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9696F" w14:textId="3CC8C8DD" w:rsidR="00F43834" w:rsidRPr="00EE07BF" w:rsidRDefault="00481407" w:rsidP="00EE07BF">
      <w:pPr>
        <w:jc w:val="center"/>
        <w:rPr>
          <w:b/>
          <w:bCs/>
          <w:sz w:val="36"/>
          <w:szCs w:val="36"/>
          <w:lang w:val="en-US"/>
        </w:rPr>
      </w:pPr>
      <w:r w:rsidRPr="00EE07BF">
        <w:rPr>
          <w:b/>
          <w:bCs/>
          <w:sz w:val="36"/>
          <w:szCs w:val="36"/>
          <w:lang w:val="en-US"/>
        </w:rPr>
        <w:t>EXAMPLES OF STRATEGIES TO APPLY CLIL IN THE CLASSROOM</w:t>
      </w:r>
    </w:p>
    <w:p w14:paraId="7F1B9F3A" w14:textId="77777777" w:rsidR="00481407" w:rsidRPr="00481407" w:rsidRDefault="00481407" w:rsidP="00481407">
      <w:pPr>
        <w:shd w:val="clear" w:color="auto" w:fill="FFFFFF"/>
        <w:spacing w:after="0" w:line="384" w:lineRule="atLeast"/>
        <w:textAlignment w:val="baseline"/>
        <w:outlineLvl w:val="1"/>
        <w:rPr>
          <w:rFonts w:ascii="Poppins" w:eastAsia="Times New Roman" w:hAnsi="Poppins" w:cs="Poppins"/>
          <w:b/>
          <w:bCs/>
          <w:color w:val="132663"/>
          <w:sz w:val="39"/>
          <w:szCs w:val="39"/>
          <w:lang w:val="en-US" w:eastAsia="es-EC"/>
        </w:rPr>
      </w:pPr>
      <w:r w:rsidRPr="00481407">
        <w:rPr>
          <w:rFonts w:ascii="Poppins" w:eastAsia="Times New Roman" w:hAnsi="Poppins" w:cs="Poppins"/>
          <w:b/>
          <w:bCs/>
          <w:color w:val="132663"/>
          <w:sz w:val="39"/>
          <w:szCs w:val="39"/>
          <w:lang w:val="en-US" w:eastAsia="es-EC"/>
        </w:rPr>
        <w:t>Implementing a student-centered CLIL classroom</w:t>
      </w:r>
    </w:p>
    <w:p w14:paraId="61B86EBA"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color w:val="06123A"/>
          <w:sz w:val="24"/>
          <w:szCs w:val="24"/>
          <w:lang w:val="en-US" w:eastAsia="es-EC"/>
        </w:rPr>
        <w:t>Implementing a student-centered classroom based on CLIL methods involves creating an environment where students actively participate in their learning process, engage in meaningful activities, and take responsibility for their learning. This is best seen through examples:</w:t>
      </w:r>
    </w:p>
    <w:p w14:paraId="7B7CBCBE" w14:textId="77777777" w:rsidR="00481407" w:rsidRPr="00481407" w:rsidRDefault="00481407" w:rsidP="00481407">
      <w:pPr>
        <w:shd w:val="clear" w:color="auto" w:fill="FFFFFF"/>
        <w:spacing w:after="0" w:line="384" w:lineRule="atLeast"/>
        <w:textAlignment w:val="baseline"/>
        <w:outlineLvl w:val="2"/>
        <w:rPr>
          <w:rFonts w:ascii="Poppins" w:eastAsia="Times New Roman" w:hAnsi="Poppins" w:cs="Poppins"/>
          <w:b/>
          <w:bCs/>
          <w:color w:val="132663"/>
          <w:sz w:val="33"/>
          <w:szCs w:val="33"/>
          <w:lang w:val="en-US" w:eastAsia="es-EC"/>
        </w:rPr>
      </w:pPr>
      <w:r w:rsidRPr="00481407">
        <w:rPr>
          <w:rFonts w:ascii="Poppins" w:eastAsia="Times New Roman" w:hAnsi="Poppins" w:cs="Poppins"/>
          <w:b/>
          <w:bCs/>
          <w:color w:val="132663"/>
          <w:sz w:val="33"/>
          <w:szCs w:val="33"/>
          <w:lang w:val="en-US" w:eastAsia="es-EC"/>
        </w:rPr>
        <w:t>1. History</w:t>
      </w:r>
    </w:p>
    <w:p w14:paraId="7B61C9CB"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Task</w:t>
      </w:r>
      <w:r w:rsidRPr="00481407">
        <w:rPr>
          <w:rFonts w:ascii="Poppins" w:eastAsia="Times New Roman" w:hAnsi="Poppins" w:cs="Poppins"/>
          <w:color w:val="06123A"/>
          <w:sz w:val="24"/>
          <w:szCs w:val="24"/>
          <w:lang w:val="en-US" w:eastAsia="es-EC"/>
        </w:rPr>
        <w:t>: Explore the French Revolution through group work.</w:t>
      </w:r>
    </w:p>
    <w:p w14:paraId="71876BDA"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CLIL Activities</w:t>
      </w:r>
      <w:r w:rsidRPr="00481407">
        <w:rPr>
          <w:rFonts w:ascii="Poppins" w:eastAsia="Times New Roman" w:hAnsi="Poppins" w:cs="Poppins"/>
          <w:color w:val="06123A"/>
          <w:sz w:val="24"/>
          <w:szCs w:val="24"/>
          <w:lang w:val="en-US" w:eastAsia="es-EC"/>
        </w:rPr>
        <w:t>:</w:t>
      </w:r>
    </w:p>
    <w:p w14:paraId="734174D1"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Role Play</w:t>
      </w:r>
      <w:r w:rsidRPr="00481407">
        <w:rPr>
          <w:rFonts w:ascii="Poppins" w:eastAsia="Times New Roman" w:hAnsi="Poppins" w:cs="Poppins"/>
          <w:color w:val="06123A"/>
          <w:sz w:val="24"/>
          <w:szCs w:val="24"/>
          <w:lang w:val="en-US" w:eastAsia="es-EC"/>
        </w:rPr>
        <w:t>: Each group is assigned a different social class (e.g., nobility, clergy, commoners) and must research and present their perspectives on key events in English.</w:t>
      </w:r>
    </w:p>
    <w:p w14:paraId="312B620C"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Debates</w:t>
      </w:r>
      <w:r w:rsidRPr="00481407">
        <w:rPr>
          <w:rFonts w:ascii="Poppins" w:eastAsia="Times New Roman" w:hAnsi="Poppins" w:cs="Poppins"/>
          <w:color w:val="06123A"/>
          <w:sz w:val="24"/>
          <w:szCs w:val="24"/>
          <w:lang w:val="en-US" w:eastAsia="es-EC"/>
        </w:rPr>
        <w:t>: Students debate in English about the causes and outcomes of the Revolution from their assigned perspectives.</w:t>
      </w:r>
    </w:p>
    <w:p w14:paraId="685D4464"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Creative Writing</w:t>
      </w:r>
      <w:r w:rsidRPr="00481407">
        <w:rPr>
          <w:rFonts w:ascii="Poppins" w:eastAsia="Times New Roman" w:hAnsi="Poppins" w:cs="Poppins"/>
          <w:color w:val="06123A"/>
          <w:sz w:val="24"/>
          <w:szCs w:val="24"/>
          <w:lang w:val="en-US" w:eastAsia="es-EC"/>
        </w:rPr>
        <w:t>: Write alternative endings to the Revolution in English.</w:t>
      </w:r>
    </w:p>
    <w:p w14:paraId="5D15AEF5" w14:textId="77777777" w:rsidR="00481407" w:rsidRPr="00481407" w:rsidRDefault="00481407" w:rsidP="00481407">
      <w:pPr>
        <w:shd w:val="clear" w:color="auto" w:fill="FFFFFF"/>
        <w:spacing w:after="0" w:line="384" w:lineRule="atLeast"/>
        <w:textAlignment w:val="baseline"/>
        <w:outlineLvl w:val="2"/>
        <w:rPr>
          <w:rFonts w:ascii="Poppins" w:eastAsia="Times New Roman" w:hAnsi="Poppins" w:cs="Poppins"/>
          <w:b/>
          <w:bCs/>
          <w:color w:val="132663"/>
          <w:sz w:val="33"/>
          <w:szCs w:val="33"/>
          <w:lang w:val="en-US" w:eastAsia="es-EC"/>
        </w:rPr>
      </w:pPr>
      <w:r w:rsidRPr="00481407">
        <w:rPr>
          <w:rFonts w:ascii="Poppins" w:eastAsia="Times New Roman" w:hAnsi="Poppins" w:cs="Poppins"/>
          <w:b/>
          <w:bCs/>
          <w:color w:val="132663"/>
          <w:sz w:val="33"/>
          <w:szCs w:val="33"/>
          <w:lang w:val="en-US" w:eastAsia="es-EC"/>
        </w:rPr>
        <w:t>2. Biology</w:t>
      </w:r>
    </w:p>
    <w:p w14:paraId="23E5C5CC"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Task:</w:t>
      </w:r>
      <w:r w:rsidRPr="00481407">
        <w:rPr>
          <w:rFonts w:ascii="Poppins" w:eastAsia="Times New Roman" w:hAnsi="Poppins" w:cs="Poppins"/>
          <w:color w:val="06123A"/>
          <w:sz w:val="24"/>
          <w:szCs w:val="24"/>
          <w:lang w:val="en-US" w:eastAsia="es-EC"/>
        </w:rPr>
        <w:t> Investigate the life cycle of butterflies.</w:t>
      </w:r>
    </w:p>
    <w:p w14:paraId="40E1DFF4"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CLIL Activities:</w:t>
      </w:r>
    </w:p>
    <w:p w14:paraId="34595A00"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Question Formulation: </w:t>
      </w:r>
      <w:r w:rsidRPr="00481407">
        <w:rPr>
          <w:rFonts w:ascii="Poppins" w:eastAsia="Times New Roman" w:hAnsi="Poppins" w:cs="Poppins"/>
          <w:color w:val="06123A"/>
          <w:sz w:val="24"/>
          <w:szCs w:val="24"/>
          <w:lang w:val="en-US" w:eastAsia="es-EC"/>
        </w:rPr>
        <w:t>Students develop questions in English about the life cycle of butterflies.</w:t>
      </w:r>
    </w:p>
    <w:p w14:paraId="62DE7AFA"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Research: </w:t>
      </w:r>
      <w:r w:rsidRPr="00481407">
        <w:rPr>
          <w:rFonts w:ascii="Poppins" w:eastAsia="Times New Roman" w:hAnsi="Poppins" w:cs="Poppins"/>
          <w:color w:val="06123A"/>
          <w:sz w:val="24"/>
          <w:szCs w:val="24"/>
          <w:lang w:val="en-US" w:eastAsia="es-EC"/>
        </w:rPr>
        <w:t>Students find answers to their questions using English-language resources.</w:t>
      </w:r>
    </w:p>
    <w:p w14:paraId="0C20C5E1"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Experiments: </w:t>
      </w:r>
      <w:r w:rsidRPr="00481407">
        <w:rPr>
          <w:rFonts w:ascii="Poppins" w:eastAsia="Times New Roman" w:hAnsi="Poppins" w:cs="Poppins"/>
          <w:color w:val="06123A"/>
          <w:sz w:val="24"/>
          <w:szCs w:val="24"/>
          <w:lang w:val="en-US" w:eastAsia="es-EC"/>
        </w:rPr>
        <w:t>Conduct experiments or observations, such as raising caterpillars, and document the process in English.</w:t>
      </w:r>
    </w:p>
    <w:p w14:paraId="60540248" w14:textId="77777777" w:rsidR="00481407" w:rsidRPr="00481407" w:rsidRDefault="00481407" w:rsidP="00481407">
      <w:pPr>
        <w:shd w:val="clear" w:color="auto" w:fill="FFFFFF"/>
        <w:spacing w:after="0" w:line="384" w:lineRule="atLeast"/>
        <w:textAlignment w:val="baseline"/>
        <w:outlineLvl w:val="2"/>
        <w:rPr>
          <w:rFonts w:ascii="Poppins" w:eastAsia="Times New Roman" w:hAnsi="Poppins" w:cs="Poppins"/>
          <w:b/>
          <w:bCs/>
          <w:color w:val="132663"/>
          <w:sz w:val="33"/>
          <w:szCs w:val="33"/>
          <w:lang w:val="en-US" w:eastAsia="es-EC"/>
        </w:rPr>
      </w:pPr>
      <w:r w:rsidRPr="00481407">
        <w:rPr>
          <w:rFonts w:ascii="Poppins" w:eastAsia="Times New Roman" w:hAnsi="Poppins" w:cs="Poppins"/>
          <w:b/>
          <w:bCs/>
          <w:color w:val="132663"/>
          <w:sz w:val="33"/>
          <w:szCs w:val="33"/>
          <w:lang w:val="en-US" w:eastAsia="es-EC"/>
        </w:rPr>
        <w:t>3. </w:t>
      </w:r>
      <w:r w:rsidRPr="00481407">
        <w:rPr>
          <w:rFonts w:ascii="Poppins" w:eastAsia="Times New Roman" w:hAnsi="Poppins" w:cs="Poppins"/>
          <w:b/>
          <w:bCs/>
          <w:color w:val="132663"/>
          <w:sz w:val="33"/>
          <w:szCs w:val="33"/>
          <w:bdr w:val="none" w:sz="0" w:space="0" w:color="auto" w:frame="1"/>
          <w:lang w:val="en-US" w:eastAsia="es-EC"/>
        </w:rPr>
        <w:t>Geography</w:t>
      </w:r>
    </w:p>
    <w:p w14:paraId="11E8712E"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Task</w:t>
      </w:r>
      <w:r w:rsidRPr="00481407">
        <w:rPr>
          <w:rFonts w:ascii="Poppins" w:eastAsia="Times New Roman" w:hAnsi="Poppins" w:cs="Poppins"/>
          <w:color w:val="06123A"/>
          <w:sz w:val="24"/>
          <w:szCs w:val="24"/>
          <w:lang w:val="en-US" w:eastAsia="es-EC"/>
        </w:rPr>
        <w:t>: Study the impact of climate change on different regions.</w:t>
      </w:r>
    </w:p>
    <w:p w14:paraId="1D4AB034"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CLIL Activities</w:t>
      </w:r>
      <w:r w:rsidRPr="00481407">
        <w:rPr>
          <w:rFonts w:ascii="Poppins" w:eastAsia="Times New Roman" w:hAnsi="Poppins" w:cs="Poppins"/>
          <w:color w:val="06123A"/>
          <w:sz w:val="24"/>
          <w:szCs w:val="24"/>
          <w:lang w:val="en-US" w:eastAsia="es-EC"/>
        </w:rPr>
        <w:t>:</w:t>
      </w:r>
    </w:p>
    <w:p w14:paraId="55568119"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lastRenderedPageBreak/>
        <w:t>Visual Aids</w:t>
      </w:r>
      <w:r w:rsidRPr="00481407">
        <w:rPr>
          <w:rFonts w:ascii="Poppins" w:eastAsia="Times New Roman" w:hAnsi="Poppins" w:cs="Poppins"/>
          <w:color w:val="06123A"/>
          <w:sz w:val="24"/>
          <w:szCs w:val="24"/>
          <w:lang w:val="en-US" w:eastAsia="es-EC"/>
        </w:rPr>
        <w:t>: Use maps, charts, and images to support ESL comprehension.</w:t>
      </w:r>
    </w:p>
    <w:p w14:paraId="72A37D7C"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Writing Tasks</w:t>
      </w:r>
      <w:r w:rsidRPr="00481407">
        <w:rPr>
          <w:rFonts w:ascii="Poppins" w:eastAsia="Times New Roman" w:hAnsi="Poppins" w:cs="Poppins"/>
          <w:color w:val="06123A"/>
          <w:sz w:val="24"/>
          <w:szCs w:val="24"/>
          <w:lang w:val="en-US" w:eastAsia="es-EC"/>
        </w:rPr>
        <w:t>: Assign writing tasks at varying levels of difficulty, such as simple descriptions for some students and detailed essays for others.</w:t>
      </w:r>
    </w:p>
    <w:p w14:paraId="05120359" w14:textId="77777777" w:rsidR="00481407" w:rsidRPr="00481407" w:rsidRDefault="00481407" w:rsidP="00481407">
      <w:pPr>
        <w:shd w:val="clear" w:color="auto" w:fill="FFFFFF"/>
        <w:spacing w:after="0" w:line="384" w:lineRule="atLeast"/>
        <w:textAlignment w:val="baseline"/>
        <w:outlineLvl w:val="2"/>
        <w:rPr>
          <w:rFonts w:ascii="Poppins" w:eastAsia="Times New Roman" w:hAnsi="Poppins" w:cs="Poppins"/>
          <w:b/>
          <w:bCs/>
          <w:color w:val="132663"/>
          <w:sz w:val="33"/>
          <w:szCs w:val="33"/>
          <w:lang w:val="en-US" w:eastAsia="es-EC"/>
        </w:rPr>
      </w:pPr>
      <w:r w:rsidRPr="00481407">
        <w:rPr>
          <w:rFonts w:ascii="Poppins" w:eastAsia="Times New Roman" w:hAnsi="Poppins" w:cs="Poppins"/>
          <w:b/>
          <w:bCs/>
          <w:color w:val="132663"/>
          <w:sz w:val="33"/>
          <w:szCs w:val="33"/>
          <w:lang w:val="en-US" w:eastAsia="es-EC"/>
        </w:rPr>
        <w:t>4. </w:t>
      </w:r>
      <w:r w:rsidRPr="00481407">
        <w:rPr>
          <w:rFonts w:ascii="Poppins" w:eastAsia="Times New Roman" w:hAnsi="Poppins" w:cs="Poppins"/>
          <w:b/>
          <w:bCs/>
          <w:color w:val="132663"/>
          <w:sz w:val="33"/>
          <w:szCs w:val="33"/>
          <w:bdr w:val="none" w:sz="0" w:space="0" w:color="auto" w:frame="1"/>
          <w:lang w:val="en-US" w:eastAsia="es-EC"/>
        </w:rPr>
        <w:t>Art</w:t>
      </w:r>
    </w:p>
    <w:p w14:paraId="1F172634"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Task:</w:t>
      </w:r>
      <w:r w:rsidRPr="00481407">
        <w:rPr>
          <w:rFonts w:ascii="Poppins" w:eastAsia="Times New Roman" w:hAnsi="Poppins" w:cs="Poppins"/>
          <w:color w:val="06123A"/>
          <w:sz w:val="24"/>
          <w:szCs w:val="24"/>
          <w:lang w:val="en-US" w:eastAsia="es-EC"/>
        </w:rPr>
        <w:t> Study and create art inspired by English-speaking artists.</w:t>
      </w:r>
    </w:p>
    <w:p w14:paraId="56216D8F"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CLIL Activities:</w:t>
      </w:r>
    </w:p>
    <w:p w14:paraId="5B74EA87"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Artist Research</w:t>
      </w:r>
      <w:r w:rsidRPr="00481407">
        <w:rPr>
          <w:rFonts w:ascii="Poppins" w:eastAsia="Times New Roman" w:hAnsi="Poppins" w:cs="Poppins"/>
          <w:color w:val="06123A"/>
          <w:sz w:val="24"/>
          <w:szCs w:val="24"/>
          <w:lang w:val="en-US" w:eastAsia="es-EC"/>
        </w:rPr>
        <w:t xml:space="preserve">: </w:t>
      </w:r>
      <w:proofErr w:type="gramStart"/>
      <w:r w:rsidRPr="00481407">
        <w:rPr>
          <w:rFonts w:ascii="Poppins" w:eastAsia="Times New Roman" w:hAnsi="Poppins" w:cs="Poppins"/>
          <w:color w:val="06123A"/>
          <w:sz w:val="24"/>
          <w:szCs w:val="24"/>
          <w:lang w:val="en-US" w:eastAsia="es-EC"/>
        </w:rPr>
        <w:t>Students</w:t>
      </w:r>
      <w:proofErr w:type="gramEnd"/>
      <w:r w:rsidRPr="00481407">
        <w:rPr>
          <w:rFonts w:ascii="Poppins" w:eastAsia="Times New Roman" w:hAnsi="Poppins" w:cs="Poppins"/>
          <w:color w:val="06123A"/>
          <w:sz w:val="24"/>
          <w:szCs w:val="24"/>
          <w:lang w:val="en-US" w:eastAsia="es-EC"/>
        </w:rPr>
        <w:t xml:space="preserve"> research English-speaking artists and their works in English.</w:t>
      </w:r>
    </w:p>
    <w:p w14:paraId="2F56263E"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Art Creation</w:t>
      </w:r>
      <w:r w:rsidRPr="00481407">
        <w:rPr>
          <w:rFonts w:ascii="Poppins" w:eastAsia="Times New Roman" w:hAnsi="Poppins" w:cs="Poppins"/>
          <w:color w:val="06123A"/>
          <w:sz w:val="24"/>
          <w:szCs w:val="24"/>
          <w:lang w:val="en-US" w:eastAsia="es-EC"/>
        </w:rPr>
        <w:t xml:space="preserve">: Students create their own art pieces inspired by these artists, documenting their </w:t>
      </w:r>
      <w:proofErr w:type="gramStart"/>
      <w:r w:rsidRPr="00481407">
        <w:rPr>
          <w:rFonts w:ascii="Poppins" w:eastAsia="Times New Roman" w:hAnsi="Poppins" w:cs="Poppins"/>
          <w:color w:val="06123A"/>
          <w:sz w:val="24"/>
          <w:szCs w:val="24"/>
          <w:lang w:val="en-US" w:eastAsia="es-EC"/>
        </w:rPr>
        <w:t>process</w:t>
      </w:r>
      <w:proofErr w:type="gramEnd"/>
      <w:r w:rsidRPr="00481407">
        <w:rPr>
          <w:rFonts w:ascii="Poppins" w:eastAsia="Times New Roman" w:hAnsi="Poppins" w:cs="Poppins"/>
          <w:color w:val="06123A"/>
          <w:sz w:val="24"/>
          <w:szCs w:val="24"/>
          <w:lang w:val="en-US" w:eastAsia="es-EC"/>
        </w:rPr>
        <w:t xml:space="preserve"> and explaining their choices in English.</w:t>
      </w:r>
    </w:p>
    <w:p w14:paraId="1705F344"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Gallery Walk</w:t>
      </w:r>
      <w:r w:rsidRPr="00481407">
        <w:rPr>
          <w:rFonts w:ascii="Poppins" w:eastAsia="Times New Roman" w:hAnsi="Poppins" w:cs="Poppins"/>
          <w:color w:val="06123A"/>
          <w:sz w:val="24"/>
          <w:szCs w:val="24"/>
          <w:lang w:val="en-US" w:eastAsia="es-EC"/>
        </w:rPr>
        <w:t>: Organize a gallery walk where students present their artwork and research in English, allowing peers to ask questions and provide feedback.</w:t>
      </w:r>
    </w:p>
    <w:p w14:paraId="5A5229E7" w14:textId="77777777" w:rsidR="00481407" w:rsidRPr="00481407" w:rsidRDefault="00481407" w:rsidP="00481407">
      <w:pPr>
        <w:shd w:val="clear" w:color="auto" w:fill="FFFFFF"/>
        <w:spacing w:after="0" w:line="384" w:lineRule="atLeast"/>
        <w:textAlignment w:val="baseline"/>
        <w:outlineLvl w:val="2"/>
        <w:rPr>
          <w:rFonts w:ascii="Poppins" w:eastAsia="Times New Roman" w:hAnsi="Poppins" w:cs="Poppins"/>
          <w:b/>
          <w:bCs/>
          <w:color w:val="132663"/>
          <w:sz w:val="33"/>
          <w:szCs w:val="33"/>
          <w:lang w:val="en-US" w:eastAsia="es-EC"/>
        </w:rPr>
      </w:pPr>
      <w:r w:rsidRPr="00481407">
        <w:rPr>
          <w:rFonts w:ascii="Poppins" w:eastAsia="Times New Roman" w:hAnsi="Poppins" w:cs="Poppins"/>
          <w:b/>
          <w:bCs/>
          <w:color w:val="132663"/>
          <w:sz w:val="33"/>
          <w:szCs w:val="33"/>
          <w:lang w:val="en-US" w:eastAsia="es-EC"/>
        </w:rPr>
        <w:t>5. Literature</w:t>
      </w:r>
    </w:p>
    <w:p w14:paraId="1D1E7795"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Task: </w:t>
      </w:r>
      <w:r w:rsidRPr="00481407">
        <w:rPr>
          <w:rFonts w:ascii="Poppins" w:eastAsia="Times New Roman" w:hAnsi="Poppins" w:cs="Poppins"/>
          <w:color w:val="06123A"/>
          <w:sz w:val="24"/>
          <w:szCs w:val="24"/>
          <w:lang w:val="en-US" w:eastAsia="es-EC"/>
        </w:rPr>
        <w:t>Analyze an English novel or series of short stories.</w:t>
      </w:r>
    </w:p>
    <w:p w14:paraId="34DE61DA"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CLIL Activities:</w:t>
      </w:r>
    </w:p>
    <w:p w14:paraId="525CB00D"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Reading</w:t>
      </w:r>
      <w:r w:rsidRPr="00481407">
        <w:rPr>
          <w:rFonts w:ascii="Poppins" w:eastAsia="Times New Roman" w:hAnsi="Poppins" w:cs="Poppins"/>
          <w:color w:val="06123A"/>
          <w:sz w:val="24"/>
          <w:szCs w:val="24"/>
          <w:lang w:val="en-US" w:eastAsia="es-EC"/>
        </w:rPr>
        <w:t>: Students read a novel or short story in English.</w:t>
      </w:r>
    </w:p>
    <w:p w14:paraId="48DAC3FB"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Discussion</w:t>
      </w:r>
      <w:r w:rsidRPr="00481407">
        <w:rPr>
          <w:rFonts w:ascii="Poppins" w:eastAsia="Times New Roman" w:hAnsi="Poppins" w:cs="Poppins"/>
          <w:color w:val="06123A"/>
          <w:sz w:val="24"/>
          <w:szCs w:val="24"/>
          <w:lang w:val="en-US" w:eastAsia="es-EC"/>
        </w:rPr>
        <w:t>: Engage in group discussions about themes, characters, and plots in English.</w:t>
      </w:r>
    </w:p>
    <w:p w14:paraId="0B9D452F"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Role-Play</w:t>
      </w:r>
      <w:r w:rsidRPr="00481407">
        <w:rPr>
          <w:rFonts w:ascii="Poppins" w:eastAsia="Times New Roman" w:hAnsi="Poppins" w:cs="Poppins"/>
          <w:color w:val="06123A"/>
          <w:sz w:val="24"/>
          <w:szCs w:val="24"/>
          <w:lang w:val="en-US" w:eastAsia="es-EC"/>
        </w:rPr>
        <w:t>: Perform key scenes from the text in English, focusing on accurate pronunciation and expression.</w:t>
      </w:r>
    </w:p>
    <w:p w14:paraId="2B73DD1D" w14:textId="37D6B2BC" w:rsidR="00481407" w:rsidRPr="00481407" w:rsidRDefault="00481407" w:rsidP="00481407">
      <w:pPr>
        <w:spacing w:after="0" w:line="240" w:lineRule="auto"/>
        <w:textAlignment w:val="baseline"/>
        <w:rPr>
          <w:rFonts w:ascii="Poppins" w:eastAsia="Times New Roman" w:hAnsi="Poppins" w:cs="Poppins"/>
          <w:b/>
          <w:bCs/>
          <w:color w:val="06123A"/>
          <w:sz w:val="24"/>
          <w:szCs w:val="24"/>
          <w:lang w:eastAsia="es-EC"/>
        </w:rPr>
      </w:pPr>
      <w:r w:rsidRPr="00481407">
        <w:rPr>
          <w:rFonts w:ascii="Poppins" w:eastAsia="Times New Roman" w:hAnsi="Poppins" w:cs="Poppins"/>
          <w:b/>
          <w:bCs/>
          <w:noProof/>
          <w:color w:val="2DC3B0"/>
          <w:sz w:val="24"/>
          <w:szCs w:val="24"/>
          <w:bdr w:val="none" w:sz="0" w:space="0" w:color="auto" w:frame="1"/>
          <w:lang w:eastAsia="es-EC"/>
        </w:rPr>
        <mc:AlternateContent>
          <mc:Choice Requires="wps">
            <w:drawing>
              <wp:inline distT="0" distB="0" distL="0" distR="0" wp14:anchorId="3A2A2D60" wp14:editId="3E50ABAC">
                <wp:extent cx="304800" cy="304800"/>
                <wp:effectExtent l="0" t="0" r="0" b="0"/>
                <wp:docPr id="1" name="Rectángulo 1">
                  <a:hlinkClick xmlns:a="http://schemas.openxmlformats.org/drawingml/2006/main" r:id="rId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70DC6D" id="Rectángulo 1" o:spid="_x0000_s1026" href="https://bridge.edu/tefl/courses/micro/21st-century-teachin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nvMgIAAFgEAAAOAAAAZHJzL2Uyb0RvYy54bWysVMGO0zAQvSPxD5YP3GjaUmAJTVerVkUr&#10;LbBi4Yxcx0msOh7v2Gm6+zd8Cz/G2GlLgQMS4mKNPc7ze29mMr/ct4btFHoNtuCT0ZgzZSWU2tYF&#10;//J5/fyCMx+ELYUBqwr+oDy/XDx9Mu9drqbQgCkVMgKxPu9dwZsQXJ5lXjaqFX4ETllKVoCtCLTF&#10;OitR9ITemmw6Hr/KesDSIUjlPZ2uhiRfJPyqUjJ8rCqvAjMFJ24hrZjWTVyzxVzkNQrXaHmgIf6B&#10;RSu0pUdPUCsRBOtQ/wHVaongoQojCW0GVaWlShpIzWT8m5q7RjiVtJA53p1s8v8PVn7Y3SLTJdWO&#10;MytaKtEnMu37N1t3BtgkiWqMttul0XJ7oEAG/r1Qg7gVyK5VNgzVQmVEoFbxjXaeM8zjy3hd0uOh&#10;DmtMBJ7ddxDeft0YYbdDHMuU9c7niW4sbgrv3C1G0727Abn1zMKyEbZWV96RhkHS8QgR+kaJkryb&#10;nMMNGBHQExrb9O+hJBNEFyBp31fYxjdIDdunvnk49Y3aBybp8MV4djGm7pKUOsSRsMiPHzv04Z2C&#10;lsWABBO7BC52Nz4MV49X4lsW1tqY1JrG/nJAmPEkeRH5DlZsoHwg7giETTRoHCloAB8566m1C+7v&#10;O4GKM3NtSf+byWwWZyFtZi9fT2mD55nNeUZYSVAFD5wN4TIM89M51HWTbB44XpFnlU56op8DqwNZ&#10;at/kyGHU4nyc79Otnz+ExQ8AAAD//wMAUEsDBBQABgAIAAAAIQCGc5Lh1gAAAAMBAAAPAAAAZHJz&#10;L2Rvd25yZXYueG1sTI9Ba8JAEIXvBf/DMkJvdaMUCWk2IoJIeijE+gPG7DQJZmdDdtX033faHtrL&#10;DI83vPlevplcr240hs6zgeUiAUVce9txY+D0vn9KQYWIbLH3TAY+KcCmmD3kmFl/54pux9goCeGQ&#10;oYE2xiHTOtQtOQwLPxCL9+FHh1Hk2Gg74l3CXa9XSbLWDjuWDy0OtGupvhyvzsAqJftWdtEfyktZ&#10;rdnx66k6GPM4n7YvoCJN8e8YvvEFHQphOvsr26B6A1Ik/kzxnlNR59+ti1z/Zy++AAAA//8DAFBL&#10;AwQUAAYACAAAACEApFysH+gAAABmAQAAGQAAAGRycy9fcmVscy9lMm9Eb2MueG1sLnJlbHOE0MFq&#10;wzAMBuD7YO9gdE+U9DDGaNJLN+hhl9E9gGcrialjB0kZzdvPMAYrDHYUQt8v/v3hOkfzSSwhpw7a&#10;ugFDyWUf0tjB+/mlegQjapO3MSfqYCOBQ39/t3+jaLUcyRQWMUVJ0sGkujwhiptotlLnhVLZDJln&#10;q2XkERfrLnYk3DXNA/JvA/ob05x8B3zyLZjztpTk/+08DMHRMbt1pqR/ROBUJI4hXQpqeST9ZqX8&#10;/MHBj1STX1FpiOjyykKCc3CccdeKVq6oK2+VknVTKegHec2+/Pd8VeJkI2C/x5t2+i8AAAD//wMA&#10;UEsBAi0AFAAGAAgAAAAhALaDOJL+AAAA4QEAABMAAAAAAAAAAAAAAAAAAAAAAFtDb250ZW50X1R5&#10;cGVzXS54bWxQSwECLQAUAAYACAAAACEAOP0h/9YAAACUAQAACwAAAAAAAAAAAAAAAAAvAQAAX3Jl&#10;bHMvLnJlbHNQSwECLQAUAAYACAAAACEAGm8Z7zICAABYBAAADgAAAAAAAAAAAAAAAAAuAgAAZHJz&#10;L2Uyb0RvYy54bWxQSwECLQAUAAYACAAAACEAhnOS4dYAAAADAQAADwAAAAAAAAAAAAAAAACMBAAA&#10;ZHJzL2Rvd25yZXYueG1sUEsBAi0AFAAGAAgAAAAhAKRcrB/oAAAAZgEAABkAAAAAAAAAAAAAAAAA&#10;jwUAAGRycy9fcmVscy9lMm9Eb2MueG1sLnJlbHNQSwUGAAAAAAUABQA6AQAArgYAAAAA&#10;" o:button="t" filled="f" stroked="f">
                <v:fill o:detectmouseclick="t"/>
                <o:lock v:ext="edit" aspectratio="t"/>
                <w10:anchorlock/>
              </v:rect>
            </w:pict>
          </mc:Fallback>
        </mc:AlternateContent>
      </w:r>
    </w:p>
    <w:p w14:paraId="16F66E7D" w14:textId="77777777" w:rsidR="00481407" w:rsidRPr="00481407" w:rsidRDefault="00481407" w:rsidP="00481407">
      <w:pPr>
        <w:spacing w:after="0" w:line="240" w:lineRule="auto"/>
        <w:textAlignment w:val="baseline"/>
        <w:outlineLvl w:val="4"/>
        <w:rPr>
          <w:rFonts w:ascii="Poppins" w:eastAsia="Times New Roman" w:hAnsi="Poppins" w:cs="Poppins"/>
          <w:color w:val="00A0BA"/>
          <w:sz w:val="24"/>
          <w:szCs w:val="24"/>
          <w:lang w:val="en-US" w:eastAsia="es-EC"/>
        </w:rPr>
      </w:pPr>
      <w:r w:rsidRPr="00481407">
        <w:rPr>
          <w:rFonts w:ascii="Poppins" w:eastAsia="Times New Roman" w:hAnsi="Poppins" w:cs="Poppins"/>
          <w:color w:val="00A0BA"/>
          <w:sz w:val="24"/>
          <w:szCs w:val="24"/>
          <w:lang w:val="en-US" w:eastAsia="es-EC"/>
        </w:rPr>
        <w:t>Modernize your teaching skills to prepare learners for the future with</w:t>
      </w:r>
    </w:p>
    <w:p w14:paraId="06F979CB" w14:textId="77777777" w:rsidR="00481407" w:rsidRPr="00481407" w:rsidRDefault="00481407" w:rsidP="00481407">
      <w:pPr>
        <w:spacing w:after="0" w:line="240" w:lineRule="auto"/>
        <w:textAlignment w:val="baseline"/>
        <w:outlineLvl w:val="2"/>
        <w:rPr>
          <w:rFonts w:ascii="Poppins" w:eastAsia="Times New Roman" w:hAnsi="Poppins" w:cs="Poppins"/>
          <w:b/>
          <w:bCs/>
          <w:color w:val="06123A"/>
          <w:sz w:val="32"/>
          <w:szCs w:val="32"/>
          <w:lang w:val="en-US" w:eastAsia="es-EC"/>
        </w:rPr>
      </w:pPr>
      <w:r w:rsidRPr="00481407">
        <w:rPr>
          <w:rFonts w:ascii="Poppins" w:eastAsia="Times New Roman" w:hAnsi="Poppins" w:cs="Poppins"/>
          <w:b/>
          <w:bCs/>
          <w:color w:val="06123A"/>
          <w:sz w:val="32"/>
          <w:szCs w:val="32"/>
          <w:lang w:val="en-US" w:eastAsia="es-EC"/>
        </w:rPr>
        <w:t>Micro-credentials in 21st-Century Teaching Skills</w:t>
      </w:r>
    </w:p>
    <w:p w14:paraId="2BC2260E" w14:textId="77777777" w:rsidR="00481407" w:rsidRPr="00481407" w:rsidRDefault="00EE07BF" w:rsidP="00481407">
      <w:pPr>
        <w:spacing w:line="240" w:lineRule="auto"/>
        <w:textAlignment w:val="baseline"/>
        <w:rPr>
          <w:rFonts w:ascii="Poppins" w:eastAsia="Times New Roman" w:hAnsi="Poppins" w:cs="Poppins"/>
          <w:b/>
          <w:bCs/>
          <w:color w:val="06123A"/>
          <w:sz w:val="24"/>
          <w:szCs w:val="24"/>
          <w:lang w:val="en-US" w:eastAsia="es-EC"/>
        </w:rPr>
      </w:pPr>
      <w:hyperlink r:id="rId5" w:tgtFrame="_blank" w:history="1">
        <w:r w:rsidR="00481407" w:rsidRPr="00481407">
          <w:rPr>
            <w:rFonts w:ascii="Poppins" w:eastAsia="Times New Roman" w:hAnsi="Poppins" w:cs="Poppins"/>
            <w:b/>
            <w:bCs/>
            <w:caps/>
            <w:color w:val="FFFFFF"/>
            <w:sz w:val="21"/>
            <w:szCs w:val="21"/>
            <w:bdr w:val="none" w:sz="0" w:space="0" w:color="auto" w:frame="1"/>
            <w:lang w:val="en-US" w:eastAsia="es-EC"/>
          </w:rPr>
          <w:t>GET CERTIFIED</w:t>
        </w:r>
      </w:hyperlink>
    </w:p>
    <w:p w14:paraId="523AC199" w14:textId="77777777" w:rsidR="00481407" w:rsidRPr="00481407" w:rsidRDefault="00481407" w:rsidP="00481407">
      <w:pPr>
        <w:shd w:val="clear" w:color="auto" w:fill="FFFFFF"/>
        <w:spacing w:after="0" w:line="384" w:lineRule="atLeast"/>
        <w:textAlignment w:val="baseline"/>
        <w:outlineLvl w:val="2"/>
        <w:rPr>
          <w:rFonts w:ascii="Poppins" w:eastAsia="Times New Roman" w:hAnsi="Poppins" w:cs="Poppins"/>
          <w:b/>
          <w:bCs/>
          <w:color w:val="132663"/>
          <w:sz w:val="33"/>
          <w:szCs w:val="33"/>
          <w:lang w:val="en-US" w:eastAsia="es-EC"/>
        </w:rPr>
      </w:pPr>
      <w:r w:rsidRPr="00481407">
        <w:rPr>
          <w:rFonts w:ascii="Poppins" w:eastAsia="Times New Roman" w:hAnsi="Poppins" w:cs="Poppins"/>
          <w:b/>
          <w:bCs/>
          <w:color w:val="132663"/>
          <w:sz w:val="33"/>
          <w:szCs w:val="33"/>
          <w:lang w:val="en-US" w:eastAsia="es-EC"/>
        </w:rPr>
        <w:t>6. Mathematics</w:t>
      </w:r>
    </w:p>
    <w:p w14:paraId="3321F49B"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Task</w:t>
      </w:r>
      <w:r w:rsidRPr="00481407">
        <w:rPr>
          <w:rFonts w:ascii="Poppins" w:eastAsia="Times New Roman" w:hAnsi="Poppins" w:cs="Poppins"/>
          <w:color w:val="06123A"/>
          <w:sz w:val="24"/>
          <w:szCs w:val="24"/>
          <w:lang w:val="en-US" w:eastAsia="es-EC"/>
        </w:rPr>
        <w:t>: Learn about geometry through pre-class videos and in-class activities.</w:t>
      </w:r>
    </w:p>
    <w:p w14:paraId="38B1B8F9"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lastRenderedPageBreak/>
        <w:t>CLIL Activities</w:t>
      </w:r>
      <w:r w:rsidRPr="00481407">
        <w:rPr>
          <w:rFonts w:ascii="Poppins" w:eastAsia="Times New Roman" w:hAnsi="Poppins" w:cs="Poppins"/>
          <w:color w:val="06123A"/>
          <w:sz w:val="24"/>
          <w:szCs w:val="24"/>
          <w:lang w:val="en-US" w:eastAsia="es-EC"/>
        </w:rPr>
        <w:t>:</w:t>
      </w:r>
    </w:p>
    <w:p w14:paraId="1511FA0F"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Pre-Class Videos</w:t>
      </w:r>
      <w:r w:rsidRPr="00481407">
        <w:rPr>
          <w:rFonts w:ascii="Poppins" w:eastAsia="Times New Roman" w:hAnsi="Poppins" w:cs="Poppins"/>
          <w:color w:val="06123A"/>
          <w:sz w:val="24"/>
          <w:szCs w:val="24"/>
          <w:lang w:val="en-US" w:eastAsia="es-EC"/>
        </w:rPr>
        <w:t>: Students watch videos in English explaining geometric concepts and vocabulary.</w:t>
      </w:r>
    </w:p>
    <w:p w14:paraId="6DB2BD81"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Classroom Activities</w:t>
      </w:r>
      <w:r w:rsidRPr="00481407">
        <w:rPr>
          <w:rFonts w:ascii="Poppins" w:eastAsia="Times New Roman" w:hAnsi="Poppins" w:cs="Poppins"/>
          <w:color w:val="06123A"/>
          <w:sz w:val="24"/>
          <w:szCs w:val="24"/>
          <w:lang w:val="en-US" w:eastAsia="es-EC"/>
        </w:rPr>
        <w:t>: In class, students work on problem-solving tasks in English, such as constructing geometric shapes and discussing their properties.</w:t>
      </w:r>
    </w:p>
    <w:p w14:paraId="7D1CF692"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b/>
          <w:bCs/>
          <w:color w:val="06123A"/>
          <w:sz w:val="24"/>
          <w:szCs w:val="24"/>
          <w:bdr w:val="none" w:sz="0" w:space="0" w:color="auto" w:frame="1"/>
          <w:lang w:val="en-US" w:eastAsia="es-EC"/>
        </w:rPr>
        <w:t>Peer Teaching</w:t>
      </w:r>
      <w:r w:rsidRPr="00481407">
        <w:rPr>
          <w:rFonts w:ascii="Poppins" w:eastAsia="Times New Roman" w:hAnsi="Poppins" w:cs="Poppins"/>
          <w:color w:val="06123A"/>
          <w:sz w:val="24"/>
          <w:szCs w:val="24"/>
          <w:lang w:val="en-US" w:eastAsia="es-EC"/>
        </w:rPr>
        <w:t>: Students explain concepts to each other in English, reinforcing their understanding and language skills.</w:t>
      </w:r>
    </w:p>
    <w:p w14:paraId="5B2C30DB" w14:textId="77777777" w:rsidR="00481407" w:rsidRPr="00481407" w:rsidRDefault="00481407" w:rsidP="00481407">
      <w:pPr>
        <w:shd w:val="clear" w:color="auto" w:fill="FFFFFF"/>
        <w:spacing w:after="0" w:line="432" w:lineRule="atLeast"/>
        <w:textAlignment w:val="baseline"/>
        <w:rPr>
          <w:rFonts w:ascii="Poppins" w:eastAsia="Times New Roman" w:hAnsi="Poppins" w:cs="Poppins"/>
          <w:color w:val="06123A"/>
          <w:sz w:val="24"/>
          <w:szCs w:val="24"/>
          <w:lang w:val="en-US" w:eastAsia="es-EC"/>
        </w:rPr>
      </w:pPr>
      <w:r w:rsidRPr="00481407">
        <w:rPr>
          <w:rFonts w:ascii="Poppins" w:eastAsia="Times New Roman" w:hAnsi="Poppins" w:cs="Poppins"/>
          <w:color w:val="06123A"/>
          <w:sz w:val="24"/>
          <w:szCs w:val="24"/>
          <w:lang w:val="en-US" w:eastAsia="es-EC"/>
        </w:rPr>
        <w:t>Student-centered learning through CLIL methodologies enhances both language proficiency and subject matter understanding by actively engaging students in meaningful, context-rich activities. This approach fosters critical thinking, problem-solving, and intercultural competence, while also increasing motivation and personal investment in learning. By prioritizing student engagement, student-centered learning in CLIL creates a dynamic and effective educational experience that prepares students for both academic and professional success in an increasingly interconnected world.</w:t>
      </w:r>
    </w:p>
    <w:p w14:paraId="7DCEAC09" w14:textId="77777777" w:rsidR="00481407" w:rsidRPr="00481407" w:rsidRDefault="00481407">
      <w:pPr>
        <w:rPr>
          <w:lang w:val="en-US"/>
        </w:rPr>
      </w:pPr>
    </w:p>
    <w:sectPr w:rsidR="00481407" w:rsidRPr="0048140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07"/>
    <w:rsid w:val="00481407"/>
    <w:rsid w:val="00EE07BF"/>
    <w:rsid w:val="00F4383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57AA"/>
  <w15:chartTrackingRefBased/>
  <w15:docId w15:val="{7B8D5AB7-76B1-4C8A-AC65-A6421B852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link w:val="Ttulo2Car"/>
    <w:uiPriority w:val="9"/>
    <w:qFormat/>
    <w:rsid w:val="00481407"/>
    <w:pPr>
      <w:spacing w:before="100" w:beforeAutospacing="1" w:after="100" w:afterAutospacing="1" w:line="240" w:lineRule="auto"/>
      <w:outlineLvl w:val="1"/>
    </w:pPr>
    <w:rPr>
      <w:rFonts w:ascii="Times New Roman" w:eastAsia="Times New Roman" w:hAnsi="Times New Roman" w:cs="Times New Roman"/>
      <w:b/>
      <w:bCs/>
      <w:sz w:val="36"/>
      <w:szCs w:val="36"/>
      <w:lang w:eastAsia="es-EC"/>
    </w:rPr>
  </w:style>
  <w:style w:type="paragraph" w:styleId="Ttulo3">
    <w:name w:val="heading 3"/>
    <w:basedOn w:val="Normal"/>
    <w:link w:val="Ttulo3Car"/>
    <w:uiPriority w:val="9"/>
    <w:qFormat/>
    <w:rsid w:val="00481407"/>
    <w:pPr>
      <w:spacing w:before="100" w:beforeAutospacing="1" w:after="100" w:afterAutospacing="1" w:line="240" w:lineRule="auto"/>
      <w:outlineLvl w:val="2"/>
    </w:pPr>
    <w:rPr>
      <w:rFonts w:ascii="Times New Roman" w:eastAsia="Times New Roman" w:hAnsi="Times New Roman" w:cs="Times New Roman"/>
      <w:b/>
      <w:bCs/>
      <w:sz w:val="27"/>
      <w:szCs w:val="27"/>
      <w:lang w:eastAsia="es-EC"/>
    </w:rPr>
  </w:style>
  <w:style w:type="paragraph" w:styleId="Ttulo5">
    <w:name w:val="heading 5"/>
    <w:basedOn w:val="Normal"/>
    <w:link w:val="Ttulo5Car"/>
    <w:uiPriority w:val="9"/>
    <w:qFormat/>
    <w:rsid w:val="00481407"/>
    <w:pPr>
      <w:spacing w:before="100" w:beforeAutospacing="1" w:after="100" w:afterAutospacing="1" w:line="240" w:lineRule="auto"/>
      <w:outlineLvl w:val="4"/>
    </w:pPr>
    <w:rPr>
      <w:rFonts w:ascii="Times New Roman" w:eastAsia="Times New Roman" w:hAnsi="Times New Roman" w:cs="Times New Roman"/>
      <w:b/>
      <w:bCs/>
      <w:sz w:val="20"/>
      <w:szCs w:val="20"/>
      <w:lang w:eastAsia="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81407"/>
    <w:rPr>
      <w:rFonts w:ascii="Times New Roman" w:eastAsia="Times New Roman" w:hAnsi="Times New Roman" w:cs="Times New Roman"/>
      <w:b/>
      <w:bCs/>
      <w:sz w:val="36"/>
      <w:szCs w:val="36"/>
      <w:lang w:eastAsia="es-EC"/>
    </w:rPr>
  </w:style>
  <w:style w:type="character" w:customStyle="1" w:styleId="Ttulo3Car">
    <w:name w:val="Título 3 Car"/>
    <w:basedOn w:val="Fuentedeprrafopredeter"/>
    <w:link w:val="Ttulo3"/>
    <w:uiPriority w:val="9"/>
    <w:rsid w:val="00481407"/>
    <w:rPr>
      <w:rFonts w:ascii="Times New Roman" w:eastAsia="Times New Roman" w:hAnsi="Times New Roman" w:cs="Times New Roman"/>
      <w:b/>
      <w:bCs/>
      <w:sz w:val="27"/>
      <w:szCs w:val="27"/>
      <w:lang w:eastAsia="es-EC"/>
    </w:rPr>
  </w:style>
  <w:style w:type="character" w:customStyle="1" w:styleId="Ttulo5Car">
    <w:name w:val="Título 5 Car"/>
    <w:basedOn w:val="Fuentedeprrafopredeter"/>
    <w:link w:val="Ttulo5"/>
    <w:uiPriority w:val="9"/>
    <w:rsid w:val="00481407"/>
    <w:rPr>
      <w:rFonts w:ascii="Times New Roman" w:eastAsia="Times New Roman" w:hAnsi="Times New Roman" w:cs="Times New Roman"/>
      <w:b/>
      <w:bCs/>
      <w:sz w:val="20"/>
      <w:szCs w:val="20"/>
      <w:lang w:eastAsia="es-EC"/>
    </w:rPr>
  </w:style>
  <w:style w:type="paragraph" w:styleId="NormalWeb">
    <w:name w:val="Normal (Web)"/>
    <w:basedOn w:val="Normal"/>
    <w:uiPriority w:val="99"/>
    <w:semiHidden/>
    <w:unhideWhenUsed/>
    <w:rsid w:val="00481407"/>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481407"/>
    <w:rPr>
      <w:b/>
      <w:bCs/>
    </w:rPr>
  </w:style>
  <w:style w:type="character" w:styleId="Hipervnculo">
    <w:name w:val="Hyperlink"/>
    <w:basedOn w:val="Fuentedeprrafopredeter"/>
    <w:uiPriority w:val="99"/>
    <w:semiHidden/>
    <w:unhideWhenUsed/>
    <w:rsid w:val="004814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393991">
      <w:bodyDiv w:val="1"/>
      <w:marLeft w:val="0"/>
      <w:marRight w:val="0"/>
      <w:marTop w:val="0"/>
      <w:marBottom w:val="0"/>
      <w:divBdr>
        <w:top w:val="none" w:sz="0" w:space="0" w:color="auto"/>
        <w:left w:val="none" w:sz="0" w:space="0" w:color="auto"/>
        <w:bottom w:val="none" w:sz="0" w:space="0" w:color="auto"/>
        <w:right w:val="none" w:sz="0" w:space="0" w:color="auto"/>
      </w:divBdr>
      <w:divsChild>
        <w:div w:id="663705991">
          <w:marLeft w:val="0"/>
          <w:marRight w:val="0"/>
          <w:marTop w:val="0"/>
          <w:marBottom w:val="0"/>
          <w:divBdr>
            <w:top w:val="none" w:sz="0" w:space="0" w:color="auto"/>
            <w:left w:val="none" w:sz="0" w:space="0" w:color="auto"/>
            <w:bottom w:val="none" w:sz="0" w:space="0" w:color="auto"/>
            <w:right w:val="none" w:sz="0" w:space="0" w:color="auto"/>
          </w:divBdr>
          <w:divsChild>
            <w:div w:id="1286229579">
              <w:marLeft w:val="0"/>
              <w:marRight w:val="0"/>
              <w:marTop w:val="150"/>
              <w:marBottom w:val="300"/>
              <w:divBdr>
                <w:top w:val="none" w:sz="0" w:space="0" w:color="auto"/>
                <w:left w:val="none" w:sz="0" w:space="0" w:color="auto"/>
                <w:bottom w:val="none" w:sz="0" w:space="0" w:color="auto"/>
                <w:right w:val="none" w:sz="0" w:space="0" w:color="auto"/>
              </w:divBdr>
              <w:divsChild>
                <w:div w:id="1913848716">
                  <w:marLeft w:val="0"/>
                  <w:marRight w:val="0"/>
                  <w:marTop w:val="0"/>
                  <w:marBottom w:val="0"/>
                  <w:divBdr>
                    <w:top w:val="none" w:sz="0" w:space="0" w:color="auto"/>
                    <w:left w:val="none" w:sz="0" w:space="0" w:color="auto"/>
                    <w:bottom w:val="none" w:sz="0" w:space="0" w:color="auto"/>
                    <w:right w:val="none" w:sz="0" w:space="0" w:color="auto"/>
                  </w:divBdr>
                </w:div>
                <w:div w:id="2191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ridge.edu/tefl/courses/micro/21st-century-teaching" TargetMode="External"/><Relationship Id="rId4" Type="http://schemas.openxmlformats.org/officeDocument/2006/relationships/hyperlink" Target="https://bridge.edu/tefl/courses/micro/21st-century-teachin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556</Words>
  <Characters>3058</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Janneth Torres Cajas</dc:creator>
  <cp:keywords/>
  <dc:description/>
  <cp:lastModifiedBy>Monica Janneth Torres Cajas</cp:lastModifiedBy>
  <cp:revision>2</cp:revision>
  <dcterms:created xsi:type="dcterms:W3CDTF">2024-08-22T21:39:00Z</dcterms:created>
  <dcterms:modified xsi:type="dcterms:W3CDTF">2025-07-07T21:19:00Z</dcterms:modified>
</cp:coreProperties>
</file>