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DB479" w14:textId="67D35EAC" w:rsidR="00F341E3" w:rsidRPr="00F533DB" w:rsidRDefault="00F341E3" w:rsidP="00982C17">
      <w:pPr>
        <w:jc w:val="both"/>
        <w:rPr>
          <w:rFonts w:ascii="Aparajita" w:hAnsi="Aparajita" w:cs="Aparajita"/>
          <w:b/>
          <w:bCs/>
          <w:sz w:val="20"/>
          <w:szCs w:val="20"/>
        </w:rPr>
      </w:pPr>
      <w:r w:rsidRPr="00F533DB">
        <w:rPr>
          <w:rFonts w:ascii="Aparajita" w:hAnsi="Aparajita" w:cs="Aparajita"/>
          <w:b/>
          <w:bCs/>
          <w:sz w:val="20"/>
          <w:szCs w:val="20"/>
        </w:rPr>
        <w:t>Nombre de los integrantes del grupo:</w:t>
      </w:r>
    </w:p>
    <w:p w14:paraId="52BCE023" w14:textId="77777777" w:rsidR="00630350" w:rsidRPr="00F533DB" w:rsidRDefault="00630350" w:rsidP="00982C17">
      <w:pPr>
        <w:jc w:val="both"/>
        <w:rPr>
          <w:rFonts w:ascii="Aparajita" w:hAnsi="Aparajita" w:cs="Aparajita"/>
          <w:b/>
          <w:bCs/>
          <w:sz w:val="20"/>
          <w:szCs w:val="20"/>
        </w:rPr>
      </w:pPr>
    </w:p>
    <w:p w14:paraId="774CD659" w14:textId="29E784D4" w:rsidR="00F341E3" w:rsidRPr="00F533DB" w:rsidRDefault="00F341E3" w:rsidP="00982C17">
      <w:pPr>
        <w:jc w:val="both"/>
        <w:rPr>
          <w:rFonts w:ascii="Aparajita" w:hAnsi="Aparajita" w:cs="Aparajita"/>
          <w:sz w:val="20"/>
          <w:szCs w:val="20"/>
        </w:rPr>
      </w:pPr>
      <w:r w:rsidRPr="00F533DB">
        <w:rPr>
          <w:rFonts w:ascii="Aparajita" w:hAnsi="Aparajita" w:cs="Aparajita"/>
          <w:b/>
          <w:bCs/>
          <w:sz w:val="20"/>
          <w:szCs w:val="20"/>
        </w:rPr>
        <w:t>Tema</w:t>
      </w:r>
      <w:r w:rsidR="00F1381F" w:rsidRPr="00F533DB">
        <w:rPr>
          <w:rFonts w:ascii="Aparajita" w:hAnsi="Aparajita" w:cs="Aparajita"/>
          <w:b/>
          <w:bCs/>
          <w:sz w:val="20"/>
          <w:szCs w:val="20"/>
        </w:rPr>
        <w:t>s prácticos</w:t>
      </w:r>
      <w:r w:rsidRPr="00F533DB">
        <w:rPr>
          <w:rFonts w:ascii="Aparajita" w:hAnsi="Aparajita" w:cs="Aparajita"/>
          <w:b/>
          <w:bCs/>
          <w:sz w:val="20"/>
          <w:szCs w:val="20"/>
        </w:rPr>
        <w:t xml:space="preserve"> a evaluar: </w:t>
      </w:r>
      <w:r w:rsidR="00AD32F9" w:rsidRPr="00F533DB">
        <w:rPr>
          <w:rFonts w:ascii="Aparajita" w:hAnsi="Aparajita" w:cs="Aparajita"/>
          <w:sz w:val="20"/>
          <w:szCs w:val="20"/>
        </w:rPr>
        <w:t>Adulto</w:t>
      </w:r>
      <w:r w:rsidR="007C6497" w:rsidRPr="00F533DB">
        <w:rPr>
          <w:rFonts w:ascii="Aparajita" w:hAnsi="Aparajita" w:cs="Aparajita"/>
          <w:sz w:val="20"/>
          <w:szCs w:val="20"/>
        </w:rPr>
        <w:t xml:space="preserve"> mayor</w:t>
      </w:r>
      <w:r w:rsidR="005C3D33" w:rsidRPr="00F533DB">
        <w:rPr>
          <w:rFonts w:ascii="Aparajita" w:hAnsi="Aparajita" w:cs="Aparajita"/>
          <w:sz w:val="20"/>
          <w:szCs w:val="20"/>
        </w:rPr>
        <w:t xml:space="preserve"> con </w:t>
      </w:r>
      <w:r w:rsidR="00F533DB" w:rsidRPr="00F533DB">
        <w:rPr>
          <w:rFonts w:ascii="Aparajita" w:hAnsi="Aparajita" w:cs="Aparajita"/>
          <w:sz w:val="20"/>
          <w:szCs w:val="20"/>
        </w:rPr>
        <w:t>accidente cerebrovascular</w:t>
      </w:r>
    </w:p>
    <w:p w14:paraId="6B53A101" w14:textId="6F522E0A" w:rsidR="007C6497" w:rsidRPr="00F533DB" w:rsidRDefault="007C6497" w:rsidP="007C6497">
      <w:pPr>
        <w:jc w:val="both"/>
        <w:rPr>
          <w:rFonts w:ascii="Aparajita" w:hAnsi="Aparajita" w:cs="Aparajita"/>
          <w:sz w:val="20"/>
          <w:szCs w:val="20"/>
        </w:rPr>
      </w:pPr>
      <w:r w:rsidRPr="00F533DB">
        <w:rPr>
          <w:rFonts w:ascii="Aparajita" w:hAnsi="Aparajita" w:cs="Aparajita"/>
          <w:b/>
          <w:bCs/>
          <w:sz w:val="20"/>
          <w:szCs w:val="20"/>
        </w:rPr>
        <w:t>Criterio de evaluación:</w:t>
      </w:r>
      <w:r w:rsidRPr="00F533DB">
        <w:rPr>
          <w:rFonts w:ascii="Aparajita" w:hAnsi="Aparajita" w:cs="Aparajita"/>
          <w:sz w:val="20"/>
          <w:szCs w:val="20"/>
        </w:rPr>
        <w:t xml:space="preserve"> Elaborar el proceso de atención de enfermería con pensamiento crítico en el adulto mayor con patologías geriátricas para fortalecer el conocimiento disciplinar y la resolución de problemas.</w:t>
      </w:r>
    </w:p>
    <w:p w14:paraId="3675D323" w14:textId="77777777" w:rsidR="005C3D33" w:rsidRPr="00F533DB" w:rsidRDefault="005C3D33" w:rsidP="007C6497">
      <w:pPr>
        <w:spacing w:after="0"/>
        <w:jc w:val="both"/>
        <w:rPr>
          <w:rFonts w:ascii="Aparajita" w:hAnsi="Aparajita" w:cs="Aparajita"/>
          <w:b/>
          <w:bCs/>
          <w:sz w:val="20"/>
          <w:szCs w:val="20"/>
        </w:rPr>
      </w:pPr>
      <w:r w:rsidRPr="00F533DB">
        <w:rPr>
          <w:rFonts w:ascii="Aparajita" w:hAnsi="Aparajita" w:cs="Aparajita"/>
          <w:b/>
          <w:bCs/>
          <w:sz w:val="20"/>
          <w:szCs w:val="20"/>
        </w:rPr>
        <w:t>Datos del paciente:</w:t>
      </w:r>
    </w:p>
    <w:p w14:paraId="461CBF72" w14:textId="57E95E77" w:rsidR="00F533DB" w:rsidRDefault="00F533DB" w:rsidP="00F533DB">
      <w:pPr>
        <w:jc w:val="both"/>
        <w:rPr>
          <w:rFonts w:ascii="Aparajita" w:hAnsi="Aparajita" w:cs="Aparajita"/>
          <w:sz w:val="20"/>
          <w:szCs w:val="20"/>
        </w:rPr>
      </w:pPr>
      <w:r w:rsidRPr="00F533DB">
        <w:rPr>
          <w:rFonts w:ascii="Aparajita" w:hAnsi="Aparajita" w:cs="Aparajita"/>
          <w:b/>
          <w:bCs/>
          <w:sz w:val="20"/>
          <w:szCs w:val="20"/>
        </w:rPr>
        <w:t>Nombre del paciente:</w:t>
      </w:r>
      <w:r w:rsidRPr="00F533DB">
        <w:rPr>
          <w:rFonts w:ascii="Aparajita" w:hAnsi="Aparajita" w:cs="Aparajita"/>
          <w:sz w:val="20"/>
          <w:szCs w:val="20"/>
        </w:rPr>
        <w:t xml:space="preserve"> Carlos M.</w:t>
      </w:r>
    </w:p>
    <w:p w14:paraId="4728AFEC" w14:textId="77777777" w:rsidR="00F533DB" w:rsidRDefault="00F533DB" w:rsidP="00743213">
      <w:pPr>
        <w:spacing w:after="0"/>
        <w:jc w:val="both"/>
        <w:rPr>
          <w:rFonts w:ascii="Aparajita" w:hAnsi="Aparajita" w:cs="Aparajita"/>
          <w:sz w:val="20"/>
          <w:szCs w:val="20"/>
        </w:rPr>
      </w:pPr>
      <w:r w:rsidRPr="00F533DB">
        <w:rPr>
          <w:rFonts w:ascii="Aparajita" w:hAnsi="Aparajita" w:cs="Aparajita"/>
          <w:b/>
          <w:bCs/>
          <w:sz w:val="20"/>
          <w:szCs w:val="20"/>
        </w:rPr>
        <w:t>Edad:</w:t>
      </w:r>
      <w:r w:rsidRPr="00F533DB">
        <w:rPr>
          <w:rFonts w:ascii="Aparajita" w:hAnsi="Aparajita" w:cs="Aparajita"/>
          <w:sz w:val="20"/>
          <w:szCs w:val="20"/>
        </w:rPr>
        <w:t xml:space="preserve"> 74 años</w:t>
      </w:r>
    </w:p>
    <w:p w14:paraId="7CFF8361" w14:textId="77777777" w:rsidR="00F533DB" w:rsidRDefault="00F533DB" w:rsidP="00743213">
      <w:pPr>
        <w:spacing w:after="0"/>
        <w:jc w:val="both"/>
        <w:rPr>
          <w:rFonts w:ascii="Aparajita" w:hAnsi="Aparajita" w:cs="Aparajita"/>
          <w:sz w:val="20"/>
          <w:szCs w:val="20"/>
        </w:rPr>
      </w:pPr>
      <w:r w:rsidRPr="00F533DB">
        <w:rPr>
          <w:rFonts w:ascii="Aparajita" w:hAnsi="Aparajita" w:cs="Aparajita"/>
          <w:b/>
          <w:bCs/>
          <w:sz w:val="20"/>
          <w:szCs w:val="20"/>
        </w:rPr>
        <w:t>Antecedentes:</w:t>
      </w:r>
      <w:r w:rsidRPr="00F533DB">
        <w:rPr>
          <w:rFonts w:ascii="Aparajita" w:hAnsi="Aparajita" w:cs="Aparajita"/>
          <w:sz w:val="20"/>
          <w:szCs w:val="20"/>
        </w:rPr>
        <w:t xml:space="preserve"> Hipertensión arterial mal controlada, dislipidemia, fumador crónico, fibrilación auricular.</w:t>
      </w:r>
    </w:p>
    <w:p w14:paraId="649EEDB7" w14:textId="0F60FCDD" w:rsidR="00F533DB" w:rsidRDefault="00F533DB" w:rsidP="00743213">
      <w:pPr>
        <w:spacing w:after="0"/>
        <w:jc w:val="both"/>
        <w:rPr>
          <w:rFonts w:ascii="Aparajita" w:hAnsi="Aparajita" w:cs="Aparajita"/>
          <w:sz w:val="20"/>
          <w:szCs w:val="20"/>
        </w:rPr>
      </w:pPr>
      <w:r w:rsidRPr="00F533DB">
        <w:rPr>
          <w:rFonts w:ascii="Aparajita" w:hAnsi="Aparajita" w:cs="Aparajita"/>
          <w:b/>
          <w:bCs/>
          <w:sz w:val="20"/>
          <w:szCs w:val="20"/>
        </w:rPr>
        <w:t>Motivo de ingreso:</w:t>
      </w:r>
      <w:r w:rsidRPr="00F533DB">
        <w:rPr>
          <w:rFonts w:ascii="Aparajita" w:hAnsi="Aparajita" w:cs="Aparajita"/>
          <w:sz w:val="20"/>
          <w:szCs w:val="20"/>
        </w:rPr>
        <w:t xml:space="preserve"> Pérdida súbita de fuerza en hemicuerpo derecho, dificultad para hablar (disartria) y desviación de la comisura labial izquierda</w:t>
      </w:r>
      <w:r>
        <w:rPr>
          <w:rFonts w:ascii="Aparajita" w:hAnsi="Aparajita" w:cs="Aparajita"/>
          <w:sz w:val="20"/>
          <w:szCs w:val="20"/>
        </w:rPr>
        <w:t>, leve deshidratación.</w:t>
      </w:r>
    </w:p>
    <w:p w14:paraId="24691CEC" w14:textId="14F4DD21" w:rsidR="00F533DB" w:rsidRDefault="00F533DB" w:rsidP="00743213">
      <w:pPr>
        <w:spacing w:after="0"/>
        <w:jc w:val="both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 xml:space="preserve">El paciente es llevado por su esposa y se encuentra desesperado porque desconoce lo que le está sucediendo, </w:t>
      </w:r>
      <w:r w:rsidRPr="00F533DB">
        <w:rPr>
          <w:rFonts w:ascii="Aparajita" w:hAnsi="Aparajita" w:cs="Aparajita"/>
          <w:sz w:val="20"/>
          <w:szCs w:val="20"/>
        </w:rPr>
        <w:t>se aferra a su fe para sobrellevar la situación</w:t>
      </w:r>
      <w:r>
        <w:rPr>
          <w:rFonts w:ascii="Aparajita" w:hAnsi="Aparajita" w:cs="Aparajita"/>
          <w:sz w:val="20"/>
          <w:szCs w:val="20"/>
        </w:rPr>
        <w:t>.</w:t>
      </w:r>
    </w:p>
    <w:p w14:paraId="63FEA1A8" w14:textId="1DCB2859" w:rsidR="00F533DB" w:rsidRPr="00F533DB" w:rsidRDefault="00F533DB" w:rsidP="00743213">
      <w:pPr>
        <w:spacing w:after="0"/>
        <w:jc w:val="both"/>
        <w:rPr>
          <w:rFonts w:ascii="Aparajita" w:hAnsi="Aparajita" w:cs="Aparajita"/>
          <w:sz w:val="20"/>
          <w:szCs w:val="20"/>
        </w:rPr>
      </w:pPr>
      <w:r w:rsidRPr="00F533DB">
        <w:rPr>
          <w:rFonts w:ascii="Aparajita" w:hAnsi="Aparajita" w:cs="Aparajita"/>
          <w:sz w:val="20"/>
          <w:szCs w:val="20"/>
        </w:rPr>
        <w:t>Se confirma ACV isquémico mediante tomografía computarizada. Se administra alteplasa (rtPA) en las primeras 2 horas del evento.</w:t>
      </w:r>
    </w:p>
    <w:p w14:paraId="3A8C909C" w14:textId="1EF16582" w:rsidR="00F533DB" w:rsidRPr="00F533DB" w:rsidRDefault="00F533DB" w:rsidP="00F533DB">
      <w:pPr>
        <w:jc w:val="both"/>
        <w:rPr>
          <w:rFonts w:ascii="Aparajita" w:hAnsi="Aparajita" w:cs="Aparajita"/>
          <w:b/>
          <w:bCs/>
          <w:sz w:val="20"/>
          <w:szCs w:val="20"/>
        </w:rPr>
      </w:pPr>
      <w:r w:rsidRPr="00F533DB">
        <w:rPr>
          <w:rFonts w:ascii="Aparajita" w:hAnsi="Aparajita" w:cs="Aparajita"/>
          <w:b/>
          <w:bCs/>
          <w:sz w:val="20"/>
          <w:szCs w:val="20"/>
        </w:rPr>
        <w:t>Valoración por Patrones Funcionales de Marjory Gordon</w:t>
      </w:r>
      <w:r w:rsidR="00743213">
        <w:rPr>
          <w:rFonts w:ascii="Aparajita" w:hAnsi="Aparajita" w:cs="Aparajita"/>
          <w:b/>
          <w:bCs/>
          <w:sz w:val="20"/>
          <w:szCs w:val="20"/>
        </w:rPr>
        <w:t xml:space="preserve"> (2 puntos)</w:t>
      </w:r>
    </w:p>
    <w:tbl>
      <w:tblPr>
        <w:tblW w:w="75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4737"/>
      </w:tblGrid>
      <w:tr w:rsidR="00F533DB" w:rsidRPr="00F533DB" w14:paraId="176C496E" w14:textId="77777777" w:rsidTr="00743213">
        <w:trPr>
          <w:trHeight w:val="426"/>
          <w:tblHeader/>
          <w:tblCellSpacing w:w="15" w:type="dxa"/>
        </w:trPr>
        <w:tc>
          <w:tcPr>
            <w:tcW w:w="2785" w:type="dxa"/>
            <w:vAlign w:val="center"/>
            <w:hideMark/>
          </w:tcPr>
          <w:p w14:paraId="3D947DB3" w14:textId="77777777" w:rsidR="00F533DB" w:rsidRPr="00F533DB" w:rsidRDefault="00F533DB" w:rsidP="00743213">
            <w:pPr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F533DB">
              <w:rPr>
                <w:rFonts w:ascii="Aparajita" w:hAnsi="Aparajita" w:cs="Aparajita"/>
                <w:b/>
                <w:bCs/>
                <w:sz w:val="20"/>
                <w:szCs w:val="20"/>
              </w:rPr>
              <w:t>Patrón funcional</w:t>
            </w:r>
          </w:p>
        </w:tc>
        <w:tc>
          <w:tcPr>
            <w:tcW w:w="4692" w:type="dxa"/>
            <w:vAlign w:val="center"/>
            <w:hideMark/>
          </w:tcPr>
          <w:p w14:paraId="04A70B61" w14:textId="60F82436" w:rsidR="00F533DB" w:rsidRPr="00F533DB" w:rsidRDefault="00F533DB" w:rsidP="00743213">
            <w:pPr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F533DB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Hallazgos </w:t>
            </w:r>
            <w:r w:rsidR="00743213">
              <w:rPr>
                <w:rFonts w:ascii="Aparajita" w:hAnsi="Aparajita" w:cs="Aparajita"/>
                <w:b/>
                <w:bCs/>
                <w:sz w:val="20"/>
                <w:szCs w:val="20"/>
              </w:rPr>
              <w:t>disfuncional</w:t>
            </w:r>
          </w:p>
        </w:tc>
      </w:tr>
      <w:tr w:rsidR="00F533DB" w:rsidRPr="00F533DB" w14:paraId="0153B349" w14:textId="77777777" w:rsidTr="00743213">
        <w:trPr>
          <w:trHeight w:val="418"/>
          <w:tblCellSpacing w:w="15" w:type="dxa"/>
        </w:trPr>
        <w:tc>
          <w:tcPr>
            <w:tcW w:w="2785" w:type="dxa"/>
            <w:vAlign w:val="center"/>
            <w:hideMark/>
          </w:tcPr>
          <w:p w14:paraId="3049B57D" w14:textId="77777777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  <w:r w:rsidRPr="00F533DB">
              <w:rPr>
                <w:rFonts w:ascii="Aparajita" w:hAnsi="Aparajita" w:cs="Aparajita"/>
                <w:sz w:val="20"/>
                <w:szCs w:val="20"/>
              </w:rPr>
              <w:t>1. Percepción y manejo de la salud</w:t>
            </w:r>
          </w:p>
        </w:tc>
        <w:tc>
          <w:tcPr>
            <w:tcW w:w="4692" w:type="dxa"/>
            <w:vAlign w:val="center"/>
            <w:hideMark/>
          </w:tcPr>
          <w:p w14:paraId="16C43C8D" w14:textId="5B0A498A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F533DB" w:rsidRPr="00F533DB" w14:paraId="3BD1F4E2" w14:textId="77777777" w:rsidTr="00743213">
        <w:trPr>
          <w:trHeight w:val="410"/>
          <w:tblCellSpacing w:w="15" w:type="dxa"/>
        </w:trPr>
        <w:tc>
          <w:tcPr>
            <w:tcW w:w="2785" w:type="dxa"/>
            <w:vAlign w:val="center"/>
            <w:hideMark/>
          </w:tcPr>
          <w:p w14:paraId="0311A4A1" w14:textId="77777777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  <w:r w:rsidRPr="00F533DB">
              <w:rPr>
                <w:rFonts w:ascii="Aparajita" w:hAnsi="Aparajita" w:cs="Aparajita"/>
                <w:sz w:val="20"/>
                <w:szCs w:val="20"/>
              </w:rPr>
              <w:t>2. Nutricional-metabólico</w:t>
            </w:r>
          </w:p>
        </w:tc>
        <w:tc>
          <w:tcPr>
            <w:tcW w:w="4692" w:type="dxa"/>
            <w:vAlign w:val="center"/>
            <w:hideMark/>
          </w:tcPr>
          <w:p w14:paraId="56E5754D" w14:textId="34B41750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F533DB" w:rsidRPr="00F533DB" w14:paraId="4F9C9FAB" w14:textId="77777777" w:rsidTr="00743213">
        <w:trPr>
          <w:trHeight w:val="418"/>
          <w:tblCellSpacing w:w="15" w:type="dxa"/>
        </w:trPr>
        <w:tc>
          <w:tcPr>
            <w:tcW w:w="2785" w:type="dxa"/>
            <w:vAlign w:val="center"/>
            <w:hideMark/>
          </w:tcPr>
          <w:p w14:paraId="00AC4E88" w14:textId="77777777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  <w:r w:rsidRPr="00F533DB">
              <w:rPr>
                <w:rFonts w:ascii="Aparajita" w:hAnsi="Aparajita" w:cs="Aparajita"/>
                <w:sz w:val="20"/>
                <w:szCs w:val="20"/>
              </w:rPr>
              <w:t>3. Eliminación</w:t>
            </w:r>
          </w:p>
        </w:tc>
        <w:tc>
          <w:tcPr>
            <w:tcW w:w="4692" w:type="dxa"/>
            <w:vAlign w:val="center"/>
            <w:hideMark/>
          </w:tcPr>
          <w:p w14:paraId="6D4D755F" w14:textId="7BEF2C47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F533DB" w:rsidRPr="00F533DB" w14:paraId="761AFA06" w14:textId="77777777" w:rsidTr="00743213">
        <w:trPr>
          <w:trHeight w:val="418"/>
          <w:tblCellSpacing w:w="15" w:type="dxa"/>
        </w:trPr>
        <w:tc>
          <w:tcPr>
            <w:tcW w:w="2785" w:type="dxa"/>
            <w:vAlign w:val="center"/>
            <w:hideMark/>
          </w:tcPr>
          <w:p w14:paraId="46A6468D" w14:textId="77777777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  <w:r w:rsidRPr="00F533DB">
              <w:rPr>
                <w:rFonts w:ascii="Aparajita" w:hAnsi="Aparajita" w:cs="Aparajita"/>
                <w:sz w:val="20"/>
                <w:szCs w:val="20"/>
              </w:rPr>
              <w:t>4. Actividad y ejercicio</w:t>
            </w:r>
          </w:p>
        </w:tc>
        <w:tc>
          <w:tcPr>
            <w:tcW w:w="4692" w:type="dxa"/>
            <w:vAlign w:val="center"/>
            <w:hideMark/>
          </w:tcPr>
          <w:p w14:paraId="73ED6A7C" w14:textId="2182A64B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F533DB" w:rsidRPr="00F533DB" w14:paraId="60A5CA88" w14:textId="77777777" w:rsidTr="00743213">
        <w:trPr>
          <w:trHeight w:val="418"/>
          <w:tblCellSpacing w:w="15" w:type="dxa"/>
        </w:trPr>
        <w:tc>
          <w:tcPr>
            <w:tcW w:w="2785" w:type="dxa"/>
            <w:vAlign w:val="center"/>
            <w:hideMark/>
          </w:tcPr>
          <w:p w14:paraId="03F6B670" w14:textId="77777777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  <w:r w:rsidRPr="00F533DB">
              <w:rPr>
                <w:rFonts w:ascii="Aparajita" w:hAnsi="Aparajita" w:cs="Aparajita"/>
                <w:sz w:val="20"/>
                <w:szCs w:val="20"/>
              </w:rPr>
              <w:t>5. Sueño y descanso</w:t>
            </w:r>
          </w:p>
        </w:tc>
        <w:tc>
          <w:tcPr>
            <w:tcW w:w="4692" w:type="dxa"/>
            <w:vAlign w:val="center"/>
          </w:tcPr>
          <w:p w14:paraId="2AC19CB6" w14:textId="2C324086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F533DB" w:rsidRPr="00F533DB" w14:paraId="1906AB89" w14:textId="77777777" w:rsidTr="00743213">
        <w:trPr>
          <w:trHeight w:val="418"/>
          <w:tblCellSpacing w:w="15" w:type="dxa"/>
        </w:trPr>
        <w:tc>
          <w:tcPr>
            <w:tcW w:w="2785" w:type="dxa"/>
            <w:vAlign w:val="center"/>
            <w:hideMark/>
          </w:tcPr>
          <w:p w14:paraId="5357AA22" w14:textId="77777777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  <w:r w:rsidRPr="00F533DB">
              <w:rPr>
                <w:rFonts w:ascii="Aparajita" w:hAnsi="Aparajita" w:cs="Aparajita"/>
                <w:sz w:val="20"/>
                <w:szCs w:val="20"/>
              </w:rPr>
              <w:t>6. Cognitivo-perceptivo</w:t>
            </w:r>
          </w:p>
        </w:tc>
        <w:tc>
          <w:tcPr>
            <w:tcW w:w="4692" w:type="dxa"/>
            <w:vAlign w:val="center"/>
          </w:tcPr>
          <w:p w14:paraId="6526B550" w14:textId="6981EF4D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F533DB" w:rsidRPr="00F533DB" w14:paraId="6179C03C" w14:textId="77777777" w:rsidTr="00743213">
        <w:trPr>
          <w:trHeight w:val="418"/>
          <w:tblCellSpacing w:w="15" w:type="dxa"/>
        </w:trPr>
        <w:tc>
          <w:tcPr>
            <w:tcW w:w="2785" w:type="dxa"/>
            <w:vAlign w:val="center"/>
            <w:hideMark/>
          </w:tcPr>
          <w:p w14:paraId="2FEF68B5" w14:textId="77777777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  <w:r w:rsidRPr="00F533DB">
              <w:rPr>
                <w:rFonts w:ascii="Aparajita" w:hAnsi="Aparajita" w:cs="Aparajita"/>
                <w:sz w:val="20"/>
                <w:szCs w:val="20"/>
              </w:rPr>
              <w:t>7. Autopercepción y autoconcepto</w:t>
            </w:r>
          </w:p>
        </w:tc>
        <w:tc>
          <w:tcPr>
            <w:tcW w:w="4692" w:type="dxa"/>
            <w:vAlign w:val="center"/>
          </w:tcPr>
          <w:p w14:paraId="0E90BB9A" w14:textId="38C65C34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F533DB" w:rsidRPr="00F533DB" w14:paraId="6F233645" w14:textId="77777777" w:rsidTr="00743213">
        <w:trPr>
          <w:trHeight w:val="418"/>
          <w:tblCellSpacing w:w="15" w:type="dxa"/>
        </w:trPr>
        <w:tc>
          <w:tcPr>
            <w:tcW w:w="2785" w:type="dxa"/>
            <w:vAlign w:val="center"/>
            <w:hideMark/>
          </w:tcPr>
          <w:p w14:paraId="16D0ADF8" w14:textId="77777777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  <w:r w:rsidRPr="00F533DB">
              <w:rPr>
                <w:rFonts w:ascii="Aparajita" w:hAnsi="Aparajita" w:cs="Aparajita"/>
                <w:sz w:val="20"/>
                <w:szCs w:val="20"/>
              </w:rPr>
              <w:t>8. Rol y relaciones</w:t>
            </w:r>
          </w:p>
        </w:tc>
        <w:tc>
          <w:tcPr>
            <w:tcW w:w="4692" w:type="dxa"/>
            <w:vAlign w:val="center"/>
          </w:tcPr>
          <w:p w14:paraId="5EAEB359" w14:textId="2CCBFAB4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F533DB" w:rsidRPr="00F533DB" w14:paraId="66ADACC4" w14:textId="77777777" w:rsidTr="00743213">
        <w:trPr>
          <w:trHeight w:val="418"/>
          <w:tblCellSpacing w:w="15" w:type="dxa"/>
        </w:trPr>
        <w:tc>
          <w:tcPr>
            <w:tcW w:w="2785" w:type="dxa"/>
            <w:vAlign w:val="center"/>
            <w:hideMark/>
          </w:tcPr>
          <w:p w14:paraId="34E5E636" w14:textId="77777777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  <w:r w:rsidRPr="00F533DB">
              <w:rPr>
                <w:rFonts w:ascii="Aparajita" w:hAnsi="Aparajita" w:cs="Aparajita"/>
                <w:sz w:val="20"/>
                <w:szCs w:val="20"/>
              </w:rPr>
              <w:t>9. Sexualidad y reproducción</w:t>
            </w:r>
          </w:p>
        </w:tc>
        <w:tc>
          <w:tcPr>
            <w:tcW w:w="4692" w:type="dxa"/>
            <w:vAlign w:val="center"/>
          </w:tcPr>
          <w:p w14:paraId="72BD63E1" w14:textId="285D8DA1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F533DB" w:rsidRPr="00F533DB" w14:paraId="01C8AC36" w14:textId="77777777" w:rsidTr="00743213">
        <w:trPr>
          <w:trHeight w:val="410"/>
          <w:tblCellSpacing w:w="15" w:type="dxa"/>
        </w:trPr>
        <w:tc>
          <w:tcPr>
            <w:tcW w:w="2785" w:type="dxa"/>
            <w:vAlign w:val="center"/>
            <w:hideMark/>
          </w:tcPr>
          <w:p w14:paraId="2FC9C920" w14:textId="77777777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  <w:r w:rsidRPr="00F533DB">
              <w:rPr>
                <w:rFonts w:ascii="Aparajita" w:hAnsi="Aparajita" w:cs="Aparajita"/>
                <w:sz w:val="20"/>
                <w:szCs w:val="20"/>
              </w:rPr>
              <w:t>10. Adaptación y tolerancia al estrés</w:t>
            </w:r>
          </w:p>
        </w:tc>
        <w:tc>
          <w:tcPr>
            <w:tcW w:w="4692" w:type="dxa"/>
            <w:vAlign w:val="center"/>
          </w:tcPr>
          <w:p w14:paraId="6B359602" w14:textId="280F22D8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F533DB" w:rsidRPr="00F533DB" w14:paraId="4DDB3000" w14:textId="77777777" w:rsidTr="00743213">
        <w:trPr>
          <w:trHeight w:val="426"/>
          <w:tblCellSpacing w:w="15" w:type="dxa"/>
        </w:trPr>
        <w:tc>
          <w:tcPr>
            <w:tcW w:w="2785" w:type="dxa"/>
            <w:vAlign w:val="center"/>
            <w:hideMark/>
          </w:tcPr>
          <w:p w14:paraId="0A83533C" w14:textId="77777777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  <w:r w:rsidRPr="00F533DB">
              <w:rPr>
                <w:rFonts w:ascii="Aparajita" w:hAnsi="Aparajita" w:cs="Aparajita"/>
                <w:sz w:val="20"/>
                <w:szCs w:val="20"/>
              </w:rPr>
              <w:t>11. Valores y creencias</w:t>
            </w:r>
          </w:p>
        </w:tc>
        <w:tc>
          <w:tcPr>
            <w:tcW w:w="4692" w:type="dxa"/>
            <w:vAlign w:val="center"/>
          </w:tcPr>
          <w:p w14:paraId="6B1CE071" w14:textId="67B88BA3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</w:p>
        </w:tc>
      </w:tr>
    </w:tbl>
    <w:p w14:paraId="210351A2" w14:textId="77777777" w:rsidR="00743213" w:rsidRDefault="00743213" w:rsidP="00F533DB">
      <w:pPr>
        <w:jc w:val="both"/>
        <w:rPr>
          <w:rFonts w:ascii="Aparajita" w:hAnsi="Aparajita" w:cs="Aparajita"/>
          <w:sz w:val="20"/>
          <w:szCs w:val="20"/>
        </w:rPr>
      </w:pPr>
    </w:p>
    <w:p w14:paraId="2E477727" w14:textId="77777777" w:rsidR="00743213" w:rsidRDefault="00743213" w:rsidP="00F533DB">
      <w:pPr>
        <w:jc w:val="both"/>
        <w:rPr>
          <w:rFonts w:ascii="Aparajita" w:hAnsi="Aparajita" w:cs="Aparajita"/>
          <w:sz w:val="20"/>
          <w:szCs w:val="20"/>
        </w:rPr>
      </w:pPr>
    </w:p>
    <w:p w14:paraId="182FE36E" w14:textId="77777777" w:rsidR="00743213" w:rsidRDefault="00743213" w:rsidP="00F533DB">
      <w:pPr>
        <w:jc w:val="both"/>
        <w:rPr>
          <w:rFonts w:ascii="Aparajita" w:hAnsi="Aparajita" w:cs="Aparajita"/>
          <w:sz w:val="20"/>
          <w:szCs w:val="20"/>
        </w:rPr>
      </w:pPr>
    </w:p>
    <w:p w14:paraId="7EC249C7" w14:textId="77777777" w:rsidR="00743213" w:rsidRDefault="00743213" w:rsidP="00F533DB">
      <w:pPr>
        <w:jc w:val="both"/>
        <w:rPr>
          <w:rFonts w:ascii="Aparajita" w:hAnsi="Aparajita" w:cs="Aparajita"/>
          <w:sz w:val="20"/>
          <w:szCs w:val="20"/>
        </w:rPr>
      </w:pPr>
    </w:p>
    <w:p w14:paraId="434497F2" w14:textId="77777777" w:rsidR="00743213" w:rsidRDefault="00743213" w:rsidP="00F533DB">
      <w:pPr>
        <w:jc w:val="both"/>
        <w:rPr>
          <w:rFonts w:ascii="Aparajita" w:hAnsi="Aparajita" w:cs="Aparajita"/>
          <w:sz w:val="20"/>
          <w:szCs w:val="20"/>
        </w:rPr>
      </w:pPr>
    </w:p>
    <w:p w14:paraId="1891260F" w14:textId="56AC0EE8" w:rsidR="00F533DB" w:rsidRPr="00743213" w:rsidRDefault="00743213" w:rsidP="00F533DB">
      <w:pPr>
        <w:jc w:val="both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lastRenderedPageBreak/>
        <w:t>2.- A cada c</w:t>
      </w:r>
      <w:r w:rsidR="00F533DB" w:rsidRPr="00F533DB">
        <w:rPr>
          <w:rFonts w:ascii="Aparajita" w:hAnsi="Aparajita" w:cs="Aparajita"/>
          <w:b/>
          <w:bCs/>
          <w:sz w:val="20"/>
          <w:szCs w:val="20"/>
        </w:rPr>
        <w:t xml:space="preserve">uidado de </w:t>
      </w:r>
      <w:r>
        <w:rPr>
          <w:rFonts w:ascii="Aparajita" w:hAnsi="Aparajita" w:cs="Aparajita"/>
          <w:b/>
          <w:bCs/>
          <w:sz w:val="20"/>
          <w:szCs w:val="20"/>
        </w:rPr>
        <w:t>e</w:t>
      </w:r>
      <w:r w:rsidR="00F533DB" w:rsidRPr="00F533DB">
        <w:rPr>
          <w:rFonts w:ascii="Aparajita" w:hAnsi="Aparajita" w:cs="Aparajita"/>
          <w:b/>
          <w:bCs/>
          <w:sz w:val="20"/>
          <w:szCs w:val="20"/>
        </w:rPr>
        <w:t>nfermería</w:t>
      </w:r>
      <w:r>
        <w:rPr>
          <w:rFonts w:ascii="Aparajita" w:hAnsi="Aparajita" w:cs="Aparajita"/>
          <w:b/>
          <w:bCs/>
          <w:sz w:val="20"/>
          <w:szCs w:val="20"/>
        </w:rPr>
        <w:t xml:space="preserve"> planificado escriba el</w:t>
      </w:r>
      <w:r w:rsidR="00F533DB" w:rsidRPr="00F533DB">
        <w:rPr>
          <w:rFonts w:ascii="Aparajita" w:hAnsi="Aparajita" w:cs="Aparajita"/>
          <w:b/>
          <w:bCs/>
          <w:sz w:val="20"/>
          <w:szCs w:val="20"/>
        </w:rPr>
        <w:t xml:space="preserve"> </w:t>
      </w:r>
      <w:r>
        <w:rPr>
          <w:rFonts w:ascii="Aparajita" w:hAnsi="Aparajita" w:cs="Aparajita"/>
          <w:b/>
          <w:bCs/>
          <w:sz w:val="20"/>
          <w:szCs w:val="20"/>
        </w:rPr>
        <w:t>f</w:t>
      </w:r>
      <w:r w:rsidR="00F533DB" w:rsidRPr="00F533DB">
        <w:rPr>
          <w:rFonts w:ascii="Aparajita" w:hAnsi="Aparajita" w:cs="Aparajita"/>
          <w:b/>
          <w:bCs/>
          <w:sz w:val="20"/>
          <w:szCs w:val="20"/>
        </w:rPr>
        <w:t xml:space="preserve">undamento </w:t>
      </w:r>
      <w:r>
        <w:rPr>
          <w:rFonts w:ascii="Aparajita" w:hAnsi="Aparajita" w:cs="Aparajita"/>
          <w:b/>
          <w:bCs/>
          <w:sz w:val="20"/>
          <w:szCs w:val="20"/>
        </w:rPr>
        <w:t>c</w:t>
      </w:r>
      <w:r w:rsidR="00F533DB" w:rsidRPr="00F533DB">
        <w:rPr>
          <w:rFonts w:ascii="Aparajita" w:hAnsi="Aparajita" w:cs="Aparajita"/>
          <w:b/>
          <w:bCs/>
          <w:sz w:val="20"/>
          <w:szCs w:val="20"/>
        </w:rPr>
        <w:t>ientífico</w:t>
      </w:r>
      <w:r>
        <w:rPr>
          <w:rFonts w:ascii="Aparajita" w:hAnsi="Aparajita" w:cs="Aparajita"/>
          <w:b/>
          <w:bCs/>
          <w:sz w:val="20"/>
          <w:szCs w:val="20"/>
        </w:rPr>
        <w:t xml:space="preserve"> con la bibliografía. (8 puntos)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"/>
        <w:gridCol w:w="3841"/>
        <w:gridCol w:w="4388"/>
      </w:tblGrid>
      <w:tr w:rsidR="00F533DB" w:rsidRPr="00F533DB" w14:paraId="3F76CA5E" w14:textId="77777777" w:rsidTr="0074321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36DCD84" w14:textId="77777777" w:rsidR="00F533DB" w:rsidRPr="00F533DB" w:rsidRDefault="00F533DB" w:rsidP="00F533DB">
            <w:pPr>
              <w:jc w:val="both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F533DB">
              <w:rPr>
                <w:rFonts w:ascii="Aparajita" w:hAnsi="Aparajita" w:cs="Aparajita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3811" w:type="dxa"/>
            <w:vAlign w:val="center"/>
            <w:hideMark/>
          </w:tcPr>
          <w:p w14:paraId="7672000A" w14:textId="77777777" w:rsidR="00F533DB" w:rsidRPr="00F533DB" w:rsidRDefault="00F533DB" w:rsidP="00F533DB">
            <w:pPr>
              <w:jc w:val="both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F533DB">
              <w:rPr>
                <w:rFonts w:ascii="Aparajita" w:hAnsi="Aparajita" w:cs="Aparajita"/>
                <w:b/>
                <w:bCs/>
                <w:sz w:val="20"/>
                <w:szCs w:val="20"/>
              </w:rPr>
              <w:t>Intervención de Enfermería</w:t>
            </w:r>
          </w:p>
        </w:tc>
        <w:tc>
          <w:tcPr>
            <w:tcW w:w="4343" w:type="dxa"/>
            <w:vAlign w:val="center"/>
            <w:hideMark/>
          </w:tcPr>
          <w:p w14:paraId="0E787D97" w14:textId="77777777" w:rsidR="00F533DB" w:rsidRPr="00F533DB" w:rsidRDefault="00F533DB" w:rsidP="00F533DB">
            <w:pPr>
              <w:jc w:val="both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F533DB">
              <w:rPr>
                <w:rFonts w:ascii="Aparajita" w:hAnsi="Aparajita" w:cs="Aparajita"/>
                <w:b/>
                <w:bCs/>
                <w:sz w:val="20"/>
                <w:szCs w:val="20"/>
              </w:rPr>
              <w:t>Fundamento Científico</w:t>
            </w:r>
          </w:p>
        </w:tc>
      </w:tr>
      <w:tr w:rsidR="00F533DB" w:rsidRPr="00F533DB" w14:paraId="04E4764D" w14:textId="77777777" w:rsidTr="00743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E610C" w14:textId="77777777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  <w:r w:rsidRPr="00F533DB">
              <w:rPr>
                <w:rFonts w:ascii="Aparajita" w:hAnsi="Aparajita" w:cs="Aparajita"/>
                <w:sz w:val="20"/>
                <w:szCs w:val="20"/>
              </w:rPr>
              <w:t>1</w:t>
            </w:r>
          </w:p>
        </w:tc>
        <w:tc>
          <w:tcPr>
            <w:tcW w:w="3811" w:type="dxa"/>
            <w:vAlign w:val="center"/>
            <w:hideMark/>
          </w:tcPr>
          <w:p w14:paraId="331DEE97" w14:textId="77777777" w:rsidR="00F533DB" w:rsidRPr="00743213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  <w:r w:rsidRPr="00743213">
              <w:rPr>
                <w:rFonts w:ascii="Aparajita" w:hAnsi="Aparajita" w:cs="Aparajita"/>
                <w:sz w:val="20"/>
                <w:szCs w:val="20"/>
              </w:rPr>
              <w:t>Monitoreo neurológico cada 2 horas utilizando escala NIHSS y Glasgow.</w:t>
            </w:r>
          </w:p>
        </w:tc>
        <w:tc>
          <w:tcPr>
            <w:tcW w:w="4343" w:type="dxa"/>
            <w:vAlign w:val="center"/>
          </w:tcPr>
          <w:p w14:paraId="1E56D98B" w14:textId="07DFCD7E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F533DB" w:rsidRPr="00F533DB" w14:paraId="3428BFB4" w14:textId="77777777" w:rsidTr="00743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9B226B" w14:textId="77777777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  <w:r w:rsidRPr="00F533DB">
              <w:rPr>
                <w:rFonts w:ascii="Aparajita" w:hAnsi="Aparajita" w:cs="Aparajita"/>
                <w:sz w:val="20"/>
                <w:szCs w:val="20"/>
              </w:rPr>
              <w:t>2</w:t>
            </w:r>
          </w:p>
        </w:tc>
        <w:tc>
          <w:tcPr>
            <w:tcW w:w="3811" w:type="dxa"/>
            <w:vAlign w:val="center"/>
            <w:hideMark/>
          </w:tcPr>
          <w:p w14:paraId="1984306D" w14:textId="77777777" w:rsidR="00F533DB" w:rsidRPr="00743213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  <w:r w:rsidRPr="00743213">
              <w:rPr>
                <w:rFonts w:ascii="Aparajita" w:hAnsi="Aparajita" w:cs="Aparajita"/>
                <w:sz w:val="20"/>
                <w:szCs w:val="20"/>
              </w:rPr>
              <w:t>Control estricto de la presión arterial según protocolo.</w:t>
            </w:r>
          </w:p>
        </w:tc>
        <w:tc>
          <w:tcPr>
            <w:tcW w:w="4343" w:type="dxa"/>
            <w:vAlign w:val="center"/>
          </w:tcPr>
          <w:p w14:paraId="7F4278FF" w14:textId="2FDB167E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F533DB" w:rsidRPr="00F533DB" w14:paraId="57A00CF7" w14:textId="77777777" w:rsidTr="00743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4F39FB" w14:textId="77777777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  <w:r w:rsidRPr="00F533DB">
              <w:rPr>
                <w:rFonts w:ascii="Aparajita" w:hAnsi="Aparajita" w:cs="Aparajita"/>
                <w:sz w:val="20"/>
                <w:szCs w:val="20"/>
              </w:rPr>
              <w:t>3</w:t>
            </w:r>
          </w:p>
        </w:tc>
        <w:tc>
          <w:tcPr>
            <w:tcW w:w="3811" w:type="dxa"/>
            <w:vAlign w:val="center"/>
            <w:hideMark/>
          </w:tcPr>
          <w:p w14:paraId="6C7000A3" w14:textId="77777777" w:rsidR="00F533DB" w:rsidRPr="00743213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  <w:r w:rsidRPr="00743213">
              <w:rPr>
                <w:rFonts w:ascii="Aparajita" w:hAnsi="Aparajita" w:cs="Aparajita"/>
                <w:sz w:val="20"/>
                <w:szCs w:val="20"/>
              </w:rPr>
              <w:t>Administración de fármacos prescritos (antihipertensivos, antiagregantes, anticoagulantes si está indicado).</w:t>
            </w:r>
          </w:p>
        </w:tc>
        <w:tc>
          <w:tcPr>
            <w:tcW w:w="4343" w:type="dxa"/>
            <w:vAlign w:val="center"/>
          </w:tcPr>
          <w:p w14:paraId="1FD55EBC" w14:textId="02FAB0B3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F533DB" w:rsidRPr="00F533DB" w14:paraId="345C72C5" w14:textId="77777777" w:rsidTr="00743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1E4230" w14:textId="77777777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  <w:r w:rsidRPr="00F533DB">
              <w:rPr>
                <w:rFonts w:ascii="Aparajita" w:hAnsi="Aparajita" w:cs="Aparajita"/>
                <w:sz w:val="20"/>
                <w:szCs w:val="20"/>
              </w:rPr>
              <w:t>4</w:t>
            </w:r>
          </w:p>
        </w:tc>
        <w:tc>
          <w:tcPr>
            <w:tcW w:w="3811" w:type="dxa"/>
            <w:vAlign w:val="center"/>
            <w:hideMark/>
          </w:tcPr>
          <w:p w14:paraId="4DDDF8D7" w14:textId="77777777" w:rsidR="00F533DB" w:rsidRPr="00743213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  <w:r w:rsidRPr="00743213">
              <w:rPr>
                <w:rFonts w:ascii="Aparajita" w:hAnsi="Aparajita" w:cs="Aparajita"/>
                <w:sz w:val="20"/>
                <w:szCs w:val="20"/>
              </w:rPr>
              <w:t>Prevención de úlceras por presión: movilización cada 2 h, colchón antiescaras.</w:t>
            </w:r>
          </w:p>
        </w:tc>
        <w:tc>
          <w:tcPr>
            <w:tcW w:w="4343" w:type="dxa"/>
            <w:vAlign w:val="center"/>
          </w:tcPr>
          <w:p w14:paraId="57A01BEF" w14:textId="66597D18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F533DB" w:rsidRPr="00F533DB" w14:paraId="2D39A28A" w14:textId="77777777" w:rsidTr="00743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ABCC54" w14:textId="77777777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  <w:r w:rsidRPr="00F533DB">
              <w:rPr>
                <w:rFonts w:ascii="Aparajita" w:hAnsi="Aparajita" w:cs="Aparajita"/>
                <w:sz w:val="20"/>
                <w:szCs w:val="20"/>
              </w:rPr>
              <w:t>5</w:t>
            </w:r>
          </w:p>
        </w:tc>
        <w:tc>
          <w:tcPr>
            <w:tcW w:w="3811" w:type="dxa"/>
            <w:vAlign w:val="center"/>
            <w:hideMark/>
          </w:tcPr>
          <w:p w14:paraId="2ECA8769" w14:textId="77777777" w:rsidR="00F533DB" w:rsidRPr="00743213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  <w:r w:rsidRPr="00743213">
              <w:rPr>
                <w:rFonts w:ascii="Aparajita" w:hAnsi="Aparajita" w:cs="Aparajita"/>
                <w:sz w:val="20"/>
                <w:szCs w:val="20"/>
              </w:rPr>
              <w:t>Valoración y asistencia en la deglución antes de iniciar vía oral.</w:t>
            </w:r>
          </w:p>
        </w:tc>
        <w:tc>
          <w:tcPr>
            <w:tcW w:w="4343" w:type="dxa"/>
            <w:vAlign w:val="center"/>
          </w:tcPr>
          <w:p w14:paraId="2AB99944" w14:textId="1220F929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F533DB" w:rsidRPr="00F533DB" w14:paraId="039222F1" w14:textId="77777777" w:rsidTr="00743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1D63FF" w14:textId="77777777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  <w:r w:rsidRPr="00F533DB">
              <w:rPr>
                <w:rFonts w:ascii="Aparajita" w:hAnsi="Aparajita" w:cs="Aparajita"/>
                <w:sz w:val="20"/>
                <w:szCs w:val="20"/>
              </w:rPr>
              <w:t>6</w:t>
            </w:r>
          </w:p>
        </w:tc>
        <w:tc>
          <w:tcPr>
            <w:tcW w:w="3811" w:type="dxa"/>
            <w:vAlign w:val="center"/>
            <w:hideMark/>
          </w:tcPr>
          <w:p w14:paraId="5D91FBA3" w14:textId="77777777" w:rsidR="00F533DB" w:rsidRPr="00743213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  <w:r w:rsidRPr="00743213">
              <w:rPr>
                <w:rFonts w:ascii="Aparajita" w:hAnsi="Aparajita" w:cs="Aparajita"/>
                <w:sz w:val="20"/>
                <w:szCs w:val="20"/>
              </w:rPr>
              <w:t>Educación a paciente y familia sobre el ACV, factores de riesgo y adherencia al tratamiento.</w:t>
            </w:r>
          </w:p>
        </w:tc>
        <w:tc>
          <w:tcPr>
            <w:tcW w:w="4343" w:type="dxa"/>
            <w:vAlign w:val="center"/>
          </w:tcPr>
          <w:p w14:paraId="446F796D" w14:textId="1603528B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F533DB" w:rsidRPr="00F533DB" w14:paraId="18BC4AC2" w14:textId="77777777" w:rsidTr="00743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5330F3" w14:textId="77777777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  <w:r w:rsidRPr="00F533DB">
              <w:rPr>
                <w:rFonts w:ascii="Aparajita" w:hAnsi="Aparajita" w:cs="Aparajita"/>
                <w:sz w:val="20"/>
                <w:szCs w:val="20"/>
              </w:rPr>
              <w:t>7</w:t>
            </w:r>
          </w:p>
        </w:tc>
        <w:tc>
          <w:tcPr>
            <w:tcW w:w="3811" w:type="dxa"/>
            <w:vAlign w:val="center"/>
            <w:hideMark/>
          </w:tcPr>
          <w:p w14:paraId="4A8992FF" w14:textId="3F4B35A3" w:rsidR="00F533DB" w:rsidRPr="00743213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  <w:r w:rsidRPr="00743213">
              <w:rPr>
                <w:rFonts w:ascii="Aparajita" w:hAnsi="Aparajita" w:cs="Aparajita"/>
                <w:sz w:val="20"/>
                <w:szCs w:val="20"/>
              </w:rPr>
              <w:t>Apoyo emocional y escucha activa ante frustración.</w:t>
            </w:r>
          </w:p>
        </w:tc>
        <w:tc>
          <w:tcPr>
            <w:tcW w:w="4343" w:type="dxa"/>
            <w:vAlign w:val="center"/>
          </w:tcPr>
          <w:p w14:paraId="1AD92DBC" w14:textId="18825E43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F533DB" w:rsidRPr="00F533DB" w14:paraId="4F603AE8" w14:textId="77777777" w:rsidTr="007432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8CB691" w14:textId="77777777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  <w:r w:rsidRPr="00F533DB">
              <w:rPr>
                <w:rFonts w:ascii="Aparajita" w:hAnsi="Aparajita" w:cs="Aparajita"/>
                <w:sz w:val="20"/>
                <w:szCs w:val="20"/>
              </w:rPr>
              <w:t>8</w:t>
            </w:r>
          </w:p>
        </w:tc>
        <w:tc>
          <w:tcPr>
            <w:tcW w:w="3811" w:type="dxa"/>
            <w:vAlign w:val="center"/>
            <w:hideMark/>
          </w:tcPr>
          <w:p w14:paraId="53449418" w14:textId="77777777" w:rsidR="00F533DB" w:rsidRPr="00743213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  <w:r w:rsidRPr="00743213">
              <w:rPr>
                <w:rFonts w:ascii="Aparajita" w:hAnsi="Aparajita" w:cs="Aparajita"/>
                <w:sz w:val="20"/>
                <w:szCs w:val="20"/>
              </w:rPr>
              <w:t>Estimulación temprana y rehabilitación motora en colaboración con fisioterapia.</w:t>
            </w:r>
          </w:p>
        </w:tc>
        <w:tc>
          <w:tcPr>
            <w:tcW w:w="4343" w:type="dxa"/>
            <w:vAlign w:val="center"/>
          </w:tcPr>
          <w:p w14:paraId="08F23823" w14:textId="5C66F9EB" w:rsidR="00F533DB" w:rsidRPr="00F533DB" w:rsidRDefault="00F533DB" w:rsidP="00F533DB">
            <w:pPr>
              <w:jc w:val="both"/>
              <w:rPr>
                <w:rFonts w:ascii="Aparajita" w:hAnsi="Aparajita" w:cs="Aparajita"/>
                <w:sz w:val="20"/>
                <w:szCs w:val="20"/>
              </w:rPr>
            </w:pPr>
          </w:p>
        </w:tc>
      </w:tr>
    </w:tbl>
    <w:p w14:paraId="23CF9F7C" w14:textId="5F329B2B" w:rsidR="00DF622C" w:rsidRPr="00F533DB" w:rsidRDefault="00DF622C" w:rsidP="005C3D33">
      <w:pPr>
        <w:jc w:val="both"/>
        <w:rPr>
          <w:rFonts w:ascii="Aparajita" w:hAnsi="Aparajita" w:cs="Aparajita"/>
          <w:sz w:val="20"/>
          <w:szCs w:val="20"/>
        </w:rPr>
      </w:pPr>
    </w:p>
    <w:sectPr w:rsidR="00DF622C" w:rsidRPr="00F533D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8F926" w14:textId="77777777" w:rsidR="00046812" w:rsidRDefault="00046812" w:rsidP="00F341E3">
      <w:pPr>
        <w:spacing w:after="0" w:line="240" w:lineRule="auto"/>
      </w:pPr>
      <w:r>
        <w:separator/>
      </w:r>
    </w:p>
  </w:endnote>
  <w:endnote w:type="continuationSeparator" w:id="0">
    <w:p w14:paraId="33DDA981" w14:textId="77777777" w:rsidR="00046812" w:rsidRDefault="00046812" w:rsidP="00F3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98010" w14:textId="77777777" w:rsidR="00046812" w:rsidRDefault="00046812" w:rsidP="00F341E3">
      <w:pPr>
        <w:spacing w:after="0" w:line="240" w:lineRule="auto"/>
      </w:pPr>
      <w:r>
        <w:separator/>
      </w:r>
    </w:p>
  </w:footnote>
  <w:footnote w:type="continuationSeparator" w:id="0">
    <w:p w14:paraId="4BE3A0E7" w14:textId="77777777" w:rsidR="00046812" w:rsidRDefault="00046812" w:rsidP="00F3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30E71" w14:textId="648467A6" w:rsidR="00F341E3" w:rsidRDefault="00F341E3">
    <w:pPr>
      <w:pStyle w:val="Encabezado"/>
    </w:pPr>
    <w:r>
      <w:rPr>
        <w:noProof/>
      </w:rPr>
      <w:drawing>
        <wp:inline distT="0" distB="0" distL="0" distR="0" wp14:anchorId="2F7DE227" wp14:editId="77E71217">
          <wp:extent cx="1137765" cy="456175"/>
          <wp:effectExtent l="0" t="0" r="5715" b="1270"/>
          <wp:docPr id="930986346" name="Imagen 1" descr="Enfermería ele » Universidad Nacional de Chimbora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fermería ele » Universidad Nacional de Chimboraz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890" cy="463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F341E3">
      <w:rPr>
        <w:rFonts w:ascii="ADLaM Display" w:hAnsi="ADLaM Display" w:cs="ADLaM Display"/>
        <w:sz w:val="20"/>
        <w:szCs w:val="20"/>
      </w:rPr>
      <w:t xml:space="preserve">Enfermería </w:t>
    </w:r>
    <w:r w:rsidR="00AD32F9">
      <w:rPr>
        <w:rFonts w:ascii="ADLaM Display" w:hAnsi="ADLaM Display" w:cs="ADLaM Display"/>
        <w:sz w:val="20"/>
        <w:szCs w:val="20"/>
      </w:rPr>
      <w:t>Clínica</w:t>
    </w:r>
  </w:p>
  <w:p w14:paraId="79E4C573" w14:textId="77777777" w:rsidR="00F341E3" w:rsidRDefault="00F341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51112"/>
    <w:multiLevelType w:val="multilevel"/>
    <w:tmpl w:val="40CC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A0763"/>
    <w:multiLevelType w:val="multilevel"/>
    <w:tmpl w:val="FEA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B5062"/>
    <w:multiLevelType w:val="multilevel"/>
    <w:tmpl w:val="2484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D3C8D"/>
    <w:multiLevelType w:val="multilevel"/>
    <w:tmpl w:val="806E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74AF2"/>
    <w:multiLevelType w:val="multilevel"/>
    <w:tmpl w:val="3458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C0C44"/>
    <w:multiLevelType w:val="multilevel"/>
    <w:tmpl w:val="9DAE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3B2CDF"/>
    <w:multiLevelType w:val="multilevel"/>
    <w:tmpl w:val="43F8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B94AAA"/>
    <w:multiLevelType w:val="multilevel"/>
    <w:tmpl w:val="3B5C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629162">
    <w:abstractNumId w:val="6"/>
  </w:num>
  <w:num w:numId="2" w16cid:durableId="902183596">
    <w:abstractNumId w:val="1"/>
  </w:num>
  <w:num w:numId="3" w16cid:durableId="668944552">
    <w:abstractNumId w:val="4"/>
  </w:num>
  <w:num w:numId="4" w16cid:durableId="2038963921">
    <w:abstractNumId w:val="0"/>
  </w:num>
  <w:num w:numId="5" w16cid:durableId="1688671850">
    <w:abstractNumId w:val="7"/>
  </w:num>
  <w:num w:numId="6" w16cid:durableId="492835777">
    <w:abstractNumId w:val="5"/>
  </w:num>
  <w:num w:numId="7" w16cid:durableId="860751275">
    <w:abstractNumId w:val="2"/>
  </w:num>
  <w:num w:numId="8" w16cid:durableId="1571424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06"/>
    <w:rsid w:val="00016031"/>
    <w:rsid w:val="00046812"/>
    <w:rsid w:val="000C5A6D"/>
    <w:rsid w:val="00121A45"/>
    <w:rsid w:val="001D5488"/>
    <w:rsid w:val="003145FB"/>
    <w:rsid w:val="00321BC9"/>
    <w:rsid w:val="003B725B"/>
    <w:rsid w:val="00421BE7"/>
    <w:rsid w:val="004803DF"/>
    <w:rsid w:val="004E57F3"/>
    <w:rsid w:val="00522697"/>
    <w:rsid w:val="00583934"/>
    <w:rsid w:val="005C3D33"/>
    <w:rsid w:val="00630206"/>
    <w:rsid w:val="00630350"/>
    <w:rsid w:val="00661A04"/>
    <w:rsid w:val="00693085"/>
    <w:rsid w:val="006A01B7"/>
    <w:rsid w:val="006B38B5"/>
    <w:rsid w:val="006B66FE"/>
    <w:rsid w:val="0073461A"/>
    <w:rsid w:val="00743213"/>
    <w:rsid w:val="007A2E86"/>
    <w:rsid w:val="007C6497"/>
    <w:rsid w:val="008417A6"/>
    <w:rsid w:val="00890D41"/>
    <w:rsid w:val="008D257F"/>
    <w:rsid w:val="008E27CE"/>
    <w:rsid w:val="00911343"/>
    <w:rsid w:val="00982C17"/>
    <w:rsid w:val="00997266"/>
    <w:rsid w:val="00AD32F9"/>
    <w:rsid w:val="00B00C73"/>
    <w:rsid w:val="00B2250F"/>
    <w:rsid w:val="00B855F0"/>
    <w:rsid w:val="00B86354"/>
    <w:rsid w:val="00BE576F"/>
    <w:rsid w:val="00C03213"/>
    <w:rsid w:val="00C272AE"/>
    <w:rsid w:val="00C42A07"/>
    <w:rsid w:val="00C54406"/>
    <w:rsid w:val="00C6223A"/>
    <w:rsid w:val="00CB377B"/>
    <w:rsid w:val="00CF5818"/>
    <w:rsid w:val="00D12133"/>
    <w:rsid w:val="00D821D2"/>
    <w:rsid w:val="00DD6018"/>
    <w:rsid w:val="00DD633D"/>
    <w:rsid w:val="00DF622C"/>
    <w:rsid w:val="00E05003"/>
    <w:rsid w:val="00E535B7"/>
    <w:rsid w:val="00E56F25"/>
    <w:rsid w:val="00EC5C52"/>
    <w:rsid w:val="00F1381F"/>
    <w:rsid w:val="00F2756A"/>
    <w:rsid w:val="00F341E3"/>
    <w:rsid w:val="00F37C26"/>
    <w:rsid w:val="00F533DB"/>
    <w:rsid w:val="00FD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0A79"/>
  <w15:chartTrackingRefBased/>
  <w15:docId w15:val="{46D04D90-E3A0-4717-B380-909D9303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4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4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44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4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44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4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4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4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4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4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4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C544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440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440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44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44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44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44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4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4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4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4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4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44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440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440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4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440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4406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8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982C1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34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1E3"/>
  </w:style>
  <w:style w:type="paragraph" w:styleId="Piedepgina">
    <w:name w:val="footer"/>
    <w:basedOn w:val="Normal"/>
    <w:link w:val="PiedepginaCar"/>
    <w:uiPriority w:val="99"/>
    <w:unhideWhenUsed/>
    <w:rsid w:val="00F34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1E3"/>
  </w:style>
  <w:style w:type="character" w:styleId="Hipervnculo">
    <w:name w:val="Hyperlink"/>
    <w:basedOn w:val="Fuentedeprrafopredeter"/>
    <w:uiPriority w:val="99"/>
    <w:unhideWhenUsed/>
    <w:rsid w:val="008417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1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Maricela Machado Herrera</dc:creator>
  <cp:keywords/>
  <dc:description/>
  <cp:lastModifiedBy>Paola Maricela Machado Herrera</cp:lastModifiedBy>
  <cp:revision>26</cp:revision>
  <cp:lastPrinted>2025-06-11T01:43:00Z</cp:lastPrinted>
  <dcterms:created xsi:type="dcterms:W3CDTF">2025-04-27T13:58:00Z</dcterms:created>
  <dcterms:modified xsi:type="dcterms:W3CDTF">2025-07-03T14:02:00Z</dcterms:modified>
</cp:coreProperties>
</file>