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5721" w14:textId="21E827BD" w:rsidR="00753A23" w:rsidRPr="00753A23" w:rsidRDefault="00753A23" w:rsidP="006878B0">
      <w:pPr>
        <w:spacing w:after="0" w:line="240" w:lineRule="auto"/>
        <w:ind w:left="-1134" w:right="-1368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A23">
        <w:rPr>
          <w:rFonts w:ascii="Times New Roman" w:hAnsi="Times New Roman" w:cs="Times New Roman"/>
          <w:b/>
          <w:bCs/>
          <w:sz w:val="20"/>
          <w:szCs w:val="20"/>
        </w:rPr>
        <w:t>CASO PRÁCTICO</w:t>
      </w:r>
      <w:r w:rsidR="003058C3">
        <w:rPr>
          <w:rFonts w:ascii="Times New Roman" w:hAnsi="Times New Roman" w:cs="Times New Roman"/>
          <w:b/>
          <w:bCs/>
          <w:sz w:val="20"/>
          <w:szCs w:val="20"/>
        </w:rPr>
        <w:t xml:space="preserve"> GRUPAL</w:t>
      </w:r>
      <w:r w:rsidRPr="00753A23">
        <w:rPr>
          <w:rFonts w:ascii="Times New Roman" w:hAnsi="Times New Roman" w:cs="Times New Roman"/>
          <w:b/>
          <w:bCs/>
          <w:sz w:val="20"/>
          <w:szCs w:val="20"/>
        </w:rPr>
        <w:t>: “</w:t>
      </w:r>
      <w:r w:rsidR="006878B0" w:rsidRPr="006878B0">
        <w:rPr>
          <w:rFonts w:ascii="Times New Roman" w:hAnsi="Times New Roman" w:cs="Times New Roman"/>
          <w:b/>
          <w:bCs/>
          <w:sz w:val="20"/>
          <w:szCs w:val="20"/>
        </w:rPr>
        <w:t>Tendencia Zero</w:t>
      </w:r>
      <w:r w:rsidRPr="00753A23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4C8E79AA" w14:textId="3A3A50AA" w:rsidR="00753A23" w:rsidRPr="00753A23" w:rsidRDefault="00753A23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A23">
        <w:rPr>
          <w:rFonts w:ascii="Times New Roman" w:hAnsi="Times New Roman" w:cs="Times New Roman"/>
          <w:sz w:val="20"/>
          <w:szCs w:val="20"/>
        </w:rPr>
        <w:br/>
        <w:t xml:space="preserve">La empresa </w:t>
      </w:r>
      <w:r w:rsidR="006878B0" w:rsidRPr="006878B0">
        <w:rPr>
          <w:rFonts w:ascii="Times New Roman" w:hAnsi="Times New Roman" w:cs="Times New Roman"/>
          <w:sz w:val="20"/>
          <w:szCs w:val="20"/>
        </w:rPr>
        <w:t>Tendencia Zero</w:t>
      </w:r>
      <w:r w:rsidR="006878B0">
        <w:rPr>
          <w:rFonts w:ascii="Times New Roman" w:hAnsi="Times New Roman" w:cs="Times New Roman"/>
          <w:sz w:val="20"/>
          <w:szCs w:val="20"/>
        </w:rPr>
        <w:t xml:space="preserve"> S.A</w:t>
      </w:r>
      <w:r w:rsidRPr="00753A23">
        <w:rPr>
          <w:rFonts w:ascii="Times New Roman" w:hAnsi="Times New Roman" w:cs="Times New Roman"/>
          <w:sz w:val="20"/>
          <w:szCs w:val="20"/>
        </w:rPr>
        <w:t>, una tienda de ropa sostenible para jóvenes (ropa vintage, reciclada y personalizada), ha tenido pérdidas los últimos 3 años debido a baja rotación de inventario y escasa presencia en redes sociales. En abril de 2025, la gerencia decidió apostar por estrategias digitales agresivas:</w:t>
      </w:r>
    </w:p>
    <w:p w14:paraId="61BED887" w14:textId="77777777" w:rsidR="00753A23" w:rsidRPr="00753A23" w:rsidRDefault="00753A23" w:rsidP="006878B0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A23">
        <w:rPr>
          <w:rFonts w:ascii="Times New Roman" w:hAnsi="Times New Roman" w:cs="Times New Roman"/>
          <w:sz w:val="20"/>
          <w:szCs w:val="20"/>
        </w:rPr>
        <w:t>Venta por TikTok y WhatsApp</w:t>
      </w:r>
    </w:p>
    <w:p w14:paraId="7185AF0C" w14:textId="77777777" w:rsidR="00753A23" w:rsidRPr="00753A23" w:rsidRDefault="00753A23" w:rsidP="006878B0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A23">
        <w:rPr>
          <w:rFonts w:ascii="Times New Roman" w:hAnsi="Times New Roman" w:cs="Times New Roman"/>
          <w:sz w:val="20"/>
          <w:szCs w:val="20"/>
        </w:rPr>
        <w:t xml:space="preserve">Promociones por </w:t>
      </w:r>
      <w:proofErr w:type="spellStart"/>
      <w:r w:rsidRPr="00753A23">
        <w:rPr>
          <w:rFonts w:ascii="Times New Roman" w:hAnsi="Times New Roman" w:cs="Times New Roman"/>
          <w:sz w:val="20"/>
          <w:szCs w:val="20"/>
        </w:rPr>
        <w:t>microinfluencers</w:t>
      </w:r>
      <w:proofErr w:type="spellEnd"/>
    </w:p>
    <w:p w14:paraId="309950CD" w14:textId="77777777" w:rsidR="00753A23" w:rsidRPr="00753A23" w:rsidRDefault="00753A23" w:rsidP="006878B0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A23">
        <w:rPr>
          <w:rFonts w:ascii="Times New Roman" w:hAnsi="Times New Roman" w:cs="Times New Roman"/>
          <w:sz w:val="20"/>
          <w:szCs w:val="20"/>
        </w:rPr>
        <w:t>Alianzas con eventos estudiantiles</w:t>
      </w:r>
    </w:p>
    <w:p w14:paraId="06B87665" w14:textId="77777777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4BDA29E" w14:textId="696FF28A" w:rsidR="00753A23" w:rsidRPr="00753A23" w:rsidRDefault="00753A23" w:rsidP="006878B0">
      <w:pPr>
        <w:spacing w:after="0" w:line="240" w:lineRule="auto"/>
        <w:ind w:left="-1134" w:right="-1368"/>
        <w:jc w:val="both"/>
        <w:rPr>
          <w:rFonts w:ascii="Times New Roman" w:hAnsi="Times New Roman" w:cs="Times New Roman"/>
          <w:sz w:val="20"/>
          <w:szCs w:val="20"/>
        </w:rPr>
      </w:pPr>
      <w:r w:rsidRPr="00753A23">
        <w:rPr>
          <w:rFonts w:ascii="Times New Roman" w:hAnsi="Times New Roman" w:cs="Times New Roman"/>
          <w:sz w:val="20"/>
          <w:szCs w:val="20"/>
        </w:rPr>
        <w:t>Después de un mes de implementar estas estrategias, la empresa quiere saber si están empezando a recuperarse o si siguen en problemas.</w:t>
      </w:r>
    </w:p>
    <w:p w14:paraId="1F737261" w14:textId="1931F44B" w:rsidR="0093529B" w:rsidRPr="006878B0" w:rsidRDefault="0093529B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8CC45EE" w14:textId="7445699A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78B0">
        <w:rPr>
          <w:rFonts w:ascii="Segoe UI Emoji" w:hAnsi="Segoe UI Emoji" w:cs="Segoe UI Emoji"/>
          <w:b/>
          <w:bCs/>
          <w:sz w:val="20"/>
          <w:szCs w:val="20"/>
        </w:rPr>
        <w:t>📊</w:t>
      </w:r>
      <w:r w:rsidRPr="006878B0">
        <w:rPr>
          <w:rFonts w:ascii="Times New Roman" w:hAnsi="Times New Roman" w:cs="Times New Roman"/>
          <w:b/>
          <w:bCs/>
          <w:sz w:val="20"/>
          <w:szCs w:val="20"/>
        </w:rPr>
        <w:t xml:space="preserve"> Información contable al 31 de mayo de 2025</w:t>
      </w:r>
    </w:p>
    <w:p w14:paraId="09E4B790" w14:textId="77777777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4"/>
        <w:gridCol w:w="1386"/>
      </w:tblGrid>
      <w:tr w:rsidR="006878B0" w:rsidRPr="006878B0" w14:paraId="48943E1D" w14:textId="77777777" w:rsidTr="006878B0">
        <w:trPr>
          <w:trHeight w:val="240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3A08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081D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Valor</w:t>
            </w:r>
          </w:p>
        </w:tc>
      </w:tr>
      <w:tr w:rsidR="006878B0" w:rsidRPr="006878B0" w14:paraId="57FE3058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8DB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Ventas del mes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019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8,200.00 </w:t>
            </w:r>
          </w:p>
        </w:tc>
      </w:tr>
      <w:tr w:rsidR="006878B0" w:rsidRPr="006878B0" w14:paraId="27DA45B4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81D3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de ventas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E08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4,600.00 </w:t>
            </w:r>
          </w:p>
        </w:tc>
      </w:tr>
      <w:tr w:rsidR="006878B0" w:rsidRPr="006878B0" w14:paraId="1EEDB4C8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A56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Gastos de marketing digital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0E2D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900.00 </w:t>
            </w:r>
          </w:p>
        </w:tc>
      </w:tr>
      <w:tr w:rsidR="006878B0" w:rsidRPr="006878B0" w14:paraId="14B2B462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DBB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Arriendos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6F0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1,000.00 </w:t>
            </w:r>
          </w:p>
        </w:tc>
      </w:tr>
      <w:tr w:rsidR="006878B0" w:rsidRPr="006878B0" w14:paraId="5CA21886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DC5C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Sueldos del personal administrativo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737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1,100.00 </w:t>
            </w:r>
          </w:p>
        </w:tc>
      </w:tr>
      <w:tr w:rsidR="006878B0" w:rsidRPr="006878B0" w14:paraId="0EA9A440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B894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Servicios básicos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5D3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100.00 </w:t>
            </w:r>
          </w:p>
        </w:tc>
      </w:tr>
      <w:tr w:rsidR="006878B0" w:rsidRPr="006878B0" w14:paraId="5FE40CDE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E180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Gastos financieros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275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10.00 </w:t>
            </w:r>
          </w:p>
        </w:tc>
      </w:tr>
      <w:tr w:rsidR="006878B0" w:rsidRPr="006878B0" w14:paraId="42E46ABD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CBC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Efectivo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B33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1,400.00 </w:t>
            </w:r>
          </w:p>
        </w:tc>
      </w:tr>
      <w:tr w:rsidR="006878B0" w:rsidRPr="006878B0" w14:paraId="28AF67D0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E33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Inventario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B6B0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300.00 </w:t>
            </w:r>
          </w:p>
        </w:tc>
      </w:tr>
      <w:tr w:rsidR="006878B0" w:rsidRPr="006878B0" w14:paraId="0CFD75F5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6349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Cuentas por cobrar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7B9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1,800.00 </w:t>
            </w:r>
          </w:p>
        </w:tc>
      </w:tr>
      <w:tr w:rsidR="006878B0" w:rsidRPr="006878B0" w14:paraId="314C3C03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F1FF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Muebles y enseres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B41A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5,000.00 </w:t>
            </w:r>
          </w:p>
        </w:tc>
      </w:tr>
      <w:tr w:rsidR="006878B0" w:rsidRPr="006878B0" w14:paraId="780BC0D4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E96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Proveedores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5FB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2,200.00 </w:t>
            </w:r>
          </w:p>
        </w:tc>
      </w:tr>
      <w:tr w:rsidR="006878B0" w:rsidRPr="006878B0" w14:paraId="4B068011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C44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Préstamo pendiente con entidad financiera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23B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3,500.00 </w:t>
            </w:r>
          </w:p>
        </w:tc>
      </w:tr>
      <w:tr w:rsidR="006878B0" w:rsidRPr="006878B0" w14:paraId="136260F3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F5D3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Capital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DD6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6,810.00 </w:t>
            </w:r>
          </w:p>
        </w:tc>
      </w:tr>
      <w:tr w:rsidR="006878B0" w:rsidRPr="006878B0" w14:paraId="5C2BFBF7" w14:textId="77777777" w:rsidTr="006878B0">
        <w:trPr>
          <w:trHeight w:val="217"/>
        </w:trPr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476" w14:textId="77777777" w:rsidR="006878B0" w:rsidRPr="006878B0" w:rsidRDefault="006878B0" w:rsidP="006878B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Utilidades o pérdidas acumuladas de ejercicios anteriores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6D2" w14:textId="77777777" w:rsidR="006878B0" w:rsidRPr="006878B0" w:rsidRDefault="006878B0" w:rsidP="00687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- 4,500.00 </w:t>
            </w:r>
          </w:p>
        </w:tc>
      </w:tr>
    </w:tbl>
    <w:p w14:paraId="337BEC37" w14:textId="77777777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7E4E3C" w14:textId="07F9139A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78B0">
        <w:rPr>
          <w:rFonts w:ascii="Segoe UI Emoji" w:hAnsi="Segoe UI Emoji" w:cs="Segoe UI Emoji"/>
          <w:b/>
          <w:bCs/>
          <w:sz w:val="20"/>
          <w:szCs w:val="20"/>
        </w:rPr>
        <w:t>🧠</w:t>
      </w:r>
      <w:r w:rsidRPr="006878B0">
        <w:rPr>
          <w:rFonts w:ascii="Times New Roman" w:hAnsi="Times New Roman" w:cs="Times New Roman"/>
          <w:b/>
          <w:bCs/>
          <w:sz w:val="20"/>
          <w:szCs w:val="20"/>
        </w:rPr>
        <w:t xml:space="preserve"> Se solicita:</w:t>
      </w:r>
    </w:p>
    <w:p w14:paraId="19F52EA2" w14:textId="77777777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8FA0B2A" w14:textId="5F044659" w:rsidR="00721001" w:rsidRPr="00721001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 xml:space="preserve">1. </w:t>
      </w:r>
      <w:r w:rsidRPr="00721001">
        <w:rPr>
          <w:rFonts w:ascii="Segoe UI Emoji" w:hAnsi="Segoe UI Emoji" w:cs="Segoe UI Emoji"/>
          <w:sz w:val="20"/>
          <w:szCs w:val="20"/>
        </w:rPr>
        <w:t>🧾</w:t>
      </w:r>
      <w:r w:rsidRPr="00721001">
        <w:rPr>
          <w:rFonts w:ascii="Times New Roman" w:hAnsi="Times New Roman" w:cs="Times New Roman"/>
          <w:sz w:val="20"/>
          <w:szCs w:val="20"/>
        </w:rPr>
        <w:t xml:space="preserve"> Estado de Resultados del mes de mayo</w:t>
      </w:r>
      <w:r w:rsidRPr="006878B0">
        <w:rPr>
          <w:rFonts w:ascii="Times New Roman" w:hAnsi="Times New Roman" w:cs="Times New Roman"/>
          <w:sz w:val="20"/>
          <w:szCs w:val="20"/>
        </w:rPr>
        <w:t xml:space="preserve"> de 2025</w:t>
      </w:r>
    </w:p>
    <w:p w14:paraId="2B8B44FE" w14:textId="77777777" w:rsidR="00721001" w:rsidRPr="00721001" w:rsidRDefault="00721001" w:rsidP="006878B0">
      <w:pPr>
        <w:numPr>
          <w:ilvl w:val="0"/>
          <w:numId w:val="2"/>
        </w:numPr>
        <w:spacing w:after="0" w:line="240" w:lineRule="auto"/>
        <w:ind w:left="-28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>Determinar la utilidad bruta, utilidad operativa y utilidad neta.</w:t>
      </w:r>
    </w:p>
    <w:p w14:paraId="18E28C22" w14:textId="77777777" w:rsidR="00721001" w:rsidRPr="00721001" w:rsidRDefault="00721001" w:rsidP="006878B0">
      <w:pPr>
        <w:numPr>
          <w:ilvl w:val="0"/>
          <w:numId w:val="2"/>
        </w:numPr>
        <w:spacing w:after="0" w:line="240" w:lineRule="auto"/>
        <w:ind w:left="-28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>¿Hubo ganancia o pérdida este mes?</w:t>
      </w:r>
    </w:p>
    <w:p w14:paraId="4626AF3F" w14:textId="4806D08A" w:rsidR="00721001" w:rsidRPr="00721001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 xml:space="preserve">2. </w:t>
      </w:r>
      <w:r w:rsidRPr="00721001">
        <w:rPr>
          <w:rFonts w:ascii="Segoe UI Emoji" w:hAnsi="Segoe UI Emoji" w:cs="Segoe UI Emoji"/>
          <w:sz w:val="20"/>
          <w:szCs w:val="20"/>
        </w:rPr>
        <w:t>📊</w:t>
      </w:r>
      <w:r w:rsidRPr="00721001">
        <w:rPr>
          <w:rFonts w:ascii="Times New Roman" w:hAnsi="Times New Roman" w:cs="Times New Roman"/>
          <w:sz w:val="20"/>
          <w:szCs w:val="20"/>
        </w:rPr>
        <w:t xml:space="preserve"> </w:t>
      </w:r>
      <w:r w:rsidRPr="006878B0">
        <w:rPr>
          <w:rFonts w:ascii="Times New Roman" w:hAnsi="Times New Roman" w:cs="Times New Roman"/>
          <w:sz w:val="20"/>
          <w:szCs w:val="20"/>
        </w:rPr>
        <w:t>Estado de Situación Financiera</w:t>
      </w:r>
      <w:r w:rsidRPr="00721001">
        <w:rPr>
          <w:rFonts w:ascii="Times New Roman" w:hAnsi="Times New Roman" w:cs="Times New Roman"/>
          <w:sz w:val="20"/>
          <w:szCs w:val="20"/>
        </w:rPr>
        <w:t xml:space="preserve"> al 31 de mayo</w:t>
      </w:r>
    </w:p>
    <w:p w14:paraId="551DD4E2" w14:textId="77777777" w:rsidR="00721001" w:rsidRPr="00721001" w:rsidRDefault="00721001" w:rsidP="006878B0">
      <w:pPr>
        <w:numPr>
          <w:ilvl w:val="0"/>
          <w:numId w:val="3"/>
        </w:numPr>
        <w:spacing w:after="0" w:line="240" w:lineRule="auto"/>
        <w:ind w:left="-28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>Clasificar activos y pasivos correctamente.</w:t>
      </w:r>
    </w:p>
    <w:p w14:paraId="747CC980" w14:textId="77777777" w:rsidR="00721001" w:rsidRPr="00721001" w:rsidRDefault="00721001" w:rsidP="006878B0">
      <w:pPr>
        <w:numPr>
          <w:ilvl w:val="0"/>
          <w:numId w:val="3"/>
        </w:numPr>
        <w:spacing w:after="0" w:line="240" w:lineRule="auto"/>
        <w:ind w:left="-28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>Calcular el nuevo patrimonio (considerando pérdidas acumuladas + resultado del mes).</w:t>
      </w:r>
    </w:p>
    <w:p w14:paraId="724B26D0" w14:textId="77777777" w:rsidR="00721001" w:rsidRPr="00721001" w:rsidRDefault="00721001" w:rsidP="006878B0">
      <w:pPr>
        <w:numPr>
          <w:ilvl w:val="0"/>
          <w:numId w:val="3"/>
        </w:numPr>
        <w:spacing w:after="0" w:line="240" w:lineRule="auto"/>
        <w:ind w:left="-28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>Validar si Activos = Pasivos + Patrimonio</w:t>
      </w:r>
    </w:p>
    <w:p w14:paraId="481CE862" w14:textId="487B0F48" w:rsidR="00721001" w:rsidRPr="00721001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 xml:space="preserve">3. </w:t>
      </w:r>
      <w:r w:rsidRPr="00721001">
        <w:rPr>
          <w:rFonts w:ascii="Segoe UI Emoji" w:hAnsi="Segoe UI Emoji" w:cs="Segoe UI Emoji"/>
          <w:sz w:val="20"/>
          <w:szCs w:val="20"/>
        </w:rPr>
        <w:t>📈</w:t>
      </w:r>
      <w:r w:rsidRPr="00721001">
        <w:rPr>
          <w:rFonts w:ascii="Times New Roman" w:hAnsi="Times New Roman" w:cs="Times New Roman"/>
          <w:sz w:val="20"/>
          <w:szCs w:val="20"/>
        </w:rPr>
        <w:t xml:space="preserve"> Indicadores financieros </w:t>
      </w:r>
    </w:p>
    <w:tbl>
      <w:tblPr>
        <w:tblW w:w="11626" w:type="dxa"/>
        <w:tblInd w:w="-1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4"/>
        <w:gridCol w:w="2729"/>
        <w:gridCol w:w="5013"/>
      </w:tblGrid>
      <w:tr w:rsidR="006878B0" w:rsidRPr="006878B0" w14:paraId="5D4F92A0" w14:textId="77777777" w:rsidTr="006878B0">
        <w:trPr>
          <w:trHeight w:val="13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EF4" w14:textId="77777777" w:rsidR="006878B0" w:rsidRPr="006878B0" w:rsidRDefault="006878B0" w:rsidP="0068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Pregunta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BCD" w14:textId="77777777" w:rsidR="006878B0" w:rsidRPr="006878B0" w:rsidRDefault="006878B0" w:rsidP="0068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Fórmula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40D" w14:textId="77777777" w:rsidR="006878B0" w:rsidRPr="006878B0" w:rsidRDefault="006878B0" w:rsidP="0068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¿Qué interpreta?</w:t>
            </w:r>
          </w:p>
        </w:tc>
      </w:tr>
      <w:tr w:rsidR="006878B0" w:rsidRPr="006878B0" w14:paraId="6113D9A0" w14:textId="77777777" w:rsidTr="006878B0">
        <w:trPr>
          <w:trHeight w:val="396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E0A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ROE – ¿Qué tan rentable fue el dinero del dueño?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E45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Utilidad neta ÷ Patrimonio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8B4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&gt;10% = Excelente rendimiento para los socios; 5% a 10% = Aceptable, con espacio para mejorar; &lt;5% = Baja rentabilidad, posibles problemas de gestión o estrategia.</w:t>
            </w:r>
          </w:p>
        </w:tc>
      </w:tr>
      <w:tr w:rsidR="006878B0" w:rsidRPr="006878B0" w14:paraId="5B294897" w14:textId="77777777" w:rsidTr="006878B0">
        <w:trPr>
          <w:trHeight w:val="265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DB8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Rotación de inventario – ¿Estoy vendiendo o acumulando stock?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994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Costo de ventas ÷ Inventario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585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&gt;2: buena rotación; &lt;2: acumula stock, posible baja en ventas.</w:t>
            </w:r>
          </w:p>
        </w:tc>
      </w:tr>
      <w:tr w:rsidR="006878B0" w:rsidRPr="006878B0" w14:paraId="71685E5E" w14:textId="77777777" w:rsidTr="006878B0">
        <w:trPr>
          <w:trHeight w:val="28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A90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Rentabilidad neta – ¿Está ganando o perdiendo?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AC3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(Utilidad neta ÷ Ventas) × 100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326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&gt;0%: la empresa gana; &lt;0%: está en pérdida.</w:t>
            </w:r>
          </w:p>
        </w:tc>
      </w:tr>
      <w:tr w:rsidR="006878B0" w:rsidRPr="006878B0" w14:paraId="3FA4F913" w14:textId="77777777" w:rsidTr="006878B0">
        <w:trPr>
          <w:trHeight w:val="533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CC4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Liquidez – ¿Puede pagar sus deudas de corto plazo?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3558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Activo corriente ÷ Pasivo corriente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827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&lt;1 = Riesgo de insolvencia (no puede pagar deudas inmediatas); 1.5 a 2 = Buena salud financiera; &gt;2 = Exceso de recursos, posible ineficiencia.</w:t>
            </w:r>
          </w:p>
        </w:tc>
      </w:tr>
      <w:tr w:rsidR="006878B0" w:rsidRPr="006878B0" w14:paraId="145A26F1" w14:textId="77777777" w:rsidTr="006878B0">
        <w:trPr>
          <w:trHeight w:val="39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DA0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Endeudamiento – ¿Depende mucho de financiamiento externo?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727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(Pasivo total ÷ Activo total) × 100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FD0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&lt;60%: saludable; &gt;60%: riesgo por dependencia excesiva del financiamiento externo.</w:t>
            </w:r>
          </w:p>
        </w:tc>
      </w:tr>
      <w:tr w:rsidR="006878B0" w:rsidRPr="006878B0" w14:paraId="6F433193" w14:textId="77777777" w:rsidTr="006878B0">
        <w:trPr>
          <w:trHeight w:val="399"/>
        </w:trPr>
        <w:tc>
          <w:tcPr>
            <w:tcW w:w="3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013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Margen bruto – ¿Cuánto gana por cada dólar que vende antes de gastos?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F68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(Utilidad bruta ÷ Ventas) × 100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ED6" w14:textId="77777777" w:rsidR="006878B0" w:rsidRPr="006878B0" w:rsidRDefault="006878B0" w:rsidP="00687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878B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&gt;30%: buen margen; &lt;30%: poco margen para cubrir gastos y generar utilidad.</w:t>
            </w:r>
          </w:p>
        </w:tc>
      </w:tr>
    </w:tbl>
    <w:p w14:paraId="670C390F" w14:textId="77777777" w:rsidR="00721001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29657AE" w14:textId="3CAEA100" w:rsidR="006878B0" w:rsidRPr="006878B0" w:rsidRDefault="00721001" w:rsidP="006878B0">
      <w:pPr>
        <w:spacing w:after="0" w:line="240" w:lineRule="auto"/>
        <w:ind w:left="-1134" w:right="-136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1001">
        <w:rPr>
          <w:rFonts w:ascii="Times New Roman" w:hAnsi="Times New Roman" w:cs="Times New Roman"/>
          <w:sz w:val="20"/>
          <w:szCs w:val="20"/>
        </w:rPr>
        <w:t xml:space="preserve">4. </w:t>
      </w:r>
      <w:r w:rsidRPr="00721001">
        <w:rPr>
          <w:rFonts w:ascii="Segoe UI Emoji" w:hAnsi="Segoe UI Emoji" w:cs="Segoe UI Emoji"/>
          <w:sz w:val="20"/>
          <w:szCs w:val="20"/>
        </w:rPr>
        <w:t>💬</w:t>
      </w:r>
      <w:r w:rsidRPr="00721001">
        <w:rPr>
          <w:rFonts w:ascii="Times New Roman" w:hAnsi="Times New Roman" w:cs="Times New Roman"/>
          <w:sz w:val="20"/>
          <w:szCs w:val="20"/>
        </w:rPr>
        <w:t xml:space="preserve"> Análisis y toma de decisiones </w:t>
      </w:r>
    </w:p>
    <w:p w14:paraId="2EDB2DA1" w14:textId="77777777" w:rsidR="006878B0" w:rsidRDefault="006878B0" w:rsidP="006878B0">
      <w:pPr>
        <w:spacing w:after="0" w:line="240" w:lineRule="auto"/>
        <w:ind w:left="-1134" w:right="-1368"/>
        <w:jc w:val="both"/>
        <w:rPr>
          <w:rFonts w:ascii="Times New Roman" w:hAnsi="Times New Roman" w:cs="Times New Roman"/>
          <w:sz w:val="20"/>
          <w:szCs w:val="20"/>
        </w:rPr>
      </w:pPr>
      <w:r w:rsidRPr="006878B0">
        <w:rPr>
          <w:rFonts w:ascii="Times New Roman" w:hAnsi="Times New Roman" w:cs="Times New Roman"/>
          <w:sz w:val="20"/>
          <w:szCs w:val="20"/>
        </w:rPr>
        <w:t>Supongan que forman parte del equipo de asesores financieros de la empresa. Con base en los estados financieros e indicadores analizados, respondan las siguientes preguntas:</w:t>
      </w:r>
    </w:p>
    <w:p w14:paraId="2C9A832C" w14:textId="77777777" w:rsidR="006878B0" w:rsidRPr="006878B0" w:rsidRDefault="006878B0" w:rsidP="006878B0">
      <w:pPr>
        <w:pStyle w:val="Prrafodelista"/>
        <w:numPr>
          <w:ilvl w:val="0"/>
          <w:numId w:val="7"/>
        </w:numPr>
        <w:spacing w:after="0" w:line="240" w:lineRule="auto"/>
        <w:ind w:left="-709" w:right="-1368"/>
        <w:jc w:val="both"/>
        <w:rPr>
          <w:rFonts w:ascii="Times New Roman" w:hAnsi="Times New Roman" w:cs="Times New Roman"/>
          <w:sz w:val="20"/>
          <w:szCs w:val="20"/>
        </w:rPr>
      </w:pPr>
      <w:r w:rsidRPr="006878B0">
        <w:rPr>
          <w:rFonts w:ascii="Times New Roman" w:hAnsi="Times New Roman" w:cs="Times New Roman"/>
          <w:sz w:val="20"/>
          <w:szCs w:val="20"/>
        </w:rPr>
        <w:t>¿Consideran que la empresa va por buen camino? Justifiquen su respuesta con datos.</w:t>
      </w:r>
    </w:p>
    <w:p w14:paraId="190B5B51" w14:textId="77777777" w:rsidR="006878B0" w:rsidRPr="006878B0" w:rsidRDefault="006878B0" w:rsidP="006878B0">
      <w:pPr>
        <w:pStyle w:val="Prrafodelista"/>
        <w:numPr>
          <w:ilvl w:val="0"/>
          <w:numId w:val="7"/>
        </w:numPr>
        <w:spacing w:after="0" w:line="240" w:lineRule="auto"/>
        <w:ind w:left="-709" w:right="-1368"/>
        <w:jc w:val="both"/>
        <w:rPr>
          <w:rFonts w:ascii="Times New Roman" w:hAnsi="Times New Roman" w:cs="Times New Roman"/>
          <w:sz w:val="20"/>
          <w:szCs w:val="20"/>
        </w:rPr>
      </w:pPr>
      <w:r w:rsidRPr="006878B0">
        <w:rPr>
          <w:rFonts w:ascii="Times New Roman" w:hAnsi="Times New Roman" w:cs="Times New Roman"/>
          <w:sz w:val="20"/>
          <w:szCs w:val="20"/>
        </w:rPr>
        <w:t>¿Qué acciones concretas recomendarían implementar en el próximo mes para mejorar los resultados?</w:t>
      </w:r>
    </w:p>
    <w:p w14:paraId="6B01F01C" w14:textId="77777777" w:rsidR="006878B0" w:rsidRPr="006878B0" w:rsidRDefault="006878B0" w:rsidP="006878B0">
      <w:pPr>
        <w:pStyle w:val="Prrafodelista"/>
        <w:numPr>
          <w:ilvl w:val="0"/>
          <w:numId w:val="7"/>
        </w:numPr>
        <w:spacing w:after="0" w:line="240" w:lineRule="auto"/>
        <w:ind w:left="-709" w:right="-1368"/>
        <w:jc w:val="both"/>
        <w:rPr>
          <w:rFonts w:ascii="Times New Roman" w:hAnsi="Times New Roman" w:cs="Times New Roman"/>
          <w:sz w:val="20"/>
          <w:szCs w:val="20"/>
        </w:rPr>
      </w:pPr>
      <w:r w:rsidRPr="006878B0">
        <w:rPr>
          <w:rFonts w:ascii="Times New Roman" w:hAnsi="Times New Roman" w:cs="Times New Roman"/>
          <w:sz w:val="20"/>
          <w:szCs w:val="20"/>
        </w:rPr>
        <w:t>Si fueran inversionistas, ¿invertirían más capital en este negocio? ¿O preferirían buscar una fusión con otra tienda? Expliquen por qué.</w:t>
      </w:r>
    </w:p>
    <w:p w14:paraId="2BC7D06E" w14:textId="420593BF" w:rsidR="00721001" w:rsidRDefault="006878B0" w:rsidP="006878B0">
      <w:pPr>
        <w:pStyle w:val="Prrafodelista"/>
        <w:numPr>
          <w:ilvl w:val="0"/>
          <w:numId w:val="7"/>
        </w:numPr>
        <w:spacing w:after="0" w:line="240" w:lineRule="auto"/>
        <w:ind w:left="-709" w:right="-1368"/>
        <w:jc w:val="both"/>
        <w:rPr>
          <w:rFonts w:ascii="Times New Roman" w:hAnsi="Times New Roman" w:cs="Times New Roman"/>
          <w:sz w:val="20"/>
          <w:szCs w:val="20"/>
        </w:rPr>
      </w:pPr>
      <w:r w:rsidRPr="006878B0">
        <w:rPr>
          <w:rFonts w:ascii="Times New Roman" w:hAnsi="Times New Roman" w:cs="Times New Roman"/>
          <w:sz w:val="20"/>
          <w:szCs w:val="20"/>
        </w:rPr>
        <w:t>¿Qué recomendaciones específicas harían a los gerentes en términos de ventas, gastos, inventarios o decisiones estratégicas?</w:t>
      </w:r>
    </w:p>
    <w:p w14:paraId="2FEB7AFD" w14:textId="77777777" w:rsidR="003058C3" w:rsidRDefault="003058C3" w:rsidP="003058C3">
      <w:pPr>
        <w:spacing w:after="0" w:line="240" w:lineRule="auto"/>
        <w:ind w:right="-1368"/>
        <w:jc w:val="both"/>
        <w:rPr>
          <w:rFonts w:ascii="Times New Roman" w:hAnsi="Times New Roman" w:cs="Times New Roman"/>
          <w:sz w:val="20"/>
          <w:szCs w:val="20"/>
        </w:rPr>
      </w:pPr>
    </w:p>
    <w:sectPr w:rsidR="003058C3" w:rsidSect="006878B0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DC6"/>
    <w:multiLevelType w:val="hybridMultilevel"/>
    <w:tmpl w:val="99FAB07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05472ED"/>
    <w:multiLevelType w:val="multilevel"/>
    <w:tmpl w:val="942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213A"/>
    <w:multiLevelType w:val="hybridMultilevel"/>
    <w:tmpl w:val="B782A9D4"/>
    <w:lvl w:ilvl="0" w:tplc="08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2D6E0072"/>
    <w:multiLevelType w:val="multilevel"/>
    <w:tmpl w:val="876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C51F9"/>
    <w:multiLevelType w:val="multilevel"/>
    <w:tmpl w:val="03F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0257B"/>
    <w:multiLevelType w:val="multilevel"/>
    <w:tmpl w:val="3CA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823F8"/>
    <w:multiLevelType w:val="multilevel"/>
    <w:tmpl w:val="03F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82E37"/>
    <w:multiLevelType w:val="multilevel"/>
    <w:tmpl w:val="7A0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635763">
    <w:abstractNumId w:val="5"/>
  </w:num>
  <w:num w:numId="2" w16cid:durableId="1493181579">
    <w:abstractNumId w:val="4"/>
  </w:num>
  <w:num w:numId="3" w16cid:durableId="1920868987">
    <w:abstractNumId w:val="3"/>
  </w:num>
  <w:num w:numId="4" w16cid:durableId="731008075">
    <w:abstractNumId w:val="7"/>
  </w:num>
  <w:num w:numId="5" w16cid:durableId="1045063028">
    <w:abstractNumId w:val="1"/>
  </w:num>
  <w:num w:numId="6" w16cid:durableId="555052056">
    <w:abstractNumId w:val="0"/>
  </w:num>
  <w:num w:numId="7" w16cid:durableId="2034644652">
    <w:abstractNumId w:val="2"/>
  </w:num>
  <w:num w:numId="8" w16cid:durableId="274557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17"/>
    <w:rsid w:val="0024233E"/>
    <w:rsid w:val="002D3745"/>
    <w:rsid w:val="00303682"/>
    <w:rsid w:val="003058C3"/>
    <w:rsid w:val="00541137"/>
    <w:rsid w:val="00566AA5"/>
    <w:rsid w:val="005B2012"/>
    <w:rsid w:val="006878B0"/>
    <w:rsid w:val="007009AB"/>
    <w:rsid w:val="00721001"/>
    <w:rsid w:val="00753A23"/>
    <w:rsid w:val="0093529B"/>
    <w:rsid w:val="00C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D35E"/>
  <w15:chartTrackingRefBased/>
  <w15:docId w15:val="{8CB5CFEC-44C9-4D70-B50D-54490905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d4fc3-9136-47e1-af87-00c68b28c0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56E4FDE04E074B9CA8C028963677BF" ma:contentTypeVersion="14" ma:contentTypeDescription="Crear nuevo documento." ma:contentTypeScope="" ma:versionID="d12e68f1b5233d7a09ab621830c5de41">
  <xsd:schema xmlns:xsd="http://www.w3.org/2001/XMLSchema" xmlns:xs="http://www.w3.org/2001/XMLSchema" xmlns:p="http://schemas.microsoft.com/office/2006/metadata/properties" xmlns:ns3="f48d4fc3-9136-47e1-af87-00c68b28c080" xmlns:ns4="2f28df9f-3b47-4a0c-9e09-92850731a3ba" targetNamespace="http://schemas.microsoft.com/office/2006/metadata/properties" ma:root="true" ma:fieldsID="6ca21afb91ce027df616aeba1053a2d2" ns3:_="" ns4:_="">
    <xsd:import namespace="f48d4fc3-9136-47e1-af87-00c68b28c080"/>
    <xsd:import namespace="2f28df9f-3b47-4a0c-9e09-92850731a3b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4fc3-9136-47e1-af87-00c68b28c08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df9f-3b47-4a0c-9e09-92850731a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D9218-BFFF-4DFB-B171-BC09CB5DAB59}">
  <ds:schemaRefs>
    <ds:schemaRef ds:uri="http://schemas.microsoft.com/office/2006/metadata/properties"/>
    <ds:schemaRef ds:uri="http://schemas.microsoft.com/office/infopath/2007/PartnerControls"/>
    <ds:schemaRef ds:uri="f48d4fc3-9136-47e1-af87-00c68b28c080"/>
  </ds:schemaRefs>
</ds:datastoreItem>
</file>

<file path=customXml/itemProps2.xml><?xml version="1.0" encoding="utf-8"?>
<ds:datastoreItem xmlns:ds="http://schemas.openxmlformats.org/officeDocument/2006/customXml" ds:itemID="{ED4442CD-F7D4-4A60-8553-43B05014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d4fc3-9136-47e1-af87-00c68b28c080"/>
    <ds:schemaRef ds:uri="2f28df9f-3b47-4a0c-9e09-92850731a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6A0CE-4906-44B3-87EE-2C488DC3A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6</cp:revision>
  <dcterms:created xsi:type="dcterms:W3CDTF">2025-06-25T02:04:00Z</dcterms:created>
  <dcterms:modified xsi:type="dcterms:W3CDTF">2025-06-27T23:17:00Z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0x010100C056E4FDE04E074B9CA8C028963677BF</vt:lpwstr>
  </property>
</Properties>
</file>