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6A" w:rsidRDefault="00642DC5">
      <w:pPr>
        <w:rPr>
          <w:lang w:val="es-ES"/>
        </w:rPr>
      </w:pPr>
      <w:proofErr w:type="gramStart"/>
      <w:r>
        <w:rPr>
          <w:lang w:val="es-ES"/>
        </w:rPr>
        <w:t>NOMBRE :</w:t>
      </w:r>
      <w:proofErr w:type="gramEnd"/>
      <w:r>
        <w:rPr>
          <w:lang w:val="es-ES"/>
        </w:rPr>
        <w:t xml:space="preserve">  ……………………………………</w:t>
      </w:r>
      <w:r w:rsidR="008E61F5">
        <w:rPr>
          <w:lang w:val="es-ES"/>
        </w:rPr>
        <w:t>………………………..    CUARTO SEMESTRE B</w:t>
      </w:r>
      <w:r>
        <w:rPr>
          <w:lang w:val="es-ES"/>
        </w:rPr>
        <w:t xml:space="preserve"> </w:t>
      </w:r>
    </w:p>
    <w:p w:rsidR="00642DC5" w:rsidRDefault="00642DC5">
      <w:pPr>
        <w:rPr>
          <w:lang w:val="es-ES"/>
        </w:rPr>
      </w:pPr>
    </w:p>
    <w:p w:rsidR="00642DC5" w:rsidRDefault="00642DC5" w:rsidP="008E61F5">
      <w:pPr>
        <w:jc w:val="both"/>
      </w:pPr>
      <w:r w:rsidRPr="00642DC5">
        <w:t xml:space="preserve">Varón de 19 años de edad, soltero, con grado de instrucción superior técnica, natural y procedente de Cascas. Presenta neurosis y refiere tener “flashbacks” y pesadillas que se producen como resultado de la agresión sexual por un familiar cuando tenía 6 años. A partir de dicho episodio desarrolló una clínica depresiva y ha manifestado deseos de suicidio. Consumió marihuana y tabaco durante 3 años desde que tenía 14 años, y un año después comenzaron las alucinaciones auditivas que le ordenaban lastimarse: se autolesionó en las piernas con un objeto punzocortante. Inició su actividad sexual activa y pasiva, sin protección y con parejas del mismo sexo, desde hace 3 años. Seis meses antes de su internamiento, el paciente presentó una serie de síntomas como resfrío, hiporexia, diarrea y pérdida de peso (aproximadamente 20 kg); un mes y medio antes, disnea, tos seca, </w:t>
      </w:r>
      <w:proofErr w:type="spellStart"/>
      <w:r w:rsidRPr="00642DC5">
        <w:t>ortopnea</w:t>
      </w:r>
      <w:proofErr w:type="spellEnd"/>
      <w:r w:rsidRPr="00642DC5">
        <w:t xml:space="preserve"> y náuseas. En Trujillo le realizaron una prueba de tamizaje para VIH con resultado positivo. Posteriormente, los síntomas se agudizaron, la tos se tornó productiva con expectoración blanquecina, presentó agitación al reposo, astenia, inestabilidad a la</w:t>
      </w:r>
      <w:r>
        <w:t xml:space="preserve"> </w:t>
      </w:r>
      <w:r w:rsidRPr="00642DC5">
        <w:t>bipedestación, malestar general, debilidad, insomnio y empeoramiento de los síntomas previos. Por su condición delicada, acudió por consultorio externo del servicio de Medicina Interna e ingresó en una silla de ruedas. Durante el examen físico estuvo lúcido y ventilando espontáneamente. Los signos vitales registrados fueron P/A: 100/72 mm</w:t>
      </w:r>
      <w:r>
        <w:t xml:space="preserve"> </w:t>
      </w:r>
      <w:r w:rsidRPr="00642DC5">
        <w:t xml:space="preserve">Hg, FC: 78 ppm, FR: 18 rpm, T: 36 °C, </w:t>
      </w:r>
      <w:proofErr w:type="spellStart"/>
      <w:r w:rsidRPr="00642DC5">
        <w:t>Sat</w:t>
      </w:r>
      <w:proofErr w:type="spellEnd"/>
      <w:r>
        <w:t xml:space="preserve"> </w:t>
      </w:r>
      <w:r w:rsidRPr="00642DC5">
        <w:t>O₂: 99 % (</w:t>
      </w:r>
      <w:proofErr w:type="spellStart"/>
      <w:r w:rsidRPr="00642DC5">
        <w:t>FiO</w:t>
      </w:r>
      <w:proofErr w:type="spellEnd"/>
      <w:r w:rsidRPr="00642DC5">
        <w:t>₂: 21 %). Se observó palidez de la piel +/+++, lesiones blanquecinas en la lengua, matidez palpable de 4 cm bajo el reborde costal derecho. Ganglio supraclavicular derecho de 1 cm (consistencia blanda), sin dolor durante la palpación; tres ganglios en región axilar izquierda, uno de 2 cm (móvil, blando y no doloroso), y dos de 0,5 cm no dolorosos; y ganglios inguinales bilaterales de 0,5 cm (móviles) con dolor leve durante la palpación.</w:t>
      </w:r>
    </w:p>
    <w:p w:rsidR="008E61F5" w:rsidRDefault="008E61F5" w:rsidP="008E61F5">
      <w:pPr>
        <w:jc w:val="both"/>
      </w:pPr>
      <w:r>
        <w:t xml:space="preserve">CUESTIONARIO: - </w:t>
      </w:r>
    </w:p>
    <w:p w:rsidR="008E61F5" w:rsidRDefault="008E61F5" w:rsidP="008E61F5">
      <w:pPr>
        <w:jc w:val="both"/>
      </w:pPr>
      <w:r>
        <w:t>1.- ELABORE LA LISTA DE SINTOMAS Y SIGNOS POISITIVOS DEL PRESENTE CASO CLINICO</w:t>
      </w:r>
      <w:bookmarkStart w:id="0" w:name="_GoBack"/>
      <w:bookmarkEnd w:id="0"/>
    </w:p>
    <w:p w:rsidR="008E61F5" w:rsidRDefault="008E61F5" w:rsidP="008E61F5">
      <w:pPr>
        <w:jc w:val="both"/>
      </w:pPr>
      <w:r>
        <w:t>2.- CON LA LISTA ANTERIOR IDENTIFIQUE LOS SINDROMES CLÌNICOS CON SUS RESPECTIVOS NOMBRES</w:t>
      </w:r>
    </w:p>
    <w:p w:rsidR="008E61F5" w:rsidRDefault="008E61F5" w:rsidP="008E61F5">
      <w:pPr>
        <w:jc w:val="both"/>
      </w:pPr>
      <w:r>
        <w:t xml:space="preserve">3.- REVISE LOS EXAMENES DE LABORATORIO Y REALICE LA INTERPRETACIÒN DE LOS MISMOS </w:t>
      </w:r>
    </w:p>
    <w:p w:rsidR="008E61F5" w:rsidRDefault="008E61F5" w:rsidP="008E61F5">
      <w:pPr>
        <w:jc w:val="both"/>
      </w:pPr>
      <w:r>
        <w:t xml:space="preserve">4.- CON LA CLÌNICA Y EL LABORATORIO IDENTIFIQUE LOS POSIBLES DIAGNÒSTICOS </w:t>
      </w:r>
      <w:proofErr w:type="gramStart"/>
      <w:r>
        <w:t>PRESUNTIVOS ,</w:t>
      </w:r>
      <w:proofErr w:type="gramEnd"/>
      <w:r>
        <w:t xml:space="preserve"> EN EL CASO DE PORTADOR VIH POSITIVO INDICAR EN QUE ETAPA DEL CONTAGIO O ENFERMEDAD ESTÀ </w:t>
      </w:r>
    </w:p>
    <w:p w:rsidR="00642DC5" w:rsidRDefault="00642DC5" w:rsidP="008E61F5">
      <w:pPr>
        <w:jc w:val="both"/>
      </w:pPr>
    </w:p>
    <w:sectPr w:rsidR="00642D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C5"/>
    <w:rsid w:val="00356CE1"/>
    <w:rsid w:val="00642DC5"/>
    <w:rsid w:val="008E61F5"/>
    <w:rsid w:val="00DF3B9C"/>
    <w:rsid w:val="00FF7F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SYSTEMARKET</dc:creator>
  <cp:lastModifiedBy>SYSTEMARKET</cp:lastModifiedBy>
  <cp:revision>2</cp:revision>
  <cp:lastPrinted>2022-12-14T12:28:00Z</cp:lastPrinted>
  <dcterms:created xsi:type="dcterms:W3CDTF">2025-06-20T18:10:00Z</dcterms:created>
  <dcterms:modified xsi:type="dcterms:W3CDTF">2025-06-20T18:10:00Z</dcterms:modified>
</cp:coreProperties>
</file>