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Instrucciones: Introducción y Marco Legal del Modelo de Salud Pública en Ecuador</w:t>
      </w:r>
    </w:p>
    <w:p>
      <w:pPr>
        <w:pStyle w:val="Heading2"/>
      </w:pPr>
      <w:r>
        <w:t>Objetivo</w:t>
      </w:r>
    </w:p>
    <w:p>
      <w:r>
        <w:t>Comprender y analizar el contexto, los principios y el sustento jurídico del Modelo de Salud Pública en Ecuador a través del estudio y síntesis de documentos normativos clave.</w:t>
      </w:r>
    </w:p>
    <w:p>
      <w:pPr>
        <w:pStyle w:val="Heading2"/>
      </w:pPr>
      <w:r>
        <w:t>Documentos de Referencia</w:t>
      </w:r>
    </w:p>
    <w:p>
      <w:r>
        <w:t>- 1. Constitución de la República del Ecuador (2008)</w:t>
      </w:r>
    </w:p>
    <w:p>
      <w:r>
        <w:t>- 2. Ley Orgánica de Salud (2006)</w:t>
      </w:r>
    </w:p>
    <w:p>
      <w:r>
        <w:t>- 3. Reglamento del MAIS-FCI (2012)</w:t>
      </w:r>
    </w:p>
    <w:p>
      <w:r>
        <w:t>- 4. Objetivos del Desarrollo del Milenio (2000–2015)</w:t>
      </w:r>
    </w:p>
    <w:p>
      <w:pPr>
        <w:pStyle w:val="Heading2"/>
      </w:pPr>
      <w:r>
        <w:t>Instrucciones de Trabajo</w:t>
      </w:r>
    </w:p>
    <w:p>
      <w:r>
        <w:t>A continuación se detallan los pasos para desarrollar la actividad de síntesis y análisis:</w:t>
      </w:r>
    </w:p>
    <w:p>
      <w:r>
        <w:t>1. Lectura detallada de cada documento (1 h): identifique artículos, artículos clave y disposiciones relevantes.</w:t>
      </w:r>
    </w:p>
    <w:p>
      <w:r>
        <w:t>2. Elaboración de un resumen individual por documento (máx. 200 palabras cada uno), destacando su objeto, alcance y aportes al modelo de salud.</w:t>
      </w:r>
    </w:p>
    <w:p>
      <w:r>
        <w:t>3. Construcción de un cuadro comparativo (1 página) con columnas: Documento, Principios Clave, Contribución al MAIS-FCI, Observaciones/Retos.</w:t>
      </w:r>
    </w:p>
    <w:p>
      <w:r>
        <w:t>4. Redacción de un párrafo reflexivo (100–150 palabras) sobre cómo este marco legal asegura el derecho a la salud y qué mejoras normativas serían necesarias.</w:t>
      </w:r>
    </w:p>
    <w:p>
      <w:r>
        <w:t>5. Formateo: Arial 11, interlineado 1.5, márgenes 2.5 cm. Guardar como Apellido_MarcoLegal_U2.docx.</w:t>
      </w:r>
    </w:p>
    <w:p>
      <w:pPr>
        <w:pStyle w:val="Heading2"/>
      </w:pPr>
      <w:r>
        <w:t>Criterios de Entrega</w:t>
      </w:r>
    </w:p>
    <w:p>
      <w:r>
        <w:t>- Compleción y exactitud de los resúmenes (30%).</w:t>
      </w:r>
    </w:p>
    <w:p>
      <w:r>
        <w:t>- Claridad y organización del cuadro comparativo (40%).</w:t>
      </w:r>
    </w:p>
    <w:p>
      <w:r>
        <w:t>- Profundidad y pertinencia de la reflexión crítica (20%).</w:t>
      </w:r>
    </w:p>
    <w:p>
      <w:r>
        <w:t>- Cumplimiento de formato y entregable en plazo (10%).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