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Role Play 4: Taller de Autocuidado en Paciente Diabético con Baja Adherencia</w:t>
      </w:r>
    </w:p>
    <w:p>
      <w:r>
        <w:t>Objetivo general:</w:t>
      </w:r>
    </w:p>
    <w:p>
      <w:r>
        <w:t>Fortalecer habilidades de motivación y negociación para mejorar la adherencia terapéutica en un paciente con Diabetes Mellitus Tipo 2.</w:t>
      </w:r>
    </w:p>
    <w:p/>
    <w:p>
      <w:r>
        <w:t>Contexto</w:t>
      </w:r>
    </w:p>
    <w:p>
      <w:r>
        <w:t>- Zona: Sector urbano de Guayaquil, barrio popular.</w:t>
      </w:r>
    </w:p>
    <w:p>
      <w:r>
        <w:t>- Servicios: Centro de Salud Urbano, farmacia del MSP que despacha medicamentos subsidiados.</w:t>
      </w:r>
    </w:p>
    <w:p>
      <w:r>
        <w:t>- Factores: Alta disponibilidad de alimentos ultraprocesados y bebidas azucaradas; poco tiempo para cocinar.</w:t>
      </w:r>
    </w:p>
    <w:p/>
    <w:p>
      <w:r>
        <w:t>Personajes</w:t>
      </w:r>
    </w:p>
    <w:p>
      <w:r>
        <w:t>- Rol A: Educador en Salud (ES)</w:t>
      </w:r>
    </w:p>
    <w:p>
      <w:r>
        <w:t xml:space="preserve">  - Profesional de salud (nutricionista o técnico en salud) encargado de impartir talleres grupales de autocuidado.</w:t>
      </w:r>
    </w:p>
    <w:p>
      <w:r>
        <w:t xml:space="preserve">  - Su objetivo es motivar cambios de hábitos y enseñar estrategias prácticas.</w:t>
      </w:r>
    </w:p>
    <w:p/>
    <w:p>
      <w:r>
        <w:t>- Rol B: Paciente (Sr. Luis Vivanco, 55 años)</w:t>
      </w:r>
    </w:p>
    <w:p>
      <w:r>
        <w:t xml:space="preserve">  - Diagnosticado con Diabetes Tipo 2 hace 5 años.</w:t>
      </w:r>
    </w:p>
    <w:p>
      <w:r>
        <w:t xml:space="preserve">  - Obesidad moderada (IMC 31 kg/m²), falla en adherencia al tratamiento (olvida dosis), prefiere “comida rápida y económica”.</w:t>
      </w:r>
    </w:p>
    <w:p>
      <w:r>
        <w:t xml:space="preserve">  - Piensa que “la insulina es para gente grave, yo con pastillas me salvo”, pero tampoco las toma con constancia.</w:t>
      </w:r>
    </w:p>
    <w:p/>
    <w:p>
      <w:r>
        <w:t>Escenario</w:t>
      </w:r>
    </w:p>
    <w:p>
      <w:r>
        <w:t>- Taller grupal de autocuidado en el CS Urbano, se invita a Luis a participar tras detección de HbA1c elevada (9,2 %). Aquí, él asiste por primera vez.</w:t>
      </w:r>
    </w:p>
    <w:p/>
    <w:p>
      <w:r>
        <w:t>Indicaciones Paso a Paso</w:t>
      </w:r>
    </w:p>
    <w:p/>
    <w:p>
      <w:r>
        <w:t>1. Presentación del educador (2 min):</w:t>
      </w:r>
    </w:p>
    <w:p>
      <w:r>
        <w:t xml:space="preserve">   - Rol A (ES):</w:t>
      </w:r>
    </w:p>
    <w:p>
      <w:r>
        <w:t xml:space="preserve">     - Saluda al grupo: “Buenos días, soy la licenciada Carla, nutricionista del CS. Hoy hablaremos de cómo manejar la diabetes en el día a día.”</w:t>
      </w:r>
    </w:p>
    <w:p>
      <w:r>
        <w:t xml:space="preserve">     - Dirige la mirada a Luis: “Luis, gracias por venir. Queremos escuchar tu experiencia y ayudarte a encontrar soluciones prácticas.”</w:t>
      </w:r>
    </w:p>
    <w:p>
      <w:r>
        <w:t xml:space="preserve">   - Rol B (Paciente):</w:t>
      </w:r>
    </w:p>
    <w:p>
      <w:r>
        <w:t xml:space="preserve">     - Se muestra escéptico (“Ya he ido a otros talleres y no cambió nada”), manos cruzadas, postura baja.</w:t>
      </w:r>
    </w:p>
    <w:p/>
    <w:p>
      <w:r>
        <w:t>2. Exploración de barreras (4 min):</w:t>
      </w:r>
    </w:p>
    <w:p>
      <w:r>
        <w:t xml:space="preserve">   - Rol A:</w:t>
      </w:r>
    </w:p>
    <w:p>
      <w:r>
        <w:t xml:space="preserve">     - Hace preguntas abiertas: “¿Qué te resulta más difícil para tomar tus medicamentos cada día?”</w:t>
      </w:r>
    </w:p>
    <w:p>
      <w:r>
        <w:t xml:space="preserve">     - Indaga hábitos alimentarios: “¿Qué comes de costumbre cuando trabajas o estás apurado?”</w:t>
      </w:r>
    </w:p>
    <w:p>
      <w:r>
        <w:t xml:space="preserve">   - Rol B:</w:t>
      </w:r>
    </w:p>
    <w:p>
      <w:r>
        <w:t xml:space="preserve">     - Explica que trabaja de taxista y no tiene horarios fijos; a veces come en puestos de comida rápida porque “es más rápido y barato”.</w:t>
      </w:r>
    </w:p>
    <w:p>
      <w:r>
        <w:t xml:space="preserve">     - Menciona olvido de pastillas porque “cuando no me duele nada, pa’ qué tomarlas”.</w:t>
      </w:r>
    </w:p>
    <w:p/>
    <w:p>
      <w:r>
        <w:t>3. Demostración práctica (3 min):</w:t>
      </w:r>
    </w:p>
    <w:p>
      <w:r>
        <w:t xml:space="preserve">   - Rol A:</w:t>
      </w:r>
    </w:p>
    <w:p>
      <w:r>
        <w:t xml:space="preserve">     - Muestra ejemplos de “loncheras económicas” con arroz integral, huevos duros, frutas de la zona y verduras crudas de temporada.</w:t>
      </w:r>
    </w:p>
    <w:p>
      <w:r>
        <w:t xml:space="preserve">   - Rol B:</w:t>
      </w:r>
    </w:p>
    <w:p>
      <w:r>
        <w:t xml:space="preserve">     - Pregunta cuánto cuesta ese menú; comenta que “a veces no puedo comprar verduras todos los días, pero sí arroz y huevos”.</w:t>
      </w:r>
    </w:p>
    <w:p/>
    <w:p>
      <w:r>
        <w:t>4. Simulación de negociación (3 min):</w:t>
      </w:r>
    </w:p>
    <w:p>
      <w:r>
        <w:t xml:space="preserve">   - Rol A:</w:t>
      </w:r>
    </w:p>
    <w:p>
      <w:r>
        <w:t xml:space="preserve">     - Propone un plan: “Si hoy tomas tu medicación y anotas en este diario, mañana vamos a revisar tus avances juntos. ¿Te parece un reto realista?”</w:t>
      </w:r>
    </w:p>
    <w:p>
      <w:r>
        <w:t xml:space="preserve">   - Rol B:</w:t>
      </w:r>
    </w:p>
    <w:p>
      <w:r>
        <w:t xml:space="preserve">     - Responde con hesitación: “Puedo intentarlo, pero si no me rinde el dinero, volveré a lo de siempre”.</w:t>
      </w:r>
    </w:p>
    <w:p>
      <w:r>
        <w:t xml:space="preserve">     - Pide consejo para reducir el consumo de refrescos.</w:t>
      </w:r>
    </w:p>
    <w:p/>
    <w:p>
      <w:r>
        <w:t>5. Cierre motivacional (2 min):</w:t>
      </w:r>
    </w:p>
    <w:p>
      <w:r>
        <w:t xml:space="preserve">   - Rol A:</w:t>
      </w:r>
    </w:p>
    <w:p>
      <w:r>
        <w:t xml:space="preserve">     - Refuerza la motivación: “Luis, cada pequeño paso cuenta. Tú decides si quieres vivir sin complicaciones. Mañana a las 9 AM nos vemos para revisar tu diario.”</w:t>
      </w:r>
    </w:p>
    <w:p>
      <w:r>
        <w:t xml:space="preserve">   - Rol B:</w:t>
      </w:r>
    </w:p>
    <w:p>
      <w:r>
        <w:t xml:space="preserve">     - Asiente con la cabeza y dice: “Haré mi mejor esfuerzo por seguir esa lonchera y no comprar tanto refresco”.</w:t>
      </w:r>
    </w:p>
    <w:p/>
    <w:p>
      <w:r>
        <w:t>6. Retroalimentación en grupo (5 min):</w:t>
      </w:r>
    </w:p>
    <w:p>
      <w:r>
        <w:t xml:space="preserve">   - Valorar si el ES logró empatizar, proponer soluciones realistas y motivar al paciente.</w:t>
      </w:r>
    </w:p>
    <w:p>
      <w:r>
        <w:t xml:space="preserve">   - Observar si el paciente simuló resistencia o apertura al cambio, y cómo el educador manejó objeciones.</w:t>
      </w:r>
    </w:p>
    <w:p/>
    <w:p>
      <w:r>
        <w:t>Indicaciones Generales para el Role Play</w:t>
      </w:r>
    </w:p>
    <w:p/>
    <w:p>
      <w:r>
        <w:t>1. Duración estimada:</w:t>
      </w:r>
    </w:p>
    <w:p>
      <w:r>
        <w:t xml:space="preserve">   - Cada dúo debe realizar su role play en un máximo de 15 minutos, incluyendo interacción y cierre.</w:t>
      </w:r>
    </w:p>
    <w:p/>
    <w:p>
      <w:r>
        <w:t>2. Materiales necesarios:</w:t>
      </w:r>
    </w:p>
    <w:p>
      <w:r>
        <w:t xml:space="preserve">   - Libreta o papel con formulario de diario de medicación (para Role Play 4).</w:t>
      </w:r>
    </w:p>
    <w:p>
      <w:r>
        <w:t xml:space="preserve">   - Tensiómetro simulado o gesto para rol play de toma de presión (Role Play 1 y 3).</w:t>
      </w:r>
    </w:p>
    <w:p>
      <w:r>
        <w:t xml:space="preserve">   - Hojas impresas con ejemplos de menús económicos (Role Play 4).</w:t>
      </w:r>
    </w:p>
    <w:p/>
    <w:p>
      <w:r>
        <w:t>3. Observación y retroalimentación:</w:t>
      </w:r>
    </w:p>
    <w:p>
      <w:r>
        <w:t xml:space="preserve">   - Mientras una pareja actúa, el resto del grupo observa y toma notas en una hoja de cotejo breve (p. ej., escucha activa, empatía, claridad en el mensaje, uso de enfoque biopsicosocial).</w:t>
      </w:r>
    </w:p>
    <w:p>
      <w:r>
        <w:t xml:space="preserve">   - Al finalizar cada role play, se abre un espacio de 5 minutos para comentarios: fortalezas y aspectos a mejorar.</w:t>
      </w:r>
    </w:p>
    <w:p/>
    <w:p>
      <w:r>
        <w:t>4. Criterios de evaluación (informales):</w:t>
      </w:r>
    </w:p>
    <w:p>
      <w:r>
        <w:t xml:space="preserve">   - Comunicación asertiva: Uso de lenguaje claro, preguntas abiertas, escucha activa.</w:t>
      </w:r>
    </w:p>
    <w:p>
      <w:r>
        <w:t xml:space="preserve">   - Identificación de determinantes: Capacidad para detectar factores biológicos, psicológicos y sociales en el caso.</w:t>
      </w:r>
    </w:p>
    <w:p>
      <w:r>
        <w:t xml:space="preserve">   - Empatía y motivación: Mostrar comprensión de la realidad del paciente y proponer acciones realistas.</w:t>
      </w:r>
    </w:p>
    <w:p>
      <w:r>
        <w:t xml:space="preserve">   - Cierre efectivo: Lograr un compromiso (aunque sea simulado) para seguir recomendaciones.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6" Type="http://schemas.openxmlformats.org/officeDocument/2006/relationships/webSettings" Target="webSetting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2181459A764D419DF1CF597F6F2C4E" ma:contentTypeVersion="3" ma:contentTypeDescription="Crear nuevo documento." ma:contentTypeScope="" ma:versionID="6848dbb47093746a59b0d32fca5e9f6f">
  <xsd:schema xmlns:xsd="http://www.w3.org/2001/XMLSchema" xmlns:xs="http://www.w3.org/2001/XMLSchema" xmlns:p="http://schemas.microsoft.com/office/2006/metadata/properties" xmlns:ns2="b15f7b8e-0fa9-40b3-a530-5d9fed4ce4bb" targetNamespace="http://schemas.microsoft.com/office/2006/metadata/properties" ma:root="true" ma:fieldsID="007edb09774ec16ee791c531795a370c" ns2:_="">
    <xsd:import namespace="b15f7b8e-0fa9-40b3-a530-5d9fed4ce4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f7b8e-0fa9-40b3-a530-5d9fed4ce4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3E8222-0DAD-4218-BB55-B1A60F07F283}"/>
</file>

<file path=customXml/itemProps3.xml><?xml version="1.0" encoding="utf-8"?>
<ds:datastoreItem xmlns:ds="http://schemas.openxmlformats.org/officeDocument/2006/customXml" ds:itemID="{067DB610-FC63-46D9-8CF4-0A78813393BB}"/>
</file>

<file path=customXml/itemProps4.xml><?xml version="1.0" encoding="utf-8"?>
<ds:datastoreItem xmlns:ds="http://schemas.openxmlformats.org/officeDocument/2006/customXml" ds:itemID="{8F0F8D00-43C0-4DA6-A73A-E4C3071E21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0x0101009B2181459A764D419DF1CF597F6F2C4E</vt:lpwstr>
  </property>
</Properties>
</file>