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962" w:rsidRPr="00BD4EBD" w:rsidRDefault="00D953CA" w:rsidP="00BD4EBD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BD4EBD">
        <w:rPr>
          <w:rFonts w:ascii="Times New Roman" w:hAnsi="Times New Roman" w:cs="Times New Roman"/>
          <w:b/>
          <w:sz w:val="24"/>
        </w:rPr>
        <w:t xml:space="preserve">TEMAS </w:t>
      </w:r>
    </w:p>
    <w:p w:rsidR="00D953CA" w:rsidRPr="00D953CA" w:rsidRDefault="00D953CA" w:rsidP="00BD4EB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D953CA" w:rsidRPr="00BD4EBD" w:rsidRDefault="00D953CA" w:rsidP="00BD4E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4EBD">
        <w:rPr>
          <w:rFonts w:ascii="Times New Roman" w:hAnsi="Times New Roman" w:cs="Times New Roman"/>
          <w:sz w:val="24"/>
        </w:rPr>
        <w:t xml:space="preserve">La estigmatización del significado del proceso de justicia indígena por parte de los medios de comunicación </w:t>
      </w:r>
    </w:p>
    <w:p w:rsidR="00D953CA" w:rsidRPr="00BD4EBD" w:rsidRDefault="00D953CA" w:rsidP="00BD4E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4EBD">
        <w:rPr>
          <w:rFonts w:ascii="Times New Roman" w:hAnsi="Times New Roman" w:cs="Times New Roman"/>
          <w:sz w:val="24"/>
        </w:rPr>
        <w:t>Los principios de verificación, contextualización y veracidad de la información en la justicia indígena</w:t>
      </w:r>
    </w:p>
    <w:p w:rsidR="00D953CA" w:rsidRPr="00BD4EBD" w:rsidRDefault="00D953CA" w:rsidP="00BD4E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4EBD">
        <w:rPr>
          <w:rFonts w:ascii="Times New Roman" w:hAnsi="Times New Roman" w:cs="Times New Roman"/>
          <w:sz w:val="24"/>
        </w:rPr>
        <w:t xml:space="preserve">Alcance del pluralismo jurídico y la justicia indígena en el Ecuador. </w:t>
      </w:r>
    </w:p>
    <w:p w:rsidR="00D953CA" w:rsidRPr="00BD4EBD" w:rsidRDefault="00D953CA" w:rsidP="00BD4E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4EBD">
        <w:rPr>
          <w:rFonts w:ascii="Times New Roman" w:hAnsi="Times New Roman" w:cs="Times New Roman"/>
          <w:sz w:val="24"/>
        </w:rPr>
        <w:t>La seguridad jurídica en las decisiones de la justicia indígena</w:t>
      </w:r>
    </w:p>
    <w:p w:rsidR="00D953CA" w:rsidRPr="00BD4EBD" w:rsidRDefault="00D953CA" w:rsidP="00BD4EBD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BD4EBD">
        <w:rPr>
          <w:rFonts w:ascii="Times New Roman" w:hAnsi="Times New Roman" w:cs="Times New Roman"/>
          <w:sz w:val="24"/>
        </w:rPr>
        <w:t xml:space="preserve">El peritaje antropológico en la aplicación de la justicia indígena </w:t>
      </w:r>
    </w:p>
    <w:p w:rsidR="00D953CA" w:rsidRDefault="00D953CA">
      <w:bookmarkStart w:id="0" w:name="_GoBack"/>
      <w:bookmarkEnd w:id="0"/>
    </w:p>
    <w:sectPr w:rsidR="00D953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C18E6"/>
    <w:multiLevelType w:val="hybridMultilevel"/>
    <w:tmpl w:val="CE6226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CA"/>
    <w:rsid w:val="002E09DC"/>
    <w:rsid w:val="00BD4EBD"/>
    <w:rsid w:val="00D953CA"/>
    <w:rsid w:val="00DB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6A2B1-3B2E-47AF-ACEC-2EDDF07E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4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SYSTEMarket</dc:creator>
  <cp:keywords/>
  <dc:description/>
  <cp:lastModifiedBy>SYSTEMarket</cp:lastModifiedBy>
  <cp:revision>2</cp:revision>
  <dcterms:created xsi:type="dcterms:W3CDTF">2025-04-07T08:54:00Z</dcterms:created>
  <dcterms:modified xsi:type="dcterms:W3CDTF">2025-04-10T08:00:00Z</dcterms:modified>
</cp:coreProperties>
</file>