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8A73" w14:textId="77777777" w:rsidR="005B1FE0" w:rsidRPr="00406443" w:rsidRDefault="00B83D65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consangriae4"/>
          <w:rFonts w:ascii="inconsolatamedium" w:hAnsi="inconsolatamedium"/>
          <w:color w:val="000000"/>
        </w:rPr>
        <w:t> </w:t>
      </w:r>
      <w:r w:rsidR="005B1FE0" w:rsidRPr="00406443">
        <w:rPr>
          <w:rFonts w:ascii="Times New Roman" w:hAnsi="Times New Roman"/>
          <w:b/>
          <w:sz w:val="20"/>
          <w:szCs w:val="20"/>
        </w:rPr>
        <w:t>UNIVERSIDAD NACIONAL DE CHIMBORAZO</w:t>
      </w:r>
    </w:p>
    <w:p w14:paraId="10B94C4D" w14:textId="77777777" w:rsidR="005B1FE0" w:rsidRDefault="005B1FE0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FACULTAD DE CIENCIAS POLÍTICAS Y ADMINISTRATIVAS</w:t>
      </w:r>
    </w:p>
    <w:p w14:paraId="2FB0D661" w14:textId="77777777" w:rsidR="005B1FE0" w:rsidRPr="00406443" w:rsidRDefault="005B1FE0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CARRERA CONTABILIDAD Y AUDITORIA</w:t>
      </w:r>
    </w:p>
    <w:p w14:paraId="2E1D07C1" w14:textId="1EA0F850" w:rsidR="005B1FE0" w:rsidRDefault="005B1FE0" w:rsidP="005B1F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 xml:space="preserve">CICLO ACADÉMICO </w:t>
      </w:r>
      <w:r>
        <w:rPr>
          <w:rFonts w:ascii="Times New Roman" w:hAnsi="Times New Roman"/>
          <w:b/>
          <w:sz w:val="20"/>
          <w:szCs w:val="20"/>
        </w:rPr>
        <w:t>202</w:t>
      </w:r>
      <w:r w:rsidR="00E077E2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– 1S</w:t>
      </w:r>
      <w:r w:rsidRPr="00E33606">
        <w:rPr>
          <w:rFonts w:ascii="Times New Roman" w:hAnsi="Times New Roman"/>
          <w:sz w:val="20"/>
          <w:szCs w:val="20"/>
        </w:rPr>
        <w:t xml:space="preserve"> </w:t>
      </w:r>
    </w:p>
    <w:p w14:paraId="2ABF39A7" w14:textId="77777777" w:rsidR="005B1FE0" w:rsidRPr="00E33606" w:rsidRDefault="005B1FE0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NORMAS INTERNACIONALES DE INFORMACIÓN FINANCIERA</w:t>
      </w:r>
    </w:p>
    <w:p w14:paraId="05137A89" w14:textId="77777777" w:rsidR="005B1FE0" w:rsidRPr="00406443" w:rsidRDefault="005B1FE0" w:rsidP="005B1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Primer Trimestre</w:t>
      </w:r>
    </w:p>
    <w:p w14:paraId="57509C74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DATOS INFORMATIVOS:</w:t>
      </w:r>
    </w:p>
    <w:p w14:paraId="4A8F014E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 xml:space="preserve">SEMESTRE: </w:t>
      </w:r>
      <w:r>
        <w:rPr>
          <w:rFonts w:ascii="Times New Roman" w:hAnsi="Times New Roman"/>
          <w:b/>
          <w:sz w:val="20"/>
          <w:szCs w:val="20"/>
        </w:rPr>
        <w:t>…</w:t>
      </w:r>
      <w:r w:rsidRPr="00406443">
        <w:rPr>
          <w:rFonts w:ascii="Times New Roman" w:hAnsi="Times New Roman"/>
          <w:b/>
          <w:sz w:val="20"/>
          <w:szCs w:val="20"/>
        </w:rPr>
        <w:t>………………</w:t>
      </w:r>
      <w:r w:rsidRPr="00406443">
        <w:rPr>
          <w:rFonts w:ascii="Times New Roman" w:hAnsi="Times New Roman"/>
          <w:b/>
          <w:sz w:val="20"/>
          <w:szCs w:val="20"/>
        </w:rPr>
        <w:tab/>
        <w:t>PARALELO: ………</w:t>
      </w:r>
      <w:r>
        <w:rPr>
          <w:rFonts w:ascii="Times New Roman" w:hAnsi="Times New Roman"/>
          <w:b/>
          <w:sz w:val="20"/>
          <w:szCs w:val="20"/>
        </w:rPr>
        <w:tab/>
      </w:r>
      <w:r w:rsidRPr="00406443">
        <w:rPr>
          <w:rFonts w:ascii="Times New Roman" w:hAnsi="Times New Roman"/>
          <w:b/>
          <w:sz w:val="20"/>
          <w:szCs w:val="20"/>
        </w:rPr>
        <w:t xml:space="preserve">DOCENTE:  </w:t>
      </w:r>
      <w:r w:rsidRPr="00406443">
        <w:rPr>
          <w:rFonts w:ascii="Times New Roman" w:hAnsi="Times New Roman"/>
          <w:sz w:val="20"/>
          <w:szCs w:val="20"/>
        </w:rPr>
        <w:t>Ing. Gema Paula A. MGS.</w:t>
      </w:r>
    </w:p>
    <w:p w14:paraId="6B31EE24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89CEFD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DATOS DEL ESTUDIANTE:</w:t>
      </w:r>
    </w:p>
    <w:p w14:paraId="42D6C01D" w14:textId="77777777" w:rsidR="005B1FE0" w:rsidRPr="00406443" w:rsidRDefault="005B1FE0" w:rsidP="007718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NOMBRES</w:t>
      </w:r>
      <w:r>
        <w:rPr>
          <w:rFonts w:ascii="Times New Roman" w:hAnsi="Times New Roman"/>
          <w:b/>
          <w:sz w:val="20"/>
          <w:szCs w:val="20"/>
        </w:rPr>
        <w:t xml:space="preserve"> Y APELLIDOS: …………………………………</w:t>
      </w:r>
      <w:proofErr w:type="gramStart"/>
      <w:r>
        <w:rPr>
          <w:rFonts w:ascii="Times New Roman" w:hAnsi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.…      </w:t>
      </w:r>
      <w:r w:rsidRPr="00406443">
        <w:rPr>
          <w:rFonts w:ascii="Times New Roman" w:hAnsi="Times New Roman"/>
          <w:b/>
          <w:sz w:val="20"/>
          <w:szCs w:val="20"/>
        </w:rPr>
        <w:t>FECHA: ……………………………………</w:t>
      </w:r>
    </w:p>
    <w:p w14:paraId="4394EA48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ECAC84" w14:textId="77777777" w:rsidR="005B1FE0" w:rsidRPr="00406443" w:rsidRDefault="005B1FE0" w:rsidP="005B1F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443">
        <w:rPr>
          <w:rFonts w:ascii="Times New Roman" w:hAnsi="Times New Roman"/>
          <w:b/>
          <w:sz w:val="20"/>
          <w:szCs w:val="20"/>
        </w:rPr>
        <w:t>INDICACIONES GENERALES:</w:t>
      </w:r>
    </w:p>
    <w:p w14:paraId="0CA30E10" w14:textId="77777777" w:rsidR="005B1FE0" w:rsidRDefault="005B1FE0" w:rsidP="005B1FE0">
      <w:pPr>
        <w:pStyle w:val="Sinespaciado"/>
        <w:jc w:val="both"/>
        <w:rPr>
          <w:rFonts w:ascii="Times New Roman" w:hAnsi="Times New Roman"/>
          <w:b/>
          <w:i/>
          <w:sz w:val="20"/>
          <w:szCs w:val="20"/>
          <w:lang w:val="es-MX"/>
        </w:rPr>
      </w:pPr>
      <w:r w:rsidRPr="00406443">
        <w:rPr>
          <w:rFonts w:ascii="Times New Roman" w:hAnsi="Times New Roman"/>
          <w:b/>
          <w:i/>
          <w:sz w:val="20"/>
          <w:szCs w:val="20"/>
          <w:lang w:val="es-MX"/>
        </w:rPr>
        <w:t xml:space="preserve">El siguiente cuestionario será evaluado sobre 10 puntos.  Evite los borrones y tachones e incluso el uso de corrector.  Lea las preguntas detenidamente y responda la respuesta correcta con </w:t>
      </w:r>
      <w:proofErr w:type="gramStart"/>
      <w:r w:rsidRPr="00406443">
        <w:rPr>
          <w:rFonts w:ascii="Times New Roman" w:hAnsi="Times New Roman"/>
          <w:b/>
          <w:i/>
          <w:sz w:val="20"/>
          <w:szCs w:val="20"/>
          <w:lang w:val="es-MX"/>
        </w:rPr>
        <w:t>esfero  gráfico</w:t>
      </w:r>
      <w:proofErr w:type="gramEnd"/>
      <w:r w:rsidRPr="00406443">
        <w:rPr>
          <w:rFonts w:ascii="Times New Roman" w:hAnsi="Times New Roman"/>
          <w:b/>
          <w:i/>
          <w:sz w:val="20"/>
          <w:szCs w:val="20"/>
          <w:lang w:val="es-MX"/>
        </w:rPr>
        <w:t>.  Cualquier intento de fraude será amonestado con 01/10 puntos y el retiro de su hoja.  Confíe en sus conocimientos le deseo mucha suerte.</w:t>
      </w:r>
    </w:p>
    <w:p w14:paraId="665F2193" w14:textId="77777777" w:rsidR="005B1FE0" w:rsidRDefault="005B1FE0" w:rsidP="005B1FE0">
      <w:pPr>
        <w:pStyle w:val="Sinespaciado"/>
        <w:jc w:val="both"/>
        <w:rPr>
          <w:rFonts w:ascii="Times New Roman" w:hAnsi="Times New Roman"/>
          <w:b/>
          <w:i/>
          <w:sz w:val="20"/>
          <w:szCs w:val="20"/>
          <w:lang w:val="es-MX"/>
        </w:rPr>
      </w:pPr>
    </w:p>
    <w:p w14:paraId="376740A2" w14:textId="57E96B2F" w:rsidR="005B1FE0" w:rsidRDefault="00D33F76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76">
        <w:rPr>
          <w:rFonts w:ascii="Times New Roman" w:hAnsi="Times New Roman" w:cs="Times New Roman"/>
          <w:sz w:val="24"/>
          <w:szCs w:val="24"/>
        </w:rPr>
        <w:t>La Empresa Pública de Capacitación "EP-ESPOCH" tiene en su inventario 100 kits educativos. Cada kit fue adquirido a $25, pero debido a baja demanda, su valor de mercado ha disminuido.</w:t>
      </w:r>
      <w:r w:rsidRPr="00D33F76">
        <w:rPr>
          <w:rFonts w:ascii="Times New Roman" w:hAnsi="Times New Roman" w:cs="Times New Roman"/>
          <w:sz w:val="24"/>
          <w:szCs w:val="24"/>
        </w:rPr>
        <w:cr/>
        <w:t>Datos:</w:t>
      </w:r>
      <w:r w:rsidRPr="00D33F76">
        <w:rPr>
          <w:rFonts w:ascii="Times New Roman" w:hAnsi="Times New Roman" w:cs="Times New Roman"/>
          <w:sz w:val="24"/>
          <w:szCs w:val="24"/>
        </w:rPr>
        <w:cr/>
        <w:t>Costo de adquisición por kit: $25</w:t>
      </w:r>
      <w:r w:rsidRPr="00D33F76">
        <w:rPr>
          <w:rFonts w:ascii="Times New Roman" w:hAnsi="Times New Roman" w:cs="Times New Roman"/>
          <w:sz w:val="24"/>
          <w:szCs w:val="24"/>
        </w:rPr>
        <w:cr/>
        <w:t>Precio de venta actual en el mercado: $22</w:t>
      </w:r>
      <w:r w:rsidRPr="00D33F76">
        <w:rPr>
          <w:rFonts w:ascii="Times New Roman" w:hAnsi="Times New Roman" w:cs="Times New Roman"/>
          <w:sz w:val="24"/>
          <w:szCs w:val="24"/>
        </w:rPr>
        <w:cr/>
        <w:t>Costos estimados para completar y vender el kit: $3 por unidad</w:t>
      </w:r>
    </w:p>
    <w:p w14:paraId="6D1F9B30" w14:textId="781FD346" w:rsidR="00D33F76" w:rsidRDefault="00D33F76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6B87F" w14:textId="77777777" w:rsidR="00D33F76" w:rsidRDefault="00D33F76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78906" w14:textId="05CB4489" w:rsidR="00D33F76" w:rsidRDefault="00D33F76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76">
        <w:rPr>
          <w:rFonts w:ascii="Times New Roman" w:hAnsi="Times New Roman" w:cs="Times New Roman"/>
          <w:sz w:val="24"/>
          <w:szCs w:val="24"/>
        </w:rPr>
        <w:t>La empresa pública posee un proyector multimedia adquirido en 2020 por $4.000. Actualmente, por obsolescencia tecnológica, se requiere revaluar su valor razonable.</w:t>
      </w:r>
      <w:r w:rsidRPr="00D33F76">
        <w:rPr>
          <w:rFonts w:ascii="Times New Roman" w:hAnsi="Times New Roman" w:cs="Times New Roman"/>
          <w:sz w:val="24"/>
          <w:szCs w:val="24"/>
        </w:rPr>
        <w:cr/>
        <w:t>Datos:</w:t>
      </w:r>
      <w:r w:rsidRPr="00D33F76">
        <w:rPr>
          <w:rFonts w:ascii="Times New Roman" w:hAnsi="Times New Roman" w:cs="Times New Roman"/>
          <w:sz w:val="24"/>
          <w:szCs w:val="24"/>
        </w:rPr>
        <w:cr/>
        <w:t>Costo de adquisición: $4.000</w:t>
      </w:r>
      <w:r w:rsidRPr="00D33F76">
        <w:rPr>
          <w:rFonts w:ascii="Times New Roman" w:hAnsi="Times New Roman" w:cs="Times New Roman"/>
          <w:sz w:val="24"/>
          <w:szCs w:val="24"/>
        </w:rPr>
        <w:cr/>
        <w:t>Vida útil total: 5 años</w:t>
      </w:r>
      <w:r w:rsidRPr="00D33F76">
        <w:rPr>
          <w:rFonts w:ascii="Times New Roman" w:hAnsi="Times New Roman" w:cs="Times New Roman"/>
          <w:sz w:val="24"/>
          <w:szCs w:val="24"/>
        </w:rPr>
        <w:cr/>
        <w:t>Vida útil transcurrida: 3 años</w:t>
      </w:r>
      <w:r w:rsidRPr="00D33F76">
        <w:rPr>
          <w:rFonts w:ascii="Times New Roman" w:hAnsi="Times New Roman" w:cs="Times New Roman"/>
          <w:sz w:val="24"/>
          <w:szCs w:val="24"/>
        </w:rPr>
        <w:cr/>
        <w:t>Depreciación acumulada (línea recta): $2.400</w:t>
      </w:r>
      <w:r w:rsidRPr="00D33F76">
        <w:rPr>
          <w:rFonts w:ascii="Times New Roman" w:hAnsi="Times New Roman" w:cs="Times New Roman"/>
          <w:sz w:val="24"/>
          <w:szCs w:val="24"/>
        </w:rPr>
        <w:cr/>
        <w:t>Valor contable neto: $1.600</w:t>
      </w:r>
      <w:r w:rsidRPr="00D33F76">
        <w:rPr>
          <w:rFonts w:ascii="Times New Roman" w:hAnsi="Times New Roman" w:cs="Times New Roman"/>
          <w:sz w:val="24"/>
          <w:szCs w:val="24"/>
        </w:rPr>
        <w:cr/>
        <w:t>Valor razonable según tasador independiente: $1.100</w:t>
      </w:r>
    </w:p>
    <w:p w14:paraId="3F524E93" w14:textId="77777777" w:rsidR="00D33F76" w:rsidRDefault="00D33F76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BF9DF" w14:textId="77777777" w:rsidR="00D33F76" w:rsidRPr="00D33F76" w:rsidRDefault="00D33F76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76A36" w14:textId="77777777" w:rsidR="005B1FE0" w:rsidRPr="005B1FE0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Una empresa compró 100 cabezas de ganado en una subasta por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 xml:space="preserve">100,000 el 30 de junio de 2012. Los costos de transporte fueron de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 xml:space="preserve">1,000. La entidad tendría que incurrir en el mismo costo del transporte si hubiera vendido su ganado en la subasta, además del 2% de honorarios del subastador en el precio de mercado del ganado pagadero por el vendedor. </w:t>
      </w:r>
    </w:p>
    <w:p w14:paraId="7622478C" w14:textId="77777777" w:rsidR="00B83D65" w:rsidRP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b) El 31 de diciembre de 2012, el valor de mercado del ganado se incrementó a 110,000. </w:t>
      </w:r>
    </w:p>
    <w:p w14:paraId="1C1FACF7" w14:textId="77777777" w:rsidR="00B83D65" w:rsidRP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c) El 15 de junio de 2013, el valor razonable de las 100 cabezas de ganado fue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 xml:space="preserve">101,000. 42 de ellos, fueron sacrificados ese día y el costo total fue de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 xml:space="preserve">4,200. El valor de mercado de la carne de res en ese día fue de 48,300. </w:t>
      </w:r>
    </w:p>
    <w:p w14:paraId="063B30D0" w14:textId="77777777" w:rsidR="00B83D65" w:rsidRP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d) El 30 de junio de 2013, el valor razonable del ganado restante (58) fue de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S </w:t>
      </w:r>
      <w:r w:rsidRPr="005B1FE0">
        <w:rPr>
          <w:rFonts w:ascii="Times New Roman" w:hAnsi="Times New Roman" w:cs="Times New Roman"/>
          <w:sz w:val="24"/>
          <w:szCs w:val="24"/>
        </w:rPr>
        <w:t xml:space="preserve">64,960. </w:t>
      </w:r>
    </w:p>
    <w:p w14:paraId="27CC4E11" w14:textId="77777777" w:rsidR="00B83D65" w:rsidRP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hAnsi="Times New Roman" w:cs="Times New Roman"/>
          <w:sz w:val="24"/>
          <w:szCs w:val="24"/>
        </w:rPr>
        <w:t xml:space="preserve">El costo estimado de transporte es de </w:t>
      </w:r>
      <w:r w:rsidR="005B1FE0" w:rsidRPr="005B1FE0">
        <w:rPr>
          <w:rFonts w:ascii="Times New Roman" w:hAnsi="Times New Roman" w:cs="Times New Roman"/>
          <w:sz w:val="24"/>
          <w:szCs w:val="24"/>
        </w:rPr>
        <w:t xml:space="preserve">$ </w:t>
      </w:r>
      <w:r w:rsidRPr="005B1FE0">
        <w:rPr>
          <w:rFonts w:ascii="Times New Roman" w:hAnsi="Times New Roman" w:cs="Times New Roman"/>
          <w:sz w:val="24"/>
          <w:szCs w:val="24"/>
        </w:rPr>
        <w:t>400.</w:t>
      </w:r>
    </w:p>
    <w:p w14:paraId="63DBA5FC" w14:textId="77777777" w:rsidR="00B83D65" w:rsidRDefault="00B83D65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2F328" w14:textId="77777777" w:rsidR="00D33F76" w:rsidRPr="005B1FE0" w:rsidRDefault="00D33F76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88429" w14:textId="77777777" w:rsidR="005B1FE0" w:rsidRPr="005B1FE0" w:rsidRDefault="005B1FE0" w:rsidP="005B1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848"/>
          <w:sz w:val="24"/>
          <w:szCs w:val="24"/>
          <w:shd w:val="clear" w:color="auto" w:fill="FFFFFF"/>
          <w:lang w:eastAsia="es-EC"/>
        </w:rPr>
      </w:pPr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 xml:space="preserve">La empresa </w:t>
      </w:r>
      <w:proofErr w:type="spellStart"/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>Electrobahía</w:t>
      </w:r>
      <w:proofErr w:type="spellEnd"/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 xml:space="preserve"> comercializadora de electrodomésticos tiene en su almacén al 31/12/2023 un total de 350 refrigeradoras por lo que se decidió medirlo al valor </w:t>
      </w:r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lastRenderedPageBreak/>
        <w:t>razonable, el valor en libros es de S 420.750,00. Al cierre del ejercicio de 2023 la cotización internacional por artículo es de $ 1.450,00</w:t>
      </w:r>
    </w:p>
    <w:p w14:paraId="5202EC24" w14:textId="77777777" w:rsidR="005B1FE0" w:rsidRPr="005B1FE0" w:rsidRDefault="005B1FE0" w:rsidP="005B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>El 15 de mayo de 2024 se venden las 350 unidades a $ 870.950,00. Determinar el valor razonable y 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>s</w:t>
      </w:r>
      <w:r w:rsidRPr="005B1F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es-EC"/>
        </w:rPr>
        <w:t xml:space="preserve"> efectos contables</w:t>
      </w:r>
    </w:p>
    <w:sectPr w:rsidR="005B1FE0" w:rsidRPr="005B1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consolata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5"/>
    <w:rsid w:val="003D0ED9"/>
    <w:rsid w:val="005B1FE0"/>
    <w:rsid w:val="0077189F"/>
    <w:rsid w:val="00B10EA2"/>
    <w:rsid w:val="00B83D65"/>
    <w:rsid w:val="00D33F76"/>
    <w:rsid w:val="00E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7476D"/>
  <w15:chartTrackingRefBased/>
  <w15:docId w15:val="{120C5384-5C36-44BC-A969-1469F6D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sangriae4">
    <w:name w:val="consangriae4"/>
    <w:basedOn w:val="Fuentedeprrafopredeter"/>
    <w:rsid w:val="00B83D65"/>
  </w:style>
  <w:style w:type="character" w:customStyle="1" w:styleId="t">
    <w:name w:val="t"/>
    <w:basedOn w:val="Fuentedeprrafopredeter"/>
    <w:rsid w:val="00B83D65"/>
  </w:style>
  <w:style w:type="paragraph" w:styleId="Sinespaciado">
    <w:name w:val="No Spacing"/>
    <w:uiPriority w:val="1"/>
    <w:qFormat/>
    <w:rsid w:val="005B1FE0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72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2025-05-26T22:26:00Z</dcterms:created>
  <dcterms:modified xsi:type="dcterms:W3CDTF">2025-05-26T22:26:00Z</dcterms:modified>
</cp:coreProperties>
</file>