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9550" w14:textId="77777777" w:rsidR="008F0B64" w:rsidRPr="008F0B64" w:rsidRDefault="008F0B64" w:rsidP="008F0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 sobre la transcripción del ADN</w:t>
      </w:r>
    </w:p>
    <w:p w14:paraId="3C7AF9DA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proceso de transcripción en procariotas.</w:t>
      </w:r>
    </w:p>
    <w:p w14:paraId="54CFE73A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¿Cuál es el papel del promotor en este proceso?</w:t>
      </w:r>
    </w:p>
    <w:p w14:paraId="46E67D67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las diferencias entre la transcripción en procariotas y eucariotas.</w:t>
      </w:r>
    </w:p>
    <w:p w14:paraId="1365B063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difieren en la localización y en el número de ARN polimerasas?</w:t>
      </w:r>
    </w:p>
    <w:p w14:paraId="3F2C82E2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Identifica y describe las fases de la transcripción: iniciación, elongación y terminación.</w:t>
      </w:r>
    </w:p>
    <w:p w14:paraId="29A5E56E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ocurre en cada una de estas etapas?</w:t>
      </w:r>
    </w:p>
    <w:p w14:paraId="5C5F71D2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Dibuja un esquema de una burbuja de transcripción y señala las regiones importantes del ADN y del ARN en este proceso.</w:t>
      </w:r>
    </w:p>
    <w:p w14:paraId="549E5C5B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se abre la doble hélice del ADN?</w:t>
      </w:r>
    </w:p>
    <w:p w14:paraId="5A49EB72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el papel de la ARN polimerasa en la transcripción del ADN.</w:t>
      </w:r>
    </w:p>
    <w:p w14:paraId="60DA4CD4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se compara su actividad con la de la ADN polimerasa?</w:t>
      </w:r>
    </w:p>
    <w:p w14:paraId="31C247BE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los tipos de ARN (ARNm, ARNt, ARNr) que se generan durante la transcripción.</w:t>
      </w:r>
    </w:p>
    <w:p w14:paraId="05471EFE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¿Cuál es la función de cada uno?</w:t>
      </w:r>
    </w:p>
    <w:p w14:paraId="147C9705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proceso de maduración del ARNm en eucariotas.</w:t>
      </w:r>
    </w:p>
    <w:p w14:paraId="0ABA5CC2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modificaciones sufre el ARNm antes de salir del núcleo?</w:t>
      </w:r>
    </w:p>
    <w:p w14:paraId="2A852BF6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Dibuja un gen típico de eucariotas, incluyendo las regiones promotoras, exones e intrones.</w:t>
      </w:r>
    </w:p>
    <w:p w14:paraId="51F439A8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ocurre con los intrones durante la maduración del ARNm?</w:t>
      </w:r>
    </w:p>
    <w:p w14:paraId="2154D233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la importancia del promotor y los elementos reguladores en la transcripción.</w:t>
      </w:r>
    </w:p>
    <w:p w14:paraId="4E10C525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influyen estos elementos en la frecuencia de la transcripción?</w:t>
      </w:r>
    </w:p>
    <w:p w14:paraId="7467F561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cómo funciona el proceso de empalme (</w:t>
      </w:r>
      <w:proofErr w:type="spellStart"/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splicing</w:t>
      </w:r>
      <w:proofErr w:type="spellEnd"/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) en eucariotas.</w:t>
      </w:r>
    </w:p>
    <w:p w14:paraId="533D7B61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es el empalme alternativo y cómo afecta la diversidad proteica?</w:t>
      </w:r>
    </w:p>
    <w:p w14:paraId="78B31CDD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Identifica las secuencias consenso en el promotor de un gen y su importancia en la iniciación de la transcripción.</w:t>
      </w:r>
    </w:p>
    <w:p w14:paraId="0A674851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reconoce la ARN polimerasa estas secuencias?</w:t>
      </w:r>
    </w:p>
    <w:p w14:paraId="374E12FC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el papel de los factores de transcripción en eucariotas.</w:t>
      </w:r>
    </w:p>
    <w:p w14:paraId="493B12EE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interactúan con la ARN polimerasa II?</w:t>
      </w:r>
    </w:p>
    <w:p w14:paraId="7A5215F0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proceso de terminación de la transcripción en procariotas.</w:t>
      </w:r>
    </w:p>
    <w:p w14:paraId="3A20A474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señales o mecanismos marcan el final de la transcripción?</w:t>
      </w:r>
    </w:p>
    <w:p w14:paraId="1151D12F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la transcripción en mitocondrias y cloroplastos con la transcripción nuclear en eucariotas.</w:t>
      </w:r>
    </w:p>
    <w:p w14:paraId="0AD29FCA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se diferencian las ARN polimerasas de estos orgánulos?</w:t>
      </w:r>
    </w:p>
    <w:p w14:paraId="4D48C633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Realiza una investigación sobre cómo los antibióticos como la rifampicina afectan la transcripción bacteriana.</w:t>
      </w:r>
    </w:p>
    <w:p w14:paraId="7BE866BE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enzima es inhibida por este antibiótico?</w:t>
      </w:r>
    </w:p>
    <w:p w14:paraId="1DBA8D86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Dibuja un esquema del proceso de transcripción, desde el inicio hasta la liberación del ARNm.</w:t>
      </w:r>
    </w:p>
    <w:p w14:paraId="18D402F5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¿Dónde se encuentra la burbuja de transcripción en este esquema?</w:t>
      </w:r>
    </w:p>
    <w:p w14:paraId="18822A1A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cómo las mutaciones en las regiones promotoras pueden afectar la transcripción.</w:t>
      </w:r>
    </w:p>
    <w:p w14:paraId="5495EAA8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consecuencias podría tener una mutación en la caja TATA?</w:t>
      </w:r>
    </w:p>
    <w:p w14:paraId="16580640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cómo los reguladores transcripcionales (represores y activadores) influyen en la transcripción génica.</w:t>
      </w:r>
    </w:p>
    <w:p w14:paraId="49F48936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actúan los potenciadores (</w:t>
      </w:r>
      <w:proofErr w:type="spellStart"/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enhancers</w:t>
      </w:r>
      <w:proofErr w:type="spellEnd"/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)?</w:t>
      </w:r>
    </w:p>
    <w:p w14:paraId="4540ACCA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la función de la ARN polimerasa I, II y III en eucariotas.</w:t>
      </w:r>
    </w:p>
    <w:p w14:paraId="5D31A8DB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tipos de ARN transcribe cada una?</w:t>
      </w:r>
    </w:p>
    <w:p w14:paraId="5527D3D7" w14:textId="77777777" w:rsidR="008F0B64" w:rsidRPr="008F0B64" w:rsidRDefault="008F0B64" w:rsidP="008F0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Investiga la función de las cajas TATA y CAAT en la transcripción eucariota.</w:t>
      </w:r>
    </w:p>
    <w:p w14:paraId="73F6C9BA" w14:textId="77777777" w:rsidR="008F0B64" w:rsidRPr="008F0B64" w:rsidRDefault="008F0B64" w:rsidP="008F0B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sucede si estas secuencias se eliminan o alteran?</w:t>
      </w:r>
    </w:p>
    <w:p w14:paraId="5DA5D09E" w14:textId="77777777" w:rsidR="008F0B64" w:rsidRPr="008F0B64" w:rsidRDefault="008F0B64" w:rsidP="008F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0B64">
        <w:rPr>
          <w:rFonts w:ascii="Times New Roman" w:eastAsia="Times New Roman" w:hAnsi="Times New Roman" w:cs="Times New Roman"/>
          <w:sz w:val="24"/>
          <w:szCs w:val="24"/>
          <w:lang w:eastAsia="es-EC"/>
        </w:rPr>
        <w:t>Estos ejercicios ayudarán a los estudiantes de laboratorio clínico a entender el proceso de transcripción a nivel molecular, preparándolos para analizar cómo ocurre y cómo puede ser regulado o alterado.</w:t>
      </w:r>
    </w:p>
    <w:p w14:paraId="395BADA0" w14:textId="77777777" w:rsidR="005F6749" w:rsidRDefault="005F6749"/>
    <w:sectPr w:rsidR="005F6749" w:rsidSect="008F0B64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D09F1"/>
    <w:multiLevelType w:val="multilevel"/>
    <w:tmpl w:val="1B7C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64"/>
    <w:rsid w:val="005F6749"/>
    <w:rsid w:val="008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C573"/>
  <w15:chartTrackingRefBased/>
  <w15:docId w15:val="{6B3D19C9-7C12-4902-838F-53DAFD69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F0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F0B64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8F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F0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Atair Falconi Ontaneda</dc:creator>
  <cp:keywords/>
  <dc:description/>
  <cp:lastModifiedBy>Felix Atair Falconi Ontaneda</cp:lastModifiedBy>
  <cp:revision>1</cp:revision>
  <dcterms:created xsi:type="dcterms:W3CDTF">2024-10-21T03:05:00Z</dcterms:created>
  <dcterms:modified xsi:type="dcterms:W3CDTF">2024-10-21T03:06:00Z</dcterms:modified>
</cp:coreProperties>
</file>