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PLAN DE CLASE - SALUD COMUNITARIA IV</w:t>
      </w:r>
    </w:p>
    <w:p>
      <w:pPr>
        <w:pStyle w:val="Heading2"/>
      </w:pPr>
      <w:r>
        <w:t>Información general</w:t>
      </w:r>
    </w:p>
    <w:p>
      <w:r>
        <w:t>Asignatura: Salud Comunitaria IV</w:t>
      </w:r>
    </w:p>
    <w:p>
      <w:r>
        <w:t>Unidad: 4. Estilos de vida, impacto de la prevención en la Salud Pública</w:t>
      </w:r>
    </w:p>
    <w:p>
      <w:r>
        <w:t>Subtemas:</w:t>
      </w:r>
    </w:p>
    <w:p>
      <w:pPr>
        <w:pStyle w:val="ListBullet"/>
      </w:pPr>
      <w:r>
        <w:t>• 4.1 Promoción de la actividad física (Conceptos, Barreras, Intervenciones)</w:t>
      </w:r>
    </w:p>
    <w:p>
      <w:pPr>
        <w:pStyle w:val="ListBullet"/>
      </w:pPr>
      <w:r>
        <w:t>• 4.2 Promoción de la actividad física en grupos poblacionales específicos</w:t>
      </w:r>
    </w:p>
    <w:p>
      <w:r>
        <w:t>Docente: Dra. Lilia Villavicencio Narváez</w:t>
      </w:r>
    </w:p>
    <w:p>
      <w:r>
        <w:t>Duración: 2 semanas (4 horas de contacto, 4 horas prácticas, 2 horas autónomas)</w:t>
      </w:r>
    </w:p>
    <w:p>
      <w:r>
        <w:t>Semanas: 14 y 15</w:t>
      </w:r>
    </w:p>
    <w:p>
      <w:r>
        <w:t>Nivel: Séptimo semestre – Medicina UNACH</w:t>
      </w:r>
    </w:p>
    <w:p>
      <w:pPr>
        <w:pStyle w:val="Heading2"/>
      </w:pPr>
      <w:r>
        <w:t>Resultados de Aprendizaje</w:t>
      </w:r>
    </w:p>
    <w:p>
      <w:r>
        <w:t>- Analiza la situación de las zonas de salud.</w:t>
      </w:r>
    </w:p>
    <w:p>
      <w:r>
        <w:t>- Realiza proyectos e investigaciones para implementar tratamientos y prevenciones desde la promoción de estilos de vida saludables.</w:t>
      </w:r>
    </w:p>
    <w:p>
      <w:pPr>
        <w:pStyle w:val="Heading2"/>
      </w:pPr>
      <w:r>
        <w:t>Competencias del perfil de egreso</w:t>
      </w:r>
    </w:p>
    <w:p>
      <w:r>
        <w:t>- Desarrolla programas de promoción de la salud considerando características socioculturales y económicas.</w:t>
      </w:r>
    </w:p>
    <w:p>
      <w:r>
        <w:t>- Elabora planes estratégicos de liderazgo con acción social.</w:t>
      </w:r>
    </w:p>
    <w:p>
      <w:pPr>
        <w:pStyle w:val="Heading2"/>
      </w:pPr>
      <w:r>
        <w:t>Componente en contacto con el docente</w:t>
      </w:r>
    </w:p>
    <w:p>
      <w:r>
        <w:t>• Clase magistral interactiva sobre conceptos fundamentales de la actividad física y fisiología del ejercicio aplicada a la obesidad.</w:t>
      </w:r>
    </w:p>
    <w:p>
      <w:r>
        <w:t>• Foro con IA para análisis de barreras y facilitadores en contextos latinoamericanos.</w:t>
      </w:r>
    </w:p>
    <w:p>
      <w:r>
        <w:t>• Debate socrático sobre intervenciones exitosas y fracasos en políticas públicas de promoción de la actividad física.</w:t>
      </w:r>
    </w:p>
    <w:p>
      <w:pPr>
        <w:pStyle w:val="Heading2"/>
      </w:pPr>
      <w:r>
        <w:t>Componente práctico–experimental</w:t>
      </w:r>
    </w:p>
    <w:p>
      <w:r>
        <w:t>• Observación participativa en coordinación con la carrera de Pedagogía de la Actividad Física.</w:t>
      </w:r>
    </w:p>
    <w:p>
      <w:r>
        <w:t>• Revisión de planes de clase en campos deportivos de la UNACH.</w:t>
      </w:r>
    </w:p>
    <w:p>
      <w:r>
        <w:t>• Aplicación de rúbrica para análisis crítico de las sesiones físicas observadas.</w:t>
      </w:r>
    </w:p>
    <w:p>
      <w:pPr>
        <w:pStyle w:val="Heading2"/>
      </w:pPr>
      <w:r>
        <w:t>Componente autónomo</w:t>
      </w:r>
    </w:p>
    <w:p>
      <w:r>
        <w:t>• Desarrollo de un paper de revisión bibliográfica sobre estilos de vida activos y prevención de enfermedades crónicas, con metodología PRISMA y apoyo de IA.</w:t>
      </w:r>
    </w:p>
    <w:p>
      <w:pPr>
        <w:pStyle w:val="Heading2"/>
      </w:pPr>
      <w:r>
        <w:t>Evaluación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Tipo</w:t>
            </w:r>
          </w:p>
        </w:tc>
        <w:tc>
          <w:tcPr>
            <w:tcW w:type="dxa" w:w="2160"/>
          </w:tcPr>
          <w:p>
            <w:r>
              <w:t>Técnica</w:t>
            </w:r>
          </w:p>
        </w:tc>
        <w:tc>
          <w:tcPr>
            <w:tcW w:type="dxa" w:w="2160"/>
          </w:tcPr>
          <w:p>
            <w:r>
              <w:t>Instrumento</w:t>
            </w:r>
          </w:p>
        </w:tc>
        <w:tc>
          <w:tcPr>
            <w:tcW w:type="dxa" w:w="2160"/>
          </w:tcPr>
          <w:p>
            <w:r>
              <w:t>Criterio</w:t>
            </w:r>
          </w:p>
        </w:tc>
      </w:tr>
      <w:tr>
        <w:tc>
          <w:tcPr>
            <w:tcW w:type="dxa" w:w="2160"/>
          </w:tcPr>
          <w:p>
            <w:r>
              <w:t>Diagnóstica</w:t>
            </w:r>
          </w:p>
        </w:tc>
        <w:tc>
          <w:tcPr>
            <w:tcW w:type="dxa" w:w="2160"/>
          </w:tcPr>
          <w:p>
            <w:r>
              <w:t>Foro de preguntas generadoras</w:t>
            </w:r>
          </w:p>
        </w:tc>
        <w:tc>
          <w:tcPr>
            <w:tcW w:type="dxa" w:w="2160"/>
          </w:tcPr>
          <w:p>
            <w:r>
              <w:t>Rúbrica de participación</w:t>
            </w:r>
          </w:p>
        </w:tc>
        <w:tc>
          <w:tcPr>
            <w:tcW w:type="dxa" w:w="2160"/>
          </w:tcPr>
          <w:p>
            <w:r>
              <w:t>Identificar conocimientos previos y percepciones sobre actividad física</w:t>
            </w:r>
          </w:p>
        </w:tc>
      </w:tr>
      <w:tr>
        <w:tc>
          <w:tcPr>
            <w:tcW w:type="dxa" w:w="2160"/>
          </w:tcPr>
          <w:p>
            <w:r>
              <w:t>Formativa</w:t>
            </w:r>
          </w:p>
        </w:tc>
        <w:tc>
          <w:tcPr>
            <w:tcW w:type="dxa" w:w="2160"/>
          </w:tcPr>
          <w:p>
            <w:r>
              <w:t>Análisis de caso y revisión de campo</w:t>
            </w:r>
          </w:p>
        </w:tc>
        <w:tc>
          <w:tcPr>
            <w:tcW w:type="dxa" w:w="2160"/>
          </w:tcPr>
          <w:p>
            <w:r>
              <w:t>Lista de cotejo</w:t>
            </w:r>
          </w:p>
        </w:tc>
        <w:tc>
          <w:tcPr>
            <w:tcW w:type="dxa" w:w="2160"/>
          </w:tcPr>
          <w:p>
            <w:r>
              <w:t>Aplicar fisiología del ejercicio en contextos reales</w:t>
            </w:r>
          </w:p>
        </w:tc>
      </w:tr>
      <w:tr>
        <w:tc>
          <w:tcPr>
            <w:tcW w:type="dxa" w:w="2160"/>
          </w:tcPr>
          <w:p>
            <w:r>
              <w:t>Sumativa</w:t>
            </w:r>
          </w:p>
        </w:tc>
        <w:tc>
          <w:tcPr>
            <w:tcW w:type="dxa" w:w="2160"/>
          </w:tcPr>
          <w:p>
            <w:r>
              <w:t>Entrega de revisión bibliográfica y producto gráfico</w:t>
            </w:r>
          </w:p>
        </w:tc>
        <w:tc>
          <w:tcPr>
            <w:tcW w:type="dxa" w:w="2160"/>
          </w:tcPr>
          <w:p>
            <w:r>
              <w:t>Rúbrica analítica</w:t>
            </w:r>
          </w:p>
        </w:tc>
        <w:tc>
          <w:tcPr>
            <w:tcW w:type="dxa" w:w="2160"/>
          </w:tcPr>
          <w:p>
            <w:r>
              <w:t>Evaluar capacidad de análisis e integración interdisciplinaria</w:t>
            </w:r>
          </w:p>
        </w:tc>
      </w:tr>
    </w:tbl>
    <w:p>
      <w:pPr>
        <w:pStyle w:val="Heading2"/>
      </w:pPr>
      <w:r>
        <w:t>Bibliografía sugerida</w:t>
      </w:r>
    </w:p>
    <w:p>
      <w:r>
        <w:t>- Booth, F. W., Roberts, C. K., &amp; Laye, M. J. (2012). Lack of exercise is a major cause of chronic diseases. Comprehensive Physiology, 2(2), 1143–1211.</w:t>
      </w:r>
    </w:p>
    <w:p>
      <w:r>
        <w:t>- Kohl, H. W. et al. (2012). The pandemic of physical inactivity: global action for public health. The Lancet, 380(9838), 294–305.</w:t>
      </w:r>
    </w:p>
    <w:p>
      <w:r>
        <w:t>- OPS (2021). Lineamientos para la promoción de la actividad física en América Latina.</w:t>
      </w:r>
    </w:p>
    <w:p>
      <w:r>
        <w:t>- MSP Ecuador. Estrategia Nacional de Estilos de Vida Saludables.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