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FF1C0">
      <w:pPr>
        <w:pStyle w:val="30"/>
        <w:numPr>
          <w:ilvl w:val="0"/>
          <w:numId w:val="1"/>
        </w:numPr>
        <w:spacing w:line="360" w:lineRule="auto"/>
        <w:jc w:val="both"/>
        <w:rPr>
          <w:rFonts w:ascii="Times New Roman" w:hAnsi="Times New Roman" w:cs="Times New Roman"/>
          <w:sz w:val="24"/>
          <w:szCs w:val="24"/>
          <w:lang w:val="es-EC"/>
        </w:rPr>
      </w:pPr>
      <w:r>
        <w:rPr>
          <w:rFonts w:ascii="Times New Roman" w:hAnsi="Times New Roman" w:cs="Times New Roman"/>
          <w:b/>
          <w:bCs/>
          <w:sz w:val="24"/>
          <w:szCs w:val="24"/>
          <w:lang w:val="es-EC"/>
        </w:rPr>
        <w:t>En el contexto educativo, el currículo es visto como un proyecto que guía el trabajo del docente en el aula, orientando cada actividad y permitiendo ajustes según el desarrollo de las clases. Esta permite visión que los docentes adapten sus métodos a las necesidades reales de los estudiantes, en lugar de seguir un plan fijo e inmutable. ¿Qué implica el concepto del currículo como un “proyecto” en el contexto educativo?</w:t>
      </w:r>
    </w:p>
    <w:p w14:paraId="3069861D">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Respuestas:</w:t>
      </w:r>
    </w:p>
    <w:p w14:paraId="5B4AD5BC">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Solo se enfoca en la selección y secuencia de contenidos sin contemplar su aplicabilidad.</w:t>
      </w:r>
    </w:p>
    <w:p w14:paraId="60F666E9">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Es un plan rígido que evita adaptaciones en el proceso educativo.</w:t>
      </w:r>
    </w:p>
    <w:p w14:paraId="67D6DBC6">
      <w:pPr>
        <w:spacing w:line="360" w:lineRule="auto"/>
        <w:jc w:val="both"/>
        <w:rPr>
          <w:rFonts w:ascii="Times New Roman" w:hAnsi="Times New Roman" w:cs="Times New Roman"/>
          <w:sz w:val="24"/>
          <w:szCs w:val="24"/>
          <w:u w:val="single"/>
          <w:lang w:val="es-EC"/>
        </w:rPr>
      </w:pPr>
      <w:r>
        <w:rPr>
          <w:rFonts w:ascii="Times New Roman" w:hAnsi="Times New Roman" w:cs="Times New Roman"/>
          <w:sz w:val="24"/>
          <w:szCs w:val="24"/>
          <w:u w:val="single"/>
          <w:lang w:val="es-EC"/>
        </w:rPr>
        <w:t>Es una guía práctica que orienta la labor docente y permite retroalimentar el diseño educativo.</w:t>
      </w:r>
    </w:p>
    <w:p w14:paraId="38BA20AF">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Es una propuesta cerrada que establece pautas sin posibilidad de cambio.</w:t>
      </w:r>
    </w:p>
    <w:p w14:paraId="14627858">
      <w:pPr>
        <w:pStyle w:val="30"/>
        <w:numPr>
          <w:ilvl w:val="0"/>
          <w:numId w:val="1"/>
        </w:numPr>
        <w:spacing w:line="360" w:lineRule="auto"/>
        <w:jc w:val="both"/>
        <w:rPr>
          <w:rFonts w:ascii="Times New Roman" w:hAnsi="Times New Roman" w:cs="Times New Roman"/>
          <w:sz w:val="24"/>
          <w:szCs w:val="24"/>
          <w:lang w:val="es-EC"/>
        </w:rPr>
      </w:pPr>
      <w:r>
        <w:rPr>
          <w:rFonts w:ascii="Times New Roman" w:hAnsi="Times New Roman" w:cs="Times New Roman"/>
          <w:b/>
          <w:bCs/>
          <w:sz w:val="24"/>
          <w:szCs w:val="24"/>
        </w:rPr>
        <w:t>En los inicios del siglo XX, Franklin Bobbitt propuso una definición del currículo que se centraba en la transmisión de conocimientos. ¿Cuál de las siguientes afirmaciones describe mejor su perspectiva sobre el currículo?</w:t>
      </w:r>
    </w:p>
    <w:p w14:paraId="025AE302">
      <w:pPr>
        <w:spacing w:after="0" w:line="360" w:lineRule="auto"/>
        <w:jc w:val="both"/>
        <w:rPr>
          <w:rFonts w:ascii="Times New Roman" w:hAnsi="Times New Roman" w:eastAsia="Times New Roman" w:cs="Times New Roman"/>
          <w:kern w:val="0"/>
          <w:sz w:val="24"/>
          <w:szCs w:val="24"/>
          <w:lang w:val="es-EC" w:eastAsia="es-EC"/>
          <w14:ligatures w14:val="none"/>
        </w:rPr>
      </w:pPr>
      <w:r>
        <w:rPr>
          <w:rFonts w:ascii="Times New Roman" w:hAnsi="Times New Roman" w:eastAsia="Times New Roman" w:cs="Times New Roman"/>
          <w:kern w:val="0"/>
          <w:sz w:val="24"/>
          <w:szCs w:val="24"/>
          <w:lang w:val="es-EC" w:eastAsia="es-EC"/>
          <w14:ligatures w14:val="none"/>
        </w:rPr>
        <w:t>Respuestas:</w:t>
      </w:r>
    </w:p>
    <w:p w14:paraId="3787D5D7">
      <w:pPr>
        <w:shd w:val="clear" w:color="auto" w:fill="FFFFFF"/>
        <w:spacing w:before="150" w:after="150" w:line="360" w:lineRule="auto"/>
        <w:jc w:val="both"/>
        <w:rPr>
          <w:rFonts w:ascii="Times New Roman" w:hAnsi="Times New Roman" w:eastAsia="Times New Roman" w:cs="Times New Roman"/>
          <w:color w:val="262626"/>
          <w:kern w:val="0"/>
          <w:sz w:val="24"/>
          <w:szCs w:val="24"/>
          <w:lang w:val="es-EC" w:eastAsia="es-EC"/>
          <w14:ligatures w14:val="none"/>
        </w:rPr>
      </w:pPr>
      <w:r>
        <w:rPr>
          <w:rFonts w:ascii="Times New Roman" w:hAnsi="Times New Roman" w:eastAsia="Times New Roman" w:cs="Times New Roman"/>
          <w:color w:val="262626"/>
          <w:kern w:val="0"/>
          <w:sz w:val="24"/>
          <w:szCs w:val="24"/>
          <w:lang w:val="es-EC" w:eastAsia="es-EC"/>
          <w14:ligatures w14:val="none"/>
        </w:rPr>
        <w:t>Es un proceso de educación para la vida.</w:t>
      </w:r>
    </w:p>
    <w:p w14:paraId="7E23335A">
      <w:pPr>
        <w:shd w:val="clear" w:color="auto" w:fill="FFFFFF"/>
        <w:spacing w:before="150" w:after="150" w:line="360" w:lineRule="auto"/>
        <w:jc w:val="both"/>
        <w:rPr>
          <w:rFonts w:ascii="Times New Roman" w:hAnsi="Times New Roman" w:eastAsia="Times New Roman" w:cs="Times New Roman"/>
          <w:color w:val="262626"/>
          <w:kern w:val="0"/>
          <w:sz w:val="24"/>
          <w:szCs w:val="24"/>
          <w:u w:val="single"/>
          <w:lang w:val="es-EC" w:eastAsia="es-EC"/>
          <w14:ligatures w14:val="none"/>
        </w:rPr>
      </w:pPr>
      <w:r>
        <w:rPr>
          <w:rFonts w:ascii="Times New Roman" w:hAnsi="Times New Roman" w:eastAsia="Times New Roman" w:cs="Times New Roman"/>
          <w:color w:val="262626"/>
          <w:kern w:val="0"/>
          <w:sz w:val="24"/>
          <w:szCs w:val="24"/>
          <w:u w:val="single"/>
          <w:lang w:val="es-EC" w:eastAsia="es-EC"/>
          <w14:ligatures w14:val="none"/>
        </w:rPr>
        <w:t>Es un conjunto de experiencias directas e indirectas.</w:t>
      </w:r>
    </w:p>
    <w:p w14:paraId="76E97F28">
      <w:pPr>
        <w:shd w:val="clear" w:color="auto" w:fill="FFFFFF"/>
        <w:spacing w:before="150" w:after="150" w:line="360" w:lineRule="auto"/>
        <w:jc w:val="both"/>
        <w:rPr>
          <w:rFonts w:ascii="Times New Roman" w:hAnsi="Times New Roman" w:eastAsia="Times New Roman" w:cs="Times New Roman"/>
          <w:color w:val="6A6C6F"/>
          <w:kern w:val="0"/>
          <w:sz w:val="24"/>
          <w:szCs w:val="24"/>
          <w:lang w:val="es-EC" w:eastAsia="es-EC"/>
          <w14:ligatures w14:val="none"/>
        </w:rPr>
      </w:pPr>
      <w:r>
        <w:rPr>
          <w:rFonts w:ascii="Times New Roman" w:hAnsi="Times New Roman" w:eastAsia="Times New Roman" w:cs="Times New Roman"/>
          <w:color w:val="6A6C6F"/>
          <w:kern w:val="0"/>
          <w:sz w:val="24"/>
          <w:szCs w:val="24"/>
          <w:lang w:val="es-EC" w:eastAsia="es-EC"/>
          <w14:ligatures w14:val="none"/>
        </w:rPr>
        <w:t> </w:t>
      </w:r>
      <w:r>
        <w:rPr>
          <w:rFonts w:ascii="Times New Roman" w:hAnsi="Times New Roman" w:eastAsia="Times New Roman" w:cs="Times New Roman"/>
          <w:color w:val="262626"/>
          <w:kern w:val="0"/>
          <w:sz w:val="24"/>
          <w:szCs w:val="24"/>
          <w:lang w:val="es-EC" w:eastAsia="es-EC"/>
          <w14:ligatures w14:val="none"/>
        </w:rPr>
        <w:t>Es un documento que solo detalla contenidos.</w:t>
      </w:r>
    </w:p>
    <w:p w14:paraId="76C0269A">
      <w:pPr>
        <w:shd w:val="clear" w:color="auto" w:fill="FFFFFF"/>
        <w:spacing w:after="150" w:line="360" w:lineRule="auto"/>
        <w:jc w:val="both"/>
        <w:rPr>
          <w:rFonts w:ascii="Times New Roman" w:hAnsi="Times New Roman" w:eastAsia="Times New Roman" w:cs="Times New Roman"/>
          <w:color w:val="262626"/>
          <w:kern w:val="0"/>
          <w:sz w:val="24"/>
          <w:szCs w:val="24"/>
          <w:lang w:val="es-EC" w:eastAsia="es-EC"/>
          <w14:ligatures w14:val="none"/>
        </w:rPr>
      </w:pPr>
      <w:r>
        <w:rPr>
          <w:rFonts w:ascii="Times New Roman" w:hAnsi="Times New Roman" w:eastAsia="Times New Roman" w:cs="Times New Roman"/>
          <w:color w:val="262626"/>
          <w:kern w:val="0"/>
          <w:sz w:val="24"/>
          <w:szCs w:val="24"/>
          <w:lang w:val="es-EC" w:eastAsia="es-EC"/>
          <w14:ligatures w14:val="none"/>
        </w:rPr>
        <w:t>Es un sistema rígido de enseñanza.</w:t>
      </w:r>
    </w:p>
    <w:p w14:paraId="66D8FAFA">
      <w:pPr>
        <w:pStyle w:val="30"/>
        <w:numPr>
          <w:ilvl w:val="0"/>
          <w:numId w:val="1"/>
        </w:numPr>
        <w:shd w:val="clear" w:color="auto" w:fill="FFFFFF"/>
        <w:spacing w:after="150" w:line="360" w:lineRule="auto"/>
        <w:rPr>
          <w:rFonts w:ascii="Open Sans" w:hAnsi="Open Sans" w:eastAsia="Times New Roman" w:cs="Open Sans"/>
          <w:color w:val="6A6C6F"/>
          <w:kern w:val="0"/>
          <w:sz w:val="24"/>
          <w:szCs w:val="24"/>
          <w:lang w:val="es-EC" w:eastAsia="es-EC"/>
          <w14:ligatures w14:val="none"/>
        </w:rPr>
      </w:pPr>
      <w:r>
        <w:rPr>
          <w:rFonts w:ascii="Times New Roman" w:hAnsi="Times New Roman" w:eastAsia="Times New Roman" w:cs="Times New Roman"/>
          <w:b/>
          <w:bCs/>
          <w:color w:val="262626"/>
          <w:kern w:val="0"/>
          <w:sz w:val="24"/>
          <w:szCs w:val="24"/>
          <w:shd w:val="clear" w:color="auto" w:fill="FFFFFF"/>
          <w:lang w:val="es-EC" w:eastAsia="es-EC"/>
          <w14:ligatures w14:val="none"/>
        </w:rPr>
        <w:t>El concepto de currículo oculto se refiere a aprendizajes que ocurren sin una intención explícita de enseñanza. ¿Cuál de las siguientes afirmaciones describe mejor el currículo oculto?</w:t>
      </w:r>
    </w:p>
    <w:p w14:paraId="59D68464">
      <w:pPr>
        <w:shd w:val="clear" w:color="auto" w:fill="FFFFFF"/>
        <w:spacing w:after="150" w:line="360" w:lineRule="auto"/>
        <w:rPr>
          <w:rFonts w:ascii="Open Sans" w:hAnsi="Open Sans" w:eastAsia="Times New Roman" w:cs="Open Sans"/>
          <w:color w:val="6A6C6F"/>
          <w:kern w:val="0"/>
          <w:sz w:val="24"/>
          <w:szCs w:val="24"/>
          <w:lang w:val="es-EC" w:eastAsia="es-EC"/>
          <w14:ligatures w14:val="none"/>
        </w:rPr>
      </w:pPr>
      <w:r>
        <w:rPr>
          <w:rFonts w:ascii="Times New Roman" w:hAnsi="Times New Roman" w:eastAsia="Times New Roman" w:cs="Times New Roman"/>
          <w:kern w:val="0"/>
          <w:sz w:val="24"/>
          <w:szCs w:val="24"/>
          <w:lang w:val="es-EC" w:eastAsia="es-EC"/>
          <w14:ligatures w14:val="none"/>
        </w:rPr>
        <w:t>Respuestas:</w:t>
      </w:r>
    </w:p>
    <w:p w14:paraId="7C4B547A">
      <w:pPr>
        <w:shd w:val="clear" w:color="auto" w:fill="FFFFFF"/>
        <w:spacing w:before="150" w:after="150" w:line="360" w:lineRule="auto"/>
        <w:rPr>
          <w:rFonts w:ascii="Open Sans" w:hAnsi="Open Sans" w:eastAsia="Times New Roman" w:cs="Open Sans"/>
          <w:color w:val="6A6C6F"/>
          <w:kern w:val="0"/>
          <w:sz w:val="24"/>
          <w:szCs w:val="24"/>
          <w:u w:val="single"/>
          <w:lang w:val="es-EC" w:eastAsia="es-EC"/>
          <w14:ligatures w14:val="none"/>
        </w:rPr>
      </w:pPr>
      <w:r>
        <w:rPr>
          <w:rFonts w:ascii="Times New Roman" w:hAnsi="Times New Roman" w:eastAsia="Times New Roman" w:cs="Times New Roman"/>
          <w:color w:val="262626"/>
          <w:kern w:val="0"/>
          <w:sz w:val="24"/>
          <w:szCs w:val="24"/>
          <w:lang w:val="es-EC" w:eastAsia="es-EC"/>
          <w14:ligatures w14:val="none"/>
        </w:rPr>
        <w:t>Contenidos que se enseñan en clase.</w:t>
      </w:r>
      <w:r>
        <w:rPr>
          <w:rFonts w:ascii="Open Sans" w:hAnsi="Open Sans" w:eastAsia="Times New Roman" w:cs="Open Sans"/>
          <w:color w:val="6A6C6F"/>
          <w:kern w:val="0"/>
          <w:sz w:val="24"/>
          <w:szCs w:val="24"/>
          <w:lang w:val="es-EC" w:eastAsia="es-EC"/>
          <w14:ligatures w14:val="none"/>
        </w:rPr>
        <w:br w:type="textWrapping"/>
      </w:r>
      <w:r>
        <w:rPr>
          <w:rFonts w:ascii="Times New Roman" w:hAnsi="Times New Roman" w:eastAsia="Times New Roman" w:cs="Times New Roman"/>
          <w:color w:val="262626"/>
          <w:kern w:val="0"/>
          <w:sz w:val="24"/>
          <w:szCs w:val="24"/>
          <w:u w:val="single"/>
          <w:lang w:val="es-EC" w:eastAsia="es-EC"/>
          <w14:ligatures w14:val="none"/>
        </w:rPr>
        <w:t>Aprendizajes no intencionados por los docentes.</w:t>
      </w:r>
    </w:p>
    <w:p w14:paraId="70F4CD6B">
      <w:pPr>
        <w:shd w:val="clear" w:color="auto" w:fill="FFFFFF"/>
        <w:spacing w:after="150" w:line="360" w:lineRule="auto"/>
        <w:rPr>
          <w:rFonts w:ascii="Open Sans" w:hAnsi="Open Sans" w:eastAsia="Times New Roman" w:cs="Open Sans"/>
          <w:color w:val="6A6C6F"/>
          <w:kern w:val="0"/>
          <w:sz w:val="24"/>
          <w:szCs w:val="24"/>
          <w:lang w:val="es-EC" w:eastAsia="es-EC"/>
          <w14:ligatures w14:val="none"/>
        </w:rPr>
      </w:pPr>
      <w:r>
        <w:rPr>
          <w:rFonts w:ascii="Times New Roman" w:hAnsi="Times New Roman" w:eastAsia="Times New Roman" w:cs="Times New Roman"/>
          <w:color w:val="262626"/>
          <w:kern w:val="0"/>
          <w:sz w:val="24"/>
          <w:szCs w:val="24"/>
          <w:lang w:val="es-EC" w:eastAsia="es-EC"/>
          <w14:ligatures w14:val="none"/>
        </w:rPr>
        <w:t>Evaluaciones estandarizadas.</w:t>
      </w:r>
    </w:p>
    <w:p w14:paraId="7C511118">
      <w:pPr>
        <w:shd w:val="clear" w:color="auto" w:fill="FFFFFF"/>
        <w:spacing w:after="150" w:line="360" w:lineRule="auto"/>
        <w:rPr>
          <w:rFonts w:ascii="Times New Roman" w:hAnsi="Times New Roman" w:eastAsia="Times New Roman" w:cs="Times New Roman"/>
          <w:color w:val="262626"/>
          <w:kern w:val="0"/>
          <w:sz w:val="24"/>
          <w:szCs w:val="24"/>
          <w:shd w:val="clear" w:color="auto" w:fill="FFFFFF"/>
          <w:lang w:val="es-EC" w:eastAsia="es-EC"/>
          <w14:ligatures w14:val="none"/>
        </w:rPr>
      </w:pPr>
      <w:r>
        <w:rPr>
          <w:rFonts w:ascii="Times New Roman" w:hAnsi="Times New Roman" w:eastAsia="Times New Roman" w:cs="Times New Roman"/>
          <w:color w:val="262626"/>
          <w:kern w:val="0"/>
          <w:sz w:val="24"/>
          <w:szCs w:val="24"/>
          <w:shd w:val="clear" w:color="auto" w:fill="FFFFFF"/>
          <w:lang w:val="es-EC" w:eastAsia="es-EC"/>
          <w14:ligatures w14:val="none"/>
        </w:rPr>
        <w:t>Planificación curricular detallada</w:t>
      </w:r>
    </w:p>
    <w:p w14:paraId="24428949">
      <w:pPr>
        <w:pStyle w:val="30"/>
        <w:numPr>
          <w:ilvl w:val="0"/>
          <w:numId w:val="1"/>
        </w:numPr>
        <w:shd w:val="clear" w:color="auto" w:fill="FFFFFF"/>
        <w:spacing w:after="150" w:line="360" w:lineRule="auto"/>
        <w:jc w:val="both"/>
        <w:rPr>
          <w:rFonts w:ascii="Open Sans" w:hAnsi="Open Sans" w:eastAsia="Times New Roman" w:cs="Open Sans"/>
          <w:color w:val="6A6C6F"/>
          <w:kern w:val="0"/>
          <w:sz w:val="24"/>
          <w:szCs w:val="24"/>
          <w:lang w:val="es-EC" w:eastAsia="es-EC"/>
          <w14:ligatures w14:val="none"/>
        </w:rPr>
      </w:pPr>
      <w:r>
        <w:rPr>
          <w:rFonts w:ascii="Times New Roman" w:hAnsi="Times New Roman" w:eastAsia="Times New Roman" w:cs="Times New Roman"/>
          <w:b/>
          <w:bCs/>
          <w:color w:val="262626"/>
          <w:kern w:val="0"/>
          <w:sz w:val="24"/>
          <w:szCs w:val="24"/>
          <w:shd w:val="clear" w:color="auto" w:fill="FFFFFF"/>
          <w:lang w:val="es-EC" w:eastAsia="es-EC"/>
          <w14:ligatures w14:val="none"/>
        </w:rPr>
        <w:t>Un currículo se considera integrado cuando refleja una relación con la realidad y el contexto social. ¿Qué característica es esencial para que un currículo sea considerado integrado?</w:t>
      </w:r>
    </w:p>
    <w:p w14:paraId="2799767C">
      <w:pPr>
        <w:pStyle w:val="30"/>
        <w:spacing w:after="0" w:line="360" w:lineRule="auto"/>
        <w:jc w:val="both"/>
        <w:rPr>
          <w:rFonts w:ascii="Times New Roman" w:hAnsi="Times New Roman" w:eastAsia="Times New Roman" w:cs="Times New Roman"/>
          <w:kern w:val="0"/>
          <w:sz w:val="24"/>
          <w:szCs w:val="24"/>
          <w:lang w:val="es-EC" w:eastAsia="es-EC"/>
          <w14:ligatures w14:val="none"/>
        </w:rPr>
      </w:pPr>
      <w:r>
        <w:rPr>
          <w:rFonts w:ascii="Times New Roman" w:hAnsi="Times New Roman" w:eastAsia="Times New Roman" w:cs="Times New Roman"/>
          <w:kern w:val="0"/>
          <w:sz w:val="24"/>
          <w:szCs w:val="24"/>
          <w:lang w:val="es-EC" w:eastAsia="es-EC"/>
          <w14:ligatures w14:val="none"/>
        </w:rPr>
        <w:t>Respuestas:</w:t>
      </w:r>
    </w:p>
    <w:p w14:paraId="45633908">
      <w:pPr>
        <w:pStyle w:val="30"/>
        <w:shd w:val="clear" w:color="auto" w:fill="FFFFFF"/>
        <w:spacing w:before="150" w:after="150" w:line="360" w:lineRule="auto"/>
        <w:jc w:val="both"/>
        <w:rPr>
          <w:rFonts w:ascii="Open Sans" w:hAnsi="Open Sans" w:eastAsia="Times New Roman" w:cs="Open Sans"/>
          <w:color w:val="6A6C6F"/>
          <w:kern w:val="0"/>
          <w:sz w:val="24"/>
          <w:szCs w:val="24"/>
          <w:lang w:val="es-EC" w:eastAsia="es-EC"/>
          <w14:ligatures w14:val="none"/>
        </w:rPr>
      </w:pPr>
      <w:r>
        <w:rPr>
          <w:rFonts w:ascii="Times New Roman" w:hAnsi="Times New Roman" w:eastAsia="Times New Roman" w:cs="Times New Roman"/>
          <w:color w:val="262626"/>
          <w:kern w:val="0"/>
          <w:sz w:val="24"/>
          <w:szCs w:val="24"/>
          <w:lang w:val="es-EC" w:eastAsia="es-EC"/>
          <w14:ligatures w14:val="none"/>
        </w:rPr>
        <w:t>Estructura rígida de contenidos.</w:t>
      </w:r>
    </w:p>
    <w:p w14:paraId="0A8FB469">
      <w:pPr>
        <w:pStyle w:val="30"/>
        <w:shd w:val="clear" w:color="auto" w:fill="FFFFFF"/>
        <w:spacing w:after="150" w:line="360" w:lineRule="auto"/>
        <w:jc w:val="both"/>
        <w:rPr>
          <w:rFonts w:ascii="Open Sans" w:hAnsi="Open Sans" w:eastAsia="Times New Roman" w:cs="Open Sans"/>
          <w:color w:val="6A6C6F"/>
          <w:kern w:val="0"/>
          <w:sz w:val="24"/>
          <w:szCs w:val="24"/>
          <w:u w:val="single"/>
          <w:lang w:val="es-EC" w:eastAsia="es-EC"/>
          <w14:ligatures w14:val="none"/>
        </w:rPr>
      </w:pPr>
      <w:r>
        <w:rPr>
          <w:rFonts w:ascii="Times New Roman" w:hAnsi="Times New Roman" w:eastAsia="Times New Roman" w:cs="Times New Roman"/>
          <w:color w:val="262626"/>
          <w:kern w:val="0"/>
          <w:sz w:val="24"/>
          <w:szCs w:val="24"/>
          <w:u w:val="single"/>
          <w:lang w:val="es-EC" w:eastAsia="es-EC"/>
          <w14:ligatures w14:val="none"/>
        </w:rPr>
        <w:t>Coherencia y ajuste a las necesidades de aprendizaje.</w:t>
      </w:r>
    </w:p>
    <w:p w14:paraId="4608E514">
      <w:pPr>
        <w:pStyle w:val="30"/>
        <w:shd w:val="clear" w:color="auto" w:fill="FFFFFF"/>
        <w:spacing w:after="150" w:line="360" w:lineRule="auto"/>
        <w:jc w:val="both"/>
        <w:rPr>
          <w:rFonts w:ascii="Open Sans" w:hAnsi="Open Sans" w:eastAsia="Times New Roman" w:cs="Open Sans"/>
          <w:color w:val="6A6C6F"/>
          <w:kern w:val="0"/>
          <w:sz w:val="24"/>
          <w:szCs w:val="24"/>
          <w:lang w:val="es-EC" w:eastAsia="es-EC"/>
          <w14:ligatures w14:val="none"/>
        </w:rPr>
      </w:pPr>
      <w:r>
        <w:rPr>
          <w:rFonts w:ascii="Times New Roman" w:hAnsi="Times New Roman" w:eastAsia="Times New Roman" w:cs="Times New Roman"/>
          <w:color w:val="262626"/>
          <w:kern w:val="0"/>
          <w:sz w:val="24"/>
          <w:szCs w:val="24"/>
          <w:lang w:val="es-EC" w:eastAsia="es-EC"/>
          <w14:ligatures w14:val="none"/>
        </w:rPr>
        <w:t>Enfoque unidimensional en la enseñanza.</w:t>
      </w:r>
    </w:p>
    <w:p w14:paraId="5E490E4D">
      <w:pPr>
        <w:pStyle w:val="30"/>
        <w:shd w:val="clear" w:color="auto" w:fill="FFFFFF"/>
        <w:spacing w:after="150" w:line="360" w:lineRule="auto"/>
        <w:jc w:val="both"/>
        <w:rPr>
          <w:rFonts w:ascii="Times New Roman" w:hAnsi="Times New Roman" w:eastAsia="Times New Roman" w:cs="Times New Roman"/>
          <w:color w:val="262626"/>
          <w:kern w:val="0"/>
          <w:sz w:val="24"/>
          <w:szCs w:val="24"/>
          <w:lang w:val="es-EC" w:eastAsia="es-EC"/>
          <w14:ligatures w14:val="none"/>
        </w:rPr>
      </w:pPr>
      <w:r>
        <w:rPr>
          <w:rFonts w:ascii="Times New Roman" w:hAnsi="Times New Roman" w:eastAsia="Times New Roman" w:cs="Times New Roman"/>
          <w:color w:val="262626"/>
          <w:kern w:val="0"/>
          <w:sz w:val="24"/>
          <w:szCs w:val="24"/>
          <w:lang w:val="es-EC" w:eastAsia="es-EC"/>
          <w14:ligatures w14:val="none"/>
        </w:rPr>
        <w:t>Exclusión de temas contemporáneos.</w:t>
      </w:r>
    </w:p>
    <w:p w14:paraId="44610F9D">
      <w:pPr>
        <w:pStyle w:val="30"/>
        <w:numPr>
          <w:ilvl w:val="0"/>
          <w:numId w:val="1"/>
        </w:numPr>
        <w:shd w:val="clear" w:color="auto" w:fill="FFFFFF"/>
        <w:spacing w:after="150" w:line="360" w:lineRule="auto"/>
        <w:jc w:val="both"/>
        <w:rPr>
          <w:rFonts w:ascii="Open Sans" w:hAnsi="Open Sans" w:eastAsia="Times New Roman" w:cs="Open Sans"/>
          <w:kern w:val="0"/>
          <w:sz w:val="24"/>
          <w:szCs w:val="24"/>
          <w:lang w:val="es-EC" w:eastAsia="es-EC"/>
          <w14:ligatures w14:val="none"/>
        </w:rPr>
      </w:pPr>
      <w:r>
        <w:rPr>
          <w:rFonts w:ascii="Times New Roman" w:hAnsi="Times New Roman" w:eastAsia="Times New Roman" w:cs="Times New Roman"/>
          <w:b/>
          <w:bCs/>
          <w:color w:val="262626"/>
          <w:kern w:val="0"/>
          <w:sz w:val="24"/>
          <w:szCs w:val="24"/>
          <w:shd w:val="clear" w:color="auto" w:fill="FFFFFF"/>
          <w:lang w:val="es-EC" w:eastAsia="es-EC"/>
          <w14:ligatures w14:val="none"/>
        </w:rPr>
        <w:t>El Acuerdo Ministerial N.º ME-2015-00168-A establece directrices sobre la planificación curricular, enfatizando la atención a la diversidad. Este acuerdo define tres niveles de concreción curricular: el nivel macro, el nivel meso y el nivel micro. Cada nivel tiene su propia responsabilidad y enfoque, asegurando que el currículo sea flexible y se adapte a las necesidades de los estudiantes y contextos culturales. ¿Cuál de los siguientes niveles de concreción curricular es responsable de la planificación a nivel de aula, elaborada por los docentes para atender las necesidades específicas de los estudiantes?</w:t>
      </w:r>
      <w:r>
        <w:rPr>
          <w:rFonts w:ascii="Open Sans" w:hAnsi="Open Sans" w:eastAsia="Times New Roman" w:cs="Open Sans"/>
          <w:color w:val="6A6C6F"/>
          <w:kern w:val="0"/>
          <w:sz w:val="24"/>
          <w:szCs w:val="24"/>
          <w:lang w:val="es-EC" w:eastAsia="es-EC"/>
          <w14:ligatures w14:val="none"/>
        </w:rPr>
        <w:br w:type="textWrapping"/>
      </w:r>
      <w:r>
        <w:rPr>
          <w:rFonts w:ascii="Times New Roman" w:hAnsi="Times New Roman" w:eastAsia="Times New Roman" w:cs="Times New Roman"/>
          <w:kern w:val="0"/>
          <w:sz w:val="24"/>
          <w:szCs w:val="24"/>
          <w:lang w:val="es-EC" w:eastAsia="es-EC"/>
          <w14:ligatures w14:val="none"/>
        </w:rPr>
        <w:t>Respuestas:</w:t>
      </w:r>
    </w:p>
    <w:p w14:paraId="5AA0D838">
      <w:pPr>
        <w:pStyle w:val="30"/>
        <w:shd w:val="clear" w:color="auto" w:fill="FFFFFF"/>
        <w:spacing w:before="150" w:after="150" w:line="360" w:lineRule="auto"/>
        <w:jc w:val="both"/>
        <w:rPr>
          <w:rFonts w:ascii="Open Sans" w:hAnsi="Open Sans" w:eastAsia="Times New Roman" w:cs="Open Sans"/>
          <w:kern w:val="0"/>
          <w:sz w:val="24"/>
          <w:szCs w:val="24"/>
          <w:lang w:val="es-EC" w:eastAsia="es-EC"/>
          <w14:ligatures w14:val="none"/>
        </w:rPr>
      </w:pPr>
      <w:r>
        <w:rPr>
          <w:rFonts w:ascii="Times New Roman" w:hAnsi="Times New Roman" w:eastAsia="Times New Roman" w:cs="Times New Roman"/>
          <w:kern w:val="0"/>
          <w:sz w:val="24"/>
          <w:szCs w:val="24"/>
          <w:lang w:val="es-EC" w:eastAsia="es-EC"/>
          <w14:ligatures w14:val="none"/>
        </w:rPr>
        <w:t>Primer nivel macro.</w:t>
      </w:r>
    </w:p>
    <w:p w14:paraId="6793C28B">
      <w:pPr>
        <w:pStyle w:val="30"/>
        <w:shd w:val="clear" w:color="auto" w:fill="FFFFFF"/>
        <w:spacing w:after="150" w:line="360" w:lineRule="auto"/>
        <w:jc w:val="both"/>
        <w:rPr>
          <w:rFonts w:ascii="Open Sans" w:hAnsi="Open Sans" w:eastAsia="Times New Roman" w:cs="Open Sans"/>
          <w:kern w:val="0"/>
          <w:sz w:val="24"/>
          <w:szCs w:val="24"/>
          <w:lang w:val="es-EC" w:eastAsia="es-EC"/>
          <w14:ligatures w14:val="none"/>
        </w:rPr>
      </w:pPr>
      <w:r>
        <w:rPr>
          <w:rFonts w:ascii="Times New Roman" w:hAnsi="Times New Roman" w:eastAsia="Times New Roman" w:cs="Times New Roman"/>
          <w:kern w:val="0"/>
          <w:sz w:val="24"/>
          <w:szCs w:val="24"/>
          <w:lang w:val="es-EC" w:eastAsia="es-EC"/>
          <w14:ligatures w14:val="none"/>
        </w:rPr>
        <w:t>Segundo nivel meso.</w:t>
      </w:r>
    </w:p>
    <w:p w14:paraId="23259BF9">
      <w:pPr>
        <w:pStyle w:val="30"/>
        <w:shd w:val="clear" w:color="auto" w:fill="FFFFFF"/>
        <w:spacing w:after="150" w:line="360" w:lineRule="auto"/>
        <w:jc w:val="both"/>
        <w:rPr>
          <w:rFonts w:ascii="Times New Roman" w:hAnsi="Times New Roman" w:eastAsia="Times New Roman" w:cs="Times New Roman"/>
          <w:kern w:val="0"/>
          <w:sz w:val="24"/>
          <w:szCs w:val="24"/>
          <w:u w:val="single"/>
          <w:lang w:val="es-EC" w:eastAsia="es-EC"/>
          <w14:ligatures w14:val="none"/>
        </w:rPr>
      </w:pPr>
      <w:r>
        <w:rPr>
          <w:rFonts w:ascii="Times New Roman" w:hAnsi="Times New Roman" w:eastAsia="Times New Roman" w:cs="Times New Roman"/>
          <w:kern w:val="0"/>
          <w:sz w:val="24"/>
          <w:szCs w:val="24"/>
          <w:u w:val="single"/>
          <w:lang w:val="es-EC" w:eastAsia="es-EC"/>
          <w14:ligatures w14:val="none"/>
        </w:rPr>
        <w:t>Tercer nivel micro.</w:t>
      </w:r>
    </w:p>
    <w:p w14:paraId="21C28ABD">
      <w:pPr>
        <w:pStyle w:val="30"/>
        <w:shd w:val="clear" w:color="auto" w:fill="FFFFFF"/>
        <w:spacing w:after="150" w:line="360" w:lineRule="auto"/>
        <w:jc w:val="both"/>
        <w:rPr>
          <w:rFonts w:ascii="Times New Roman" w:hAnsi="Times New Roman" w:eastAsia="Times New Roman" w:cs="Times New Roman"/>
          <w:kern w:val="0"/>
          <w:sz w:val="24"/>
          <w:szCs w:val="24"/>
          <w:lang w:val="es-EC" w:eastAsia="es-EC"/>
          <w14:ligatures w14:val="none"/>
        </w:rPr>
      </w:pPr>
      <w:r>
        <w:rPr>
          <w:rFonts w:ascii="Times New Roman" w:hAnsi="Times New Roman" w:eastAsia="Times New Roman" w:cs="Times New Roman"/>
          <w:kern w:val="0"/>
          <w:sz w:val="24"/>
          <w:szCs w:val="24"/>
          <w:lang w:val="es-EC" w:eastAsia="es-EC"/>
          <w14:ligatures w14:val="none"/>
        </w:rPr>
        <w:t>Primero, segundo y tercer nivel de concreción.</w:t>
      </w:r>
    </w:p>
    <w:p w14:paraId="32860A89">
      <w:pPr>
        <w:pStyle w:val="30"/>
        <w:numPr>
          <w:ilvl w:val="0"/>
          <w:numId w:val="1"/>
        </w:numPr>
        <w:shd w:val="clear" w:color="auto" w:fill="FFFFFF"/>
        <w:spacing w:after="150" w:line="360" w:lineRule="auto"/>
        <w:jc w:val="both"/>
        <w:rPr>
          <w:rFonts w:ascii="Open Sans" w:hAnsi="Open Sans" w:eastAsia="Times New Roman" w:cs="Open Sans"/>
          <w:color w:val="6A6C6F"/>
          <w:kern w:val="0"/>
          <w:sz w:val="24"/>
          <w:szCs w:val="24"/>
          <w:lang w:val="es-EC" w:eastAsia="es-EC"/>
          <w14:ligatures w14:val="none"/>
        </w:rPr>
      </w:pPr>
      <w:r>
        <w:rPr>
          <w:rFonts w:ascii="Times New Roman" w:hAnsi="Times New Roman" w:eastAsia="Times New Roman" w:cs="Times New Roman"/>
          <w:b/>
          <w:bCs/>
          <w:color w:val="262626"/>
          <w:kern w:val="0"/>
          <w:sz w:val="24"/>
          <w:szCs w:val="24"/>
          <w:shd w:val="clear" w:color="auto" w:fill="FFFFFF"/>
          <w:lang w:val="es-EC" w:eastAsia="es-EC"/>
          <w14:ligatures w14:val="none"/>
        </w:rPr>
        <w:t>Considerado el padre de la escuela progresista, John Dewey definió el currículo como un proceso que fomenta la autonomía y creatividad del estudiante. ¿Qué aspecto enfatizó Dewey en su enfoque curricular?</w:t>
      </w:r>
      <w:r>
        <w:rPr>
          <w:rFonts w:ascii="Open Sans" w:hAnsi="Open Sans" w:eastAsia="Times New Roman" w:cs="Open Sans"/>
          <w:color w:val="6A6C6F"/>
          <w:kern w:val="0"/>
          <w:sz w:val="24"/>
          <w:szCs w:val="24"/>
          <w:lang w:val="es-EC" w:eastAsia="es-EC"/>
          <w14:ligatures w14:val="none"/>
        </w:rPr>
        <w:br w:type="textWrapping"/>
      </w:r>
      <w:r>
        <w:rPr>
          <w:rFonts w:ascii="Times New Roman" w:hAnsi="Times New Roman" w:eastAsia="Times New Roman" w:cs="Times New Roman"/>
          <w:kern w:val="0"/>
          <w:sz w:val="24"/>
          <w:szCs w:val="24"/>
          <w:lang w:val="es-EC" w:eastAsia="es-EC"/>
          <w14:ligatures w14:val="none"/>
        </w:rPr>
        <w:t>Respuestas:</w:t>
      </w:r>
    </w:p>
    <w:p w14:paraId="5B4EEF3A">
      <w:pPr>
        <w:pStyle w:val="30"/>
        <w:shd w:val="clear" w:color="auto" w:fill="FFFFFF"/>
        <w:spacing w:before="150" w:after="150" w:line="360" w:lineRule="auto"/>
        <w:jc w:val="both"/>
        <w:rPr>
          <w:rFonts w:ascii="Open Sans" w:hAnsi="Open Sans" w:eastAsia="Times New Roman" w:cs="Open Sans"/>
          <w:color w:val="6A6C6F"/>
          <w:kern w:val="0"/>
          <w:sz w:val="24"/>
          <w:szCs w:val="24"/>
          <w:lang w:val="es-EC" w:eastAsia="es-EC"/>
          <w14:ligatures w14:val="none"/>
        </w:rPr>
      </w:pPr>
      <w:r>
        <w:rPr>
          <w:rFonts w:ascii="Times New Roman" w:hAnsi="Times New Roman" w:eastAsia="Times New Roman" w:cs="Times New Roman"/>
          <w:color w:val="262626"/>
          <w:kern w:val="0"/>
          <w:sz w:val="24"/>
          <w:szCs w:val="24"/>
          <w:lang w:val="es-EC" w:eastAsia="es-EC"/>
          <w14:ligatures w14:val="none"/>
        </w:rPr>
        <w:t>La importancia de los exámenes estandarizados.</w:t>
      </w:r>
    </w:p>
    <w:p w14:paraId="7870F167">
      <w:pPr>
        <w:pStyle w:val="30"/>
        <w:shd w:val="clear" w:color="auto" w:fill="FFFFFF"/>
        <w:spacing w:after="150" w:line="360" w:lineRule="auto"/>
        <w:jc w:val="both"/>
        <w:rPr>
          <w:rFonts w:ascii="Times New Roman" w:hAnsi="Times New Roman" w:eastAsia="Times New Roman" w:cs="Times New Roman"/>
          <w:color w:val="262626"/>
          <w:kern w:val="0"/>
          <w:sz w:val="24"/>
          <w:szCs w:val="24"/>
          <w:lang w:val="es-EC" w:eastAsia="es-EC"/>
          <w14:ligatures w14:val="none"/>
        </w:rPr>
      </w:pPr>
      <w:r>
        <w:rPr>
          <w:rFonts w:ascii="Times New Roman" w:hAnsi="Times New Roman" w:eastAsia="Times New Roman" w:cs="Times New Roman"/>
          <w:color w:val="262626"/>
          <w:kern w:val="0"/>
          <w:sz w:val="24"/>
          <w:szCs w:val="24"/>
          <w:u w:val="single"/>
          <w:lang w:val="es-EC" w:eastAsia="es-EC"/>
          <w14:ligatures w14:val="none"/>
        </w:rPr>
        <w:t>La experiencia del estudiante con el medio</w:t>
      </w:r>
      <w:r>
        <w:rPr>
          <w:rFonts w:ascii="Times New Roman" w:hAnsi="Times New Roman" w:eastAsia="Times New Roman" w:cs="Times New Roman"/>
          <w:color w:val="262626"/>
          <w:kern w:val="0"/>
          <w:sz w:val="24"/>
          <w:szCs w:val="24"/>
          <w:lang w:val="es-EC" w:eastAsia="es-EC"/>
          <w14:ligatures w14:val="none"/>
        </w:rPr>
        <w:t>.</w:t>
      </w:r>
    </w:p>
    <w:p w14:paraId="15FFC228">
      <w:pPr>
        <w:pStyle w:val="30"/>
        <w:shd w:val="clear" w:color="auto" w:fill="FFFFFF"/>
        <w:spacing w:after="150" w:line="360" w:lineRule="auto"/>
        <w:jc w:val="both"/>
        <w:rPr>
          <w:rFonts w:ascii="Times New Roman" w:hAnsi="Times New Roman" w:eastAsia="Times New Roman" w:cs="Times New Roman"/>
          <w:color w:val="262626"/>
          <w:kern w:val="0"/>
          <w:sz w:val="24"/>
          <w:szCs w:val="24"/>
          <w:lang w:val="es-EC" w:eastAsia="es-EC"/>
          <w14:ligatures w14:val="none"/>
        </w:rPr>
      </w:pPr>
      <w:r>
        <w:rPr>
          <w:rFonts w:ascii="Times New Roman" w:hAnsi="Times New Roman" w:eastAsia="Times New Roman" w:cs="Times New Roman"/>
          <w:color w:val="262626"/>
          <w:kern w:val="0"/>
          <w:sz w:val="24"/>
          <w:szCs w:val="24"/>
          <w:lang w:val="es-EC" w:eastAsia="es-EC"/>
          <w14:ligatures w14:val="none"/>
        </w:rPr>
        <w:t>La rigidez en la planificación educativa.</w:t>
      </w:r>
    </w:p>
    <w:p w14:paraId="2208F692">
      <w:pPr>
        <w:pStyle w:val="30"/>
        <w:shd w:val="clear" w:color="auto" w:fill="FFFFFF"/>
        <w:spacing w:after="150" w:line="360" w:lineRule="auto"/>
        <w:jc w:val="both"/>
        <w:rPr>
          <w:rFonts w:ascii="Open Sans" w:hAnsi="Open Sans" w:eastAsia="Times New Roman" w:cs="Open Sans"/>
          <w:color w:val="6A6C6F"/>
          <w:kern w:val="0"/>
          <w:sz w:val="24"/>
          <w:szCs w:val="24"/>
          <w:lang w:val="es-EC" w:eastAsia="es-EC"/>
          <w14:ligatures w14:val="none"/>
        </w:rPr>
      </w:pPr>
      <w:r>
        <w:rPr>
          <w:rFonts w:ascii="Open Sans" w:hAnsi="Open Sans" w:eastAsia="Times New Roman" w:cs="Open Sans"/>
          <w:color w:val="6A6C6F"/>
          <w:kern w:val="0"/>
          <w:sz w:val="24"/>
          <w:szCs w:val="24"/>
          <w:lang w:val="es-EC" w:eastAsia="es-EC"/>
          <w14:ligatures w14:val="none"/>
        </w:rPr>
        <w:t> </w:t>
      </w:r>
      <w:r>
        <w:rPr>
          <w:rFonts w:ascii="Times New Roman" w:hAnsi="Times New Roman" w:eastAsia="Times New Roman" w:cs="Times New Roman"/>
          <w:color w:val="262626"/>
          <w:kern w:val="0"/>
          <w:sz w:val="24"/>
          <w:szCs w:val="24"/>
          <w:lang w:val="es-EC" w:eastAsia="es-EC"/>
          <w14:ligatures w14:val="none"/>
        </w:rPr>
        <w:t>La transmisión de conocimientos teóricos.</w:t>
      </w:r>
    </w:p>
    <w:p w14:paraId="02CEE024">
      <w:pPr>
        <w:shd w:val="clear" w:color="auto" w:fill="FFFFFF"/>
        <w:spacing w:after="150" w:line="360" w:lineRule="auto"/>
        <w:jc w:val="both"/>
        <w:rPr>
          <w:rFonts w:ascii="Open Sans" w:hAnsi="Open Sans" w:eastAsia="Times New Roman" w:cs="Open Sans"/>
          <w:kern w:val="0"/>
          <w:sz w:val="24"/>
          <w:szCs w:val="24"/>
          <w:lang w:val="es-EC" w:eastAsia="es-EC"/>
          <w14:ligatures w14:val="none"/>
        </w:rPr>
      </w:pPr>
      <w:r>
        <w:rPr>
          <w:rFonts w:ascii="Open Sans" w:hAnsi="Open Sans" w:eastAsia="Times New Roman" w:cs="Open Sans"/>
          <w:kern w:val="0"/>
          <w:sz w:val="24"/>
          <w:szCs w:val="24"/>
          <w:lang w:val="es-EC" w:eastAsia="es-EC"/>
        </w:rPr>
        <mc:AlternateContent>
          <mc:Choice Requires="wps">
            <w:drawing>
              <wp:anchor distT="0" distB="0" distL="114300" distR="114300" simplePos="0" relativeHeight="251659264" behindDoc="0" locked="0" layoutInCell="1" allowOverlap="1">
                <wp:simplePos x="0" y="0"/>
                <wp:positionH relativeFrom="margin">
                  <wp:posOffset>580390</wp:posOffset>
                </wp:positionH>
                <wp:positionV relativeFrom="paragraph">
                  <wp:posOffset>104775</wp:posOffset>
                </wp:positionV>
                <wp:extent cx="4895850" cy="752475"/>
                <wp:effectExtent l="0" t="0" r="19050" b="28575"/>
                <wp:wrapNone/>
                <wp:docPr id="386029710" name="Rectángulo: esquinas redondeadas 1"/>
                <wp:cNvGraphicFramePr/>
                <a:graphic xmlns:a="http://schemas.openxmlformats.org/drawingml/2006/main">
                  <a:graphicData uri="http://schemas.microsoft.com/office/word/2010/wordprocessingShape">
                    <wps:wsp>
                      <wps:cNvSpPr/>
                      <wps:spPr>
                        <a:xfrm>
                          <a:off x="0" y="0"/>
                          <a:ext cx="4895850" cy="7524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ángulo: esquinas redondeadas 1" o:spid="_x0000_s1026" o:spt="2" style="position:absolute;left:0pt;margin-left:45.7pt;margin-top:8.25pt;height:59.25pt;width:385.5pt;mso-position-horizontal-relative:margin;z-index:251659264;v-text-anchor:middle;mso-width-relative:page;mso-height-relative:page;" fillcolor="#FFFFFF [3201]" filled="t" stroked="t" coordsize="21600,21600" arcsize="0.166666666666667" o:gfxdata="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PpfaYNYAAAAJAQAADwAAAAAA&#10;AAABACAAAAAiAAAAZHJzL2Rvd25yZXYueG1sUEsBAhQAFAAAAAgAh07iQMpUrWiHAgAAHAUAAA4A&#10;AAAAAAAAAQAgAAAAJQEAAGRycy9lMm9Eb2MueG1sUEsFBgAAAAAGAAYAWQEAAB4GAAAAAA==&#10;">
                <v:fill on="t" focussize="0,0"/>
                <v:stroke weight="1pt" color="#70AD47 [3209]" miterlimit="8" joinstyle="miter"/>
                <v:imagedata o:title=""/>
                <o:lock v:ext="edit" aspectratio="f"/>
              </v:roundrect>
            </w:pict>
          </mc:Fallback>
        </mc:AlternateContent>
      </w:r>
    </w:p>
    <w:p w14:paraId="46B3D497">
      <w:pPr>
        <w:pStyle w:val="30"/>
        <w:shd w:val="clear" w:color="auto" w:fill="FFFFFF"/>
        <w:spacing w:after="150" w:line="360" w:lineRule="auto"/>
        <w:jc w:val="both"/>
      </w:pPr>
      <w:r>
        <w:drawing>
          <wp:anchor distT="0" distB="0" distL="114300" distR="114300" simplePos="0" relativeHeight="251660288" behindDoc="0" locked="0" layoutInCell="1" allowOverlap="1">
            <wp:simplePos x="0" y="0"/>
            <wp:positionH relativeFrom="column">
              <wp:posOffset>1243965</wp:posOffset>
            </wp:positionH>
            <wp:positionV relativeFrom="paragraph">
              <wp:posOffset>-237490</wp:posOffset>
            </wp:positionV>
            <wp:extent cx="2637790" cy="628650"/>
            <wp:effectExtent l="0" t="0" r="0" b="0"/>
            <wp:wrapSquare wrapText="bothSides"/>
            <wp:docPr id="508866621"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66621" name="Imagen 1" descr="Interfaz de usuario gráfica, Texto, Aplicación, Correo electrónico&#10;&#10;Descripción generada automáticamente"/>
                    <pic:cNvPicPr>
                      <a:picLocks noChangeAspect="1"/>
                    </pic:cNvPicPr>
                  </pic:nvPicPr>
                  <pic:blipFill>
                    <a:blip r:embed="rId6" cstate="print">
                      <a:extLst>
                        <a:ext uri="{28A0092B-C50C-407E-A947-70E740481C1C}">
                          <a14:useLocalDpi xmlns:a14="http://schemas.microsoft.com/office/drawing/2010/main" val="0"/>
                        </a:ext>
                      </a:extLst>
                    </a:blip>
                    <a:srcRect l="48506" t="37021" r="2646" b="37879"/>
                    <a:stretch>
                      <a:fillRect/>
                    </a:stretch>
                  </pic:blipFill>
                  <pic:spPr>
                    <a:xfrm>
                      <a:off x="0" y="0"/>
                      <a:ext cx="2637790" cy="628650"/>
                    </a:xfrm>
                    <a:prstGeom prst="rect">
                      <a:avLst/>
                    </a:prstGeom>
                    <a:ln>
                      <a:noFill/>
                    </a:ln>
                  </pic:spPr>
                </pic:pic>
              </a:graphicData>
            </a:graphic>
          </wp:anchor>
        </w:drawing>
      </w:r>
      <w:bookmarkStart w:id="0" w:name="_GoBack"/>
      <w:bookmarkEnd w:id="0"/>
    </w:p>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D27EB9"/>
    <w:multiLevelType w:val="multilevel"/>
    <w:tmpl w:val="31D27EB9"/>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1D5"/>
    <w:rsid w:val="004C2643"/>
    <w:rsid w:val="007D01D5"/>
    <w:rsid w:val="009139DD"/>
    <w:rsid w:val="00981D9B"/>
    <w:rsid w:val="00A42825"/>
    <w:rsid w:val="00D97AF2"/>
    <w:rsid w:val="00EB6E62"/>
    <w:rsid w:val="2B3125CB"/>
    <w:rsid w:val="587C3682"/>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s-MX" w:eastAsia="en-US" w:bidi="ar-SA"/>
      <w14:ligatures w14:val="standardContextual"/>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2E75B6"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E75B6"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eastAsiaTheme="majorEastAsia" w:cstheme="majorBidi"/>
      <w:color w:val="2E75B6"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2E75B6"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2E75B6" w:themeColor="accent1" w:themeShade="BF"/>
    </w:rPr>
  </w:style>
  <w:style w:type="paragraph" w:styleId="7">
    <w:name w:val="heading 6"/>
    <w:basedOn w:val="1"/>
    <w:next w:val="1"/>
    <w:link w:val="22"/>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kern w:val="0"/>
      <w:sz w:val="24"/>
      <w:szCs w:val="24"/>
      <w:lang w:val="es-EC" w:eastAsia="es-EC"/>
      <w14:ligatures w14:val="none"/>
    </w:rPr>
  </w:style>
  <w:style w:type="character" w:styleId="14">
    <w:name w:val="Strong"/>
    <w:basedOn w:val="11"/>
    <w:qFormat/>
    <w:uiPriority w:val="22"/>
    <w:rPr>
      <w:b/>
      <w:bCs/>
    </w:rPr>
  </w:style>
  <w:style w:type="paragraph" w:styleId="15">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7">
    <w:name w:val="Título 1 Car"/>
    <w:basedOn w:val="11"/>
    <w:link w:val="2"/>
    <w:uiPriority w:val="9"/>
    <w:rPr>
      <w:rFonts w:asciiTheme="majorHAnsi" w:hAnsiTheme="majorHAnsi" w:eastAsiaTheme="majorEastAsia" w:cstheme="majorBidi"/>
      <w:color w:val="2E75B6" w:themeColor="accent1" w:themeShade="BF"/>
      <w:sz w:val="40"/>
      <w:szCs w:val="40"/>
    </w:rPr>
  </w:style>
  <w:style w:type="character" w:customStyle="1" w:styleId="18">
    <w:name w:val="Título 2 Car"/>
    <w:basedOn w:val="11"/>
    <w:link w:val="3"/>
    <w:semiHidden/>
    <w:qFormat/>
    <w:uiPriority w:val="9"/>
    <w:rPr>
      <w:rFonts w:asciiTheme="majorHAnsi" w:hAnsiTheme="majorHAnsi" w:eastAsiaTheme="majorEastAsia" w:cstheme="majorBidi"/>
      <w:color w:val="2E75B6" w:themeColor="accent1" w:themeShade="BF"/>
      <w:sz w:val="32"/>
      <w:szCs w:val="32"/>
    </w:rPr>
  </w:style>
  <w:style w:type="character" w:customStyle="1" w:styleId="19">
    <w:name w:val="Título 3 Car"/>
    <w:basedOn w:val="11"/>
    <w:link w:val="4"/>
    <w:semiHidden/>
    <w:qFormat/>
    <w:uiPriority w:val="9"/>
    <w:rPr>
      <w:rFonts w:eastAsiaTheme="majorEastAsia" w:cstheme="majorBidi"/>
      <w:color w:val="2E75B6" w:themeColor="accent1" w:themeShade="BF"/>
      <w:sz w:val="28"/>
      <w:szCs w:val="28"/>
    </w:rPr>
  </w:style>
  <w:style w:type="character" w:customStyle="1" w:styleId="20">
    <w:name w:val="Título 4 Car"/>
    <w:basedOn w:val="11"/>
    <w:link w:val="5"/>
    <w:semiHidden/>
    <w:qFormat/>
    <w:uiPriority w:val="9"/>
    <w:rPr>
      <w:rFonts w:eastAsiaTheme="majorEastAsia" w:cstheme="majorBidi"/>
      <w:i/>
      <w:iCs/>
      <w:color w:val="2E75B6" w:themeColor="accent1" w:themeShade="BF"/>
    </w:rPr>
  </w:style>
  <w:style w:type="character" w:customStyle="1" w:styleId="21">
    <w:name w:val="Título 5 Car"/>
    <w:basedOn w:val="11"/>
    <w:link w:val="6"/>
    <w:semiHidden/>
    <w:uiPriority w:val="9"/>
    <w:rPr>
      <w:rFonts w:eastAsiaTheme="majorEastAsia" w:cstheme="majorBidi"/>
      <w:color w:val="2E75B6" w:themeColor="accent1" w:themeShade="BF"/>
    </w:rPr>
  </w:style>
  <w:style w:type="character" w:customStyle="1" w:styleId="22">
    <w:name w:val="Título 6 C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Título 7 C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Título 8 C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Título 9 C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ítulo Car"/>
    <w:basedOn w:val="11"/>
    <w:link w:val="16"/>
    <w:qFormat/>
    <w:uiPriority w:val="10"/>
    <w:rPr>
      <w:rFonts w:asciiTheme="majorHAnsi" w:hAnsiTheme="majorHAnsi" w:eastAsiaTheme="majorEastAsia" w:cstheme="majorBidi"/>
      <w:spacing w:val="-10"/>
      <w:kern w:val="28"/>
      <w:sz w:val="56"/>
      <w:szCs w:val="56"/>
    </w:rPr>
  </w:style>
  <w:style w:type="character" w:customStyle="1" w:styleId="27">
    <w:name w:val="Subtítulo Car"/>
    <w:basedOn w:val="11"/>
    <w:link w:val="1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Cita Car"/>
    <w:basedOn w:val="11"/>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2E75B6" w:themeColor="accent1" w:themeShade="BF"/>
    </w:rPr>
  </w:style>
  <w:style w:type="paragraph" w:styleId="32">
    <w:name w:val="Intense Quote"/>
    <w:basedOn w:val="1"/>
    <w:next w:val="1"/>
    <w:link w:val="33"/>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i/>
      <w:iCs/>
      <w:color w:val="2E75B6" w:themeColor="accent1" w:themeShade="BF"/>
    </w:rPr>
  </w:style>
  <w:style w:type="character" w:customStyle="1" w:styleId="33">
    <w:name w:val="Cita destacada Car"/>
    <w:basedOn w:val="11"/>
    <w:link w:val="32"/>
    <w:qFormat/>
    <w:uiPriority w:val="30"/>
    <w:rPr>
      <w:i/>
      <w:iCs/>
      <w:color w:val="2E75B6" w:themeColor="accent1" w:themeShade="BF"/>
    </w:rPr>
  </w:style>
  <w:style w:type="character" w:customStyle="1" w:styleId="34">
    <w:name w:val="Intense Reference"/>
    <w:basedOn w:val="11"/>
    <w:qFormat/>
    <w:uiPriority w:val="32"/>
    <w:rPr>
      <w:b/>
      <w:bCs/>
      <w:smallCaps/>
      <w:color w:val="2E75B6"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462</Words>
  <Characters>2541</Characters>
  <Lines>21</Lines>
  <Paragraphs>5</Paragraphs>
  <TotalTime>170</TotalTime>
  <ScaleCrop>false</ScaleCrop>
  <LinksUpToDate>false</LinksUpToDate>
  <CharactersWithSpaces>2998</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2024-11-15T23:26:00Z</dcterms:created>
  <dc:creator>Miriam Paulina Peñafiel Rodriguez</dc:creator>
  <cp:lastModifiedBy>Paulina Penafiel</cp:lastModifiedBy>
  <dcterms:modified xsi:type="dcterms:W3CDTF">2024-12-03T22:36:39Z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88691C43A72942228EB304F405E1B391_13</vt:lpwstr>
  </property>
</Properties>
</file>