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322C" w14:textId="1426491E" w:rsidR="00BD787F" w:rsidRPr="007D0068" w:rsidRDefault="00A23485" w:rsidP="007D0068">
      <w:pPr>
        <w:jc w:val="center"/>
        <w:rPr>
          <w:rFonts w:ascii="Verdana" w:hAnsi="Verdana"/>
          <w:b/>
          <w:bCs/>
        </w:rPr>
      </w:pPr>
      <w:r w:rsidRPr="007D0068">
        <w:rPr>
          <w:rFonts w:ascii="Verdana" w:hAnsi="Verdana"/>
          <w:b/>
          <w:bCs/>
        </w:rPr>
        <w:t>TERCER PERÍODO: REDEFINICIÓN DEL ORDEN COLONIAL.</w:t>
      </w:r>
    </w:p>
    <w:p w14:paraId="1BCFAE4F" w14:textId="095EDF33" w:rsidR="00A23485" w:rsidRPr="007D0068" w:rsidRDefault="00A23485">
      <w:pPr>
        <w:rPr>
          <w:rFonts w:ascii="Verdana" w:hAnsi="Verdana"/>
        </w:rPr>
      </w:pPr>
    </w:p>
    <w:p w14:paraId="17A55A7B" w14:textId="2B473FBA" w:rsidR="00A23485" w:rsidRPr="007D0068" w:rsidRDefault="00A23485" w:rsidP="00A23485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7D0068">
        <w:rPr>
          <w:rFonts w:ascii="Verdana" w:hAnsi="Verdana"/>
        </w:rPr>
        <w:t>La crisis de los 1700 se da por algunos factores, desarrolle las siguientes causas de esta crisis:</w:t>
      </w:r>
    </w:p>
    <w:p w14:paraId="67647F09" w14:textId="61A7B85E" w:rsidR="00A23485" w:rsidRPr="007D0068" w:rsidRDefault="00A23485" w:rsidP="00A23485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7D0068">
        <w:rPr>
          <w:rFonts w:ascii="Verdana" w:hAnsi="Verdana"/>
        </w:rPr>
        <w:t>“Reformas borbónicas” …………</w:t>
      </w:r>
      <w:proofErr w:type="gramStart"/>
      <w:r w:rsidRPr="007D0068">
        <w:rPr>
          <w:rFonts w:ascii="Verdana" w:hAnsi="Verdana"/>
        </w:rPr>
        <w:t>…….</w:t>
      </w:r>
      <w:proofErr w:type="gramEnd"/>
      <w:r w:rsidRPr="007D0068">
        <w:rPr>
          <w:rFonts w:ascii="Verdana" w:hAnsi="Verdana"/>
        </w:rPr>
        <w:t>.</w:t>
      </w:r>
    </w:p>
    <w:p w14:paraId="7A58DA91" w14:textId="4E9654DD" w:rsidR="00A23485" w:rsidRPr="007D0068" w:rsidRDefault="00A23485" w:rsidP="00A23485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7D0068">
        <w:rPr>
          <w:rFonts w:ascii="Verdana" w:hAnsi="Verdana"/>
        </w:rPr>
        <w:t>Población indígena diezmada ………….</w:t>
      </w:r>
    </w:p>
    <w:p w14:paraId="78426F15" w14:textId="214654F1" w:rsidR="00A23485" w:rsidRPr="007D0068" w:rsidRDefault="00A23485" w:rsidP="00A23485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7D0068">
        <w:rPr>
          <w:rFonts w:ascii="Verdana" w:hAnsi="Verdana"/>
        </w:rPr>
        <w:t>Contracción de la economía colonial ………</w:t>
      </w:r>
      <w:proofErr w:type="gramStart"/>
      <w:r w:rsidRPr="007D0068">
        <w:rPr>
          <w:rFonts w:ascii="Verdana" w:hAnsi="Verdana"/>
        </w:rPr>
        <w:t>…….</w:t>
      </w:r>
      <w:proofErr w:type="gramEnd"/>
      <w:r w:rsidRPr="007D0068">
        <w:rPr>
          <w:rFonts w:ascii="Verdana" w:hAnsi="Verdana"/>
        </w:rPr>
        <w:t>.</w:t>
      </w:r>
    </w:p>
    <w:p w14:paraId="2235576D" w14:textId="77777777" w:rsidR="00A23485" w:rsidRPr="007D0068" w:rsidRDefault="00A23485" w:rsidP="00A23485">
      <w:pPr>
        <w:pStyle w:val="Prrafodelista"/>
        <w:ind w:left="1080"/>
        <w:rPr>
          <w:rFonts w:ascii="Verdana" w:hAnsi="Verdana"/>
        </w:rPr>
      </w:pPr>
    </w:p>
    <w:p w14:paraId="7A5F0BD3" w14:textId="0B488D3F" w:rsidR="00A23485" w:rsidRPr="007D0068" w:rsidRDefault="00A23485" w:rsidP="00A23485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7D0068">
        <w:rPr>
          <w:rFonts w:ascii="Verdana" w:hAnsi="Verdana"/>
        </w:rPr>
        <w:t>¿Cómo se consolidó el latifundio?</w:t>
      </w:r>
    </w:p>
    <w:p w14:paraId="795F6959" w14:textId="38A854EC" w:rsidR="00A23485" w:rsidRPr="007D0068" w:rsidRDefault="00A23485" w:rsidP="00A23485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7D0068">
        <w:rPr>
          <w:rFonts w:ascii="Verdana" w:hAnsi="Verdana"/>
        </w:rPr>
        <w:t>Explique en qué consistía el concertaje.</w:t>
      </w:r>
    </w:p>
    <w:p w14:paraId="2CCEC2C5" w14:textId="73F3704A" w:rsidR="00A23485" w:rsidRPr="007D0068" w:rsidRDefault="00A23485" w:rsidP="00A23485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7D0068">
        <w:rPr>
          <w:rFonts w:ascii="Verdana" w:hAnsi="Verdana"/>
        </w:rPr>
        <w:t xml:space="preserve">A mediados del siglo XVII, </w:t>
      </w:r>
      <w:r w:rsidR="007D0068" w:rsidRPr="007D0068">
        <w:rPr>
          <w:rFonts w:ascii="Verdana" w:hAnsi="Verdana"/>
        </w:rPr>
        <w:t>¿qué pasó con los obrajes?</w:t>
      </w:r>
    </w:p>
    <w:p w14:paraId="2BBBED7A" w14:textId="5D49903F" w:rsidR="00A23485" w:rsidRPr="007D0068" w:rsidRDefault="00A23485" w:rsidP="00A23485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7D0068">
        <w:rPr>
          <w:rFonts w:ascii="Verdana" w:hAnsi="Verdana"/>
        </w:rPr>
        <w:t xml:space="preserve">¿Dónde y cuándo empezó la exportación significativa del cacao? </w:t>
      </w:r>
    </w:p>
    <w:p w14:paraId="6A2FB733" w14:textId="708FEA20" w:rsidR="00A23485" w:rsidRPr="007D0068" w:rsidRDefault="00A23485" w:rsidP="00A23485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7D0068">
        <w:rPr>
          <w:rFonts w:ascii="Verdana" w:hAnsi="Verdana"/>
        </w:rPr>
        <w:t>¿Por qué se dio la diferenciación entre la sierra y la Costa, en esta época?</w:t>
      </w:r>
    </w:p>
    <w:p w14:paraId="5C15B94C" w14:textId="280AD4A5" w:rsidR="00A23485" w:rsidRPr="007D0068" w:rsidRDefault="00BC0397" w:rsidP="00A23485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7D0068">
        <w:rPr>
          <w:rFonts w:ascii="Verdana" w:hAnsi="Verdana"/>
        </w:rPr>
        <w:t xml:space="preserve">En 1717 fue creado el nuevo Virreinato de Santa Fe de Bogotá, al que fueron adscritas las circunscripciones quiteñas. ¿Cuáles fueron las consecuencias de esta adscripción? </w:t>
      </w:r>
    </w:p>
    <w:p w14:paraId="6162A6C3" w14:textId="3DF3AFC4" w:rsidR="00BC0397" w:rsidRPr="007D0068" w:rsidRDefault="00BC0397" w:rsidP="00A23485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7D0068">
        <w:rPr>
          <w:rFonts w:ascii="Verdana" w:hAnsi="Verdana"/>
        </w:rPr>
        <w:t>¿En qué año y para qué llegó a Quito la Misión Geodésica de la Academia Francesa?</w:t>
      </w:r>
    </w:p>
    <w:p w14:paraId="2E437F29" w14:textId="387B643E" w:rsidR="00A23485" w:rsidRPr="007D0068" w:rsidRDefault="007D0068" w:rsidP="00A23485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7D0068">
        <w:rPr>
          <w:rFonts w:ascii="Verdana" w:hAnsi="Verdana"/>
        </w:rPr>
        <w:t>Llene la siguiente tabla</w:t>
      </w:r>
    </w:p>
    <w:p w14:paraId="70C17EA7" w14:textId="77777777" w:rsidR="007D0068" w:rsidRPr="007D0068" w:rsidRDefault="007D0068" w:rsidP="007D0068">
      <w:pPr>
        <w:pStyle w:val="Prrafodelista"/>
        <w:rPr>
          <w:rFonts w:ascii="Verdana" w:hAnsi="Verdana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58"/>
        <w:gridCol w:w="1962"/>
        <w:gridCol w:w="3254"/>
      </w:tblGrid>
      <w:tr w:rsidR="007D0068" w:rsidRPr="007D0068" w14:paraId="0101424D" w14:textId="77777777" w:rsidTr="007D0068">
        <w:tc>
          <w:tcPr>
            <w:tcW w:w="2558" w:type="dxa"/>
          </w:tcPr>
          <w:p w14:paraId="5578E49C" w14:textId="3A7A0CF0" w:rsidR="007D0068" w:rsidRPr="007D0068" w:rsidRDefault="007D0068" w:rsidP="007D0068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w:r w:rsidRPr="007D0068">
              <w:rPr>
                <w:rFonts w:ascii="Verdana" w:hAnsi="Verdana"/>
              </w:rPr>
              <w:t>PERSONAJE</w:t>
            </w:r>
          </w:p>
        </w:tc>
        <w:tc>
          <w:tcPr>
            <w:tcW w:w="1962" w:type="dxa"/>
          </w:tcPr>
          <w:p w14:paraId="19E71867" w14:textId="54F3AE24" w:rsidR="007D0068" w:rsidRPr="007D0068" w:rsidRDefault="007D0068" w:rsidP="007D0068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w:r w:rsidRPr="007D0068">
              <w:rPr>
                <w:rFonts w:ascii="Verdana" w:hAnsi="Verdana"/>
              </w:rPr>
              <w:t>PROCEDENCIA</w:t>
            </w:r>
          </w:p>
        </w:tc>
        <w:tc>
          <w:tcPr>
            <w:tcW w:w="3254" w:type="dxa"/>
          </w:tcPr>
          <w:p w14:paraId="519FF831" w14:textId="5B414B9E" w:rsidR="007D0068" w:rsidRPr="007D0068" w:rsidRDefault="007D0068" w:rsidP="007D0068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w:r w:rsidRPr="007D0068">
              <w:rPr>
                <w:rFonts w:ascii="Verdana" w:hAnsi="Verdana"/>
              </w:rPr>
              <w:t>ACCIONES POR LAS QUÉ ES IMPORTANTE EN ESTA ÉPOCA</w:t>
            </w:r>
          </w:p>
        </w:tc>
      </w:tr>
      <w:tr w:rsidR="007D0068" w:rsidRPr="007D0068" w14:paraId="55A93393" w14:textId="77777777" w:rsidTr="007D0068">
        <w:tc>
          <w:tcPr>
            <w:tcW w:w="2558" w:type="dxa"/>
          </w:tcPr>
          <w:p w14:paraId="285936ED" w14:textId="3693EEE5" w:rsidR="007D0068" w:rsidRPr="007D0068" w:rsidRDefault="007D0068" w:rsidP="007D0068">
            <w:pPr>
              <w:pStyle w:val="Prrafodelista"/>
              <w:ind w:left="0"/>
              <w:rPr>
                <w:rFonts w:ascii="Verdana" w:hAnsi="Verdana"/>
              </w:rPr>
            </w:pPr>
            <w:r w:rsidRPr="007D0068">
              <w:rPr>
                <w:rFonts w:ascii="Verdana" w:hAnsi="Verdana"/>
              </w:rPr>
              <w:t>Padre Juan de Velasco</w:t>
            </w:r>
          </w:p>
        </w:tc>
        <w:tc>
          <w:tcPr>
            <w:tcW w:w="1962" w:type="dxa"/>
          </w:tcPr>
          <w:p w14:paraId="019CE95C" w14:textId="77777777" w:rsidR="007D0068" w:rsidRPr="007D0068" w:rsidRDefault="007D0068" w:rsidP="007D0068">
            <w:pPr>
              <w:pStyle w:val="Prrafodelista"/>
              <w:ind w:left="0"/>
              <w:rPr>
                <w:rFonts w:ascii="Verdana" w:hAnsi="Verdana"/>
              </w:rPr>
            </w:pPr>
          </w:p>
        </w:tc>
        <w:tc>
          <w:tcPr>
            <w:tcW w:w="3254" w:type="dxa"/>
          </w:tcPr>
          <w:p w14:paraId="7BB1236E" w14:textId="77777777" w:rsidR="007D0068" w:rsidRPr="007D0068" w:rsidRDefault="007D0068" w:rsidP="007D0068">
            <w:pPr>
              <w:pStyle w:val="Prrafodelista"/>
              <w:ind w:left="0"/>
              <w:rPr>
                <w:rFonts w:ascii="Verdana" w:hAnsi="Verdana"/>
              </w:rPr>
            </w:pPr>
          </w:p>
        </w:tc>
      </w:tr>
      <w:tr w:rsidR="007D0068" w:rsidRPr="007D0068" w14:paraId="6C03B1A3" w14:textId="77777777" w:rsidTr="007D0068">
        <w:tc>
          <w:tcPr>
            <w:tcW w:w="2558" w:type="dxa"/>
          </w:tcPr>
          <w:p w14:paraId="572C7EB8" w14:textId="65422254" w:rsidR="007D0068" w:rsidRPr="007D0068" w:rsidRDefault="007D0068" w:rsidP="007D0068">
            <w:pPr>
              <w:pStyle w:val="Prrafodelista"/>
              <w:ind w:left="0"/>
              <w:rPr>
                <w:rFonts w:ascii="Verdana" w:hAnsi="Verdana"/>
              </w:rPr>
            </w:pPr>
            <w:r w:rsidRPr="007D0068">
              <w:rPr>
                <w:rFonts w:ascii="Verdana" w:hAnsi="Verdana"/>
              </w:rPr>
              <w:t>Eugenio Espejo</w:t>
            </w:r>
          </w:p>
        </w:tc>
        <w:tc>
          <w:tcPr>
            <w:tcW w:w="1962" w:type="dxa"/>
          </w:tcPr>
          <w:p w14:paraId="61063D65" w14:textId="77777777" w:rsidR="007D0068" w:rsidRPr="007D0068" w:rsidRDefault="007D0068" w:rsidP="007D0068">
            <w:pPr>
              <w:pStyle w:val="Prrafodelista"/>
              <w:ind w:left="0"/>
              <w:rPr>
                <w:rFonts w:ascii="Verdana" w:hAnsi="Verdana"/>
              </w:rPr>
            </w:pPr>
          </w:p>
        </w:tc>
        <w:tc>
          <w:tcPr>
            <w:tcW w:w="3254" w:type="dxa"/>
          </w:tcPr>
          <w:p w14:paraId="476E42C1" w14:textId="77777777" w:rsidR="007D0068" w:rsidRPr="007D0068" w:rsidRDefault="007D0068" w:rsidP="007D0068">
            <w:pPr>
              <w:pStyle w:val="Prrafodelista"/>
              <w:ind w:left="0"/>
              <w:rPr>
                <w:rFonts w:ascii="Verdana" w:hAnsi="Verdana"/>
              </w:rPr>
            </w:pPr>
          </w:p>
        </w:tc>
      </w:tr>
      <w:tr w:rsidR="007D0068" w:rsidRPr="007D0068" w14:paraId="42D6BE4E" w14:textId="77777777" w:rsidTr="007D0068">
        <w:tc>
          <w:tcPr>
            <w:tcW w:w="2558" w:type="dxa"/>
          </w:tcPr>
          <w:p w14:paraId="637FAA5D" w14:textId="7A020ACD" w:rsidR="007D0068" w:rsidRPr="007D0068" w:rsidRDefault="007D0068" w:rsidP="007D0068">
            <w:pPr>
              <w:pStyle w:val="Prrafodelista"/>
              <w:ind w:left="0"/>
              <w:rPr>
                <w:rFonts w:ascii="Verdana" w:hAnsi="Verdana"/>
              </w:rPr>
            </w:pPr>
            <w:r w:rsidRPr="007D0068">
              <w:rPr>
                <w:rFonts w:ascii="Verdana" w:hAnsi="Verdana"/>
              </w:rPr>
              <w:t>Barón Héctor de Carondelet</w:t>
            </w:r>
          </w:p>
        </w:tc>
        <w:tc>
          <w:tcPr>
            <w:tcW w:w="1962" w:type="dxa"/>
          </w:tcPr>
          <w:p w14:paraId="33B79FA2" w14:textId="77777777" w:rsidR="007D0068" w:rsidRPr="007D0068" w:rsidRDefault="007D0068" w:rsidP="007D0068">
            <w:pPr>
              <w:pStyle w:val="Prrafodelista"/>
              <w:ind w:left="0"/>
              <w:rPr>
                <w:rFonts w:ascii="Verdana" w:hAnsi="Verdana"/>
              </w:rPr>
            </w:pPr>
          </w:p>
        </w:tc>
        <w:tc>
          <w:tcPr>
            <w:tcW w:w="3254" w:type="dxa"/>
          </w:tcPr>
          <w:p w14:paraId="2673C845" w14:textId="77777777" w:rsidR="007D0068" w:rsidRPr="007D0068" w:rsidRDefault="007D0068" w:rsidP="007D0068">
            <w:pPr>
              <w:pStyle w:val="Prrafodelista"/>
              <w:ind w:left="0"/>
              <w:rPr>
                <w:rFonts w:ascii="Verdana" w:hAnsi="Verdana"/>
              </w:rPr>
            </w:pPr>
          </w:p>
        </w:tc>
      </w:tr>
    </w:tbl>
    <w:p w14:paraId="065E22EA" w14:textId="77777777" w:rsidR="007D0068" w:rsidRDefault="007D0068" w:rsidP="007D0068">
      <w:pPr>
        <w:pStyle w:val="Prrafodelista"/>
      </w:pPr>
    </w:p>
    <w:sectPr w:rsidR="007D00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70ADD"/>
    <w:multiLevelType w:val="hybridMultilevel"/>
    <w:tmpl w:val="9F5864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1799A"/>
    <w:multiLevelType w:val="hybridMultilevel"/>
    <w:tmpl w:val="95AC4B7A"/>
    <w:lvl w:ilvl="0" w:tplc="416088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85"/>
    <w:rsid w:val="007D0068"/>
    <w:rsid w:val="00A23485"/>
    <w:rsid w:val="00BC0397"/>
    <w:rsid w:val="00B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76AD"/>
  <w15:chartTrackingRefBased/>
  <w15:docId w15:val="{FB725DD9-BC41-4026-8B06-D4378248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34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D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Veronica Yepez Martinez</dc:creator>
  <cp:keywords/>
  <dc:description/>
  <cp:lastModifiedBy>Lilia Veronica Yepez Martinez</cp:lastModifiedBy>
  <cp:revision>1</cp:revision>
  <dcterms:created xsi:type="dcterms:W3CDTF">2024-06-22T18:55:00Z</dcterms:created>
  <dcterms:modified xsi:type="dcterms:W3CDTF">2024-06-22T19:22:00Z</dcterms:modified>
</cp:coreProperties>
</file>