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97CE" w14:textId="40E56492" w:rsidR="000C2AF2" w:rsidRPr="000C2AF2" w:rsidRDefault="000C2AF2" w:rsidP="000C2AF2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val="es-EC"/>
        </w:rPr>
      </w:pPr>
      <w:r w:rsidRPr="000C2AF2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val="es-EC"/>
        </w:rPr>
        <w:t>PRINCIPIOS DE LA GESTIÓN EDUCATIVA</w:t>
      </w:r>
    </w:p>
    <w:p w14:paraId="0660C18E" w14:textId="77777777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5412810C" w14:textId="77777777" w:rsid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 xml:space="preserve">Los principios de gestión educativa son las bases que orientan la organización, planificación, dirección y evaluación de las instituciones educativas. </w:t>
      </w:r>
    </w:p>
    <w:p w14:paraId="62D54BCE" w14:textId="3148E1FD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Estos principios aseguran que el sistema funcione de manera eficiente, equitativa y centrada en el aprendizaje de los estudiantes.</w:t>
      </w:r>
    </w:p>
    <w:p w14:paraId="2BCA16D9" w14:textId="04162352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P</w:t>
      </w: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>rincipios más importantes de la gestión educativa</w:t>
      </w:r>
      <w:r w:rsidRPr="000C2AF2">
        <w:rPr>
          <w:rFonts w:ascii="Times New Roman" w:hAnsi="Times New Roman" w:cs="Times New Roman"/>
          <w:sz w:val="24"/>
          <w:szCs w:val="24"/>
          <w:lang w:val="es-EC"/>
        </w:rPr>
        <w:t>:</w:t>
      </w:r>
    </w:p>
    <w:p w14:paraId="02DB43B9" w14:textId="77777777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pict w14:anchorId="21962D37">
          <v:rect id="_x0000_i1037" style="width:0;height:1.5pt" o:hralign="center" o:hrstd="t" o:hr="t" fillcolor="#a0a0a0" stroked="f"/>
        </w:pict>
      </w:r>
    </w:p>
    <w:p w14:paraId="30C1CF39" w14:textId="53811FE8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>1. Calidad Educativa</w:t>
      </w:r>
    </w:p>
    <w:p w14:paraId="16378E56" w14:textId="77777777" w:rsidR="000C2AF2" w:rsidRPr="000C2AF2" w:rsidRDefault="000C2AF2" w:rsidP="000C2A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Busca ofrecer una educación pertinente, inclusiva y con altos estándares.</w:t>
      </w:r>
    </w:p>
    <w:p w14:paraId="6C5C2E70" w14:textId="77777777" w:rsidR="000C2AF2" w:rsidRPr="000C2AF2" w:rsidRDefault="000C2AF2" w:rsidP="000C2AF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Se enfoca en el aprendizaje significativo y el desarrollo integral del estudiante.</w:t>
      </w:r>
    </w:p>
    <w:p w14:paraId="276E7D8B" w14:textId="1BB1F8CD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2. Liderazgo Pedagógico</w:t>
      </w:r>
    </w:p>
    <w:p w14:paraId="54D304E7" w14:textId="77777777" w:rsidR="000C2AF2" w:rsidRPr="000C2AF2" w:rsidRDefault="000C2AF2" w:rsidP="000C2AF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El directivo o equipo de gestión debe ser un líder que inspire, oriente y apoye a los docentes y estudiantes.</w:t>
      </w:r>
    </w:p>
    <w:p w14:paraId="3E6FEFBB" w14:textId="77777777" w:rsidR="000C2AF2" w:rsidRPr="000C2AF2" w:rsidRDefault="000C2AF2" w:rsidP="000C2AF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Fomenta una visión compartida y un clima escolar positivo.</w:t>
      </w:r>
    </w:p>
    <w:p w14:paraId="674C9C4B" w14:textId="15A28B12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3. Participación</w:t>
      </w:r>
    </w:p>
    <w:p w14:paraId="0114CE67" w14:textId="77777777" w:rsidR="000C2AF2" w:rsidRPr="000C2AF2" w:rsidRDefault="000C2AF2" w:rsidP="000C2A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Involucra a toda la comunidad educativa: docentes, estudiantes, padres de familia, autoridades y comunidad.</w:t>
      </w:r>
    </w:p>
    <w:p w14:paraId="163F0124" w14:textId="77777777" w:rsidR="000C2AF2" w:rsidRPr="000C2AF2" w:rsidRDefault="000C2AF2" w:rsidP="000C2AF2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Se promueve la toma de decisiones compartida y la corresponsabilidad.</w:t>
      </w:r>
    </w:p>
    <w:p w14:paraId="0A1B6CA4" w14:textId="17BDE6AA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4. Transparencia y Rendición de Cuentas</w:t>
      </w:r>
    </w:p>
    <w:p w14:paraId="59239526" w14:textId="77777777" w:rsidR="000C2AF2" w:rsidRPr="000C2AF2" w:rsidRDefault="000C2AF2" w:rsidP="000C2AF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Las acciones y decisiones deben ser claras y justificadas.</w:t>
      </w:r>
    </w:p>
    <w:p w14:paraId="451DB287" w14:textId="77777777" w:rsidR="000C2AF2" w:rsidRPr="000C2AF2" w:rsidRDefault="000C2AF2" w:rsidP="000C2AF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Se debe informar sobre el uso de recursos y resultados alcanzados.</w:t>
      </w:r>
    </w:p>
    <w:p w14:paraId="1F56AD6D" w14:textId="180A6A9D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>5. Equidad e Inclusión</w:t>
      </w:r>
    </w:p>
    <w:p w14:paraId="5B47F3E8" w14:textId="77777777" w:rsidR="000C2AF2" w:rsidRPr="000C2AF2" w:rsidRDefault="000C2AF2" w:rsidP="000C2AF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Garantiza el acceso, permanencia y éxito educativo de todos los estudiantes, especialmente los más vulnerables.</w:t>
      </w:r>
    </w:p>
    <w:p w14:paraId="7264E5CB" w14:textId="77777777" w:rsidR="000C2AF2" w:rsidRPr="000C2AF2" w:rsidRDefault="000C2AF2" w:rsidP="000C2AF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Promueve un trato justo, sin discriminación.</w:t>
      </w:r>
    </w:p>
    <w:p w14:paraId="23D086C6" w14:textId="7DD644F3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lastRenderedPageBreak/>
        <w:t>6. Planificación Estratégica</w:t>
      </w:r>
    </w:p>
    <w:p w14:paraId="11CF0E4F" w14:textId="77777777" w:rsidR="000C2AF2" w:rsidRPr="000C2AF2" w:rsidRDefault="000C2AF2" w:rsidP="000C2A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Implica definir metas claras, formular planes de acción y prever los recursos necesarios.</w:t>
      </w:r>
    </w:p>
    <w:p w14:paraId="4F649EE7" w14:textId="77777777" w:rsidR="000C2AF2" w:rsidRPr="000C2AF2" w:rsidRDefault="000C2AF2" w:rsidP="000C2A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Permite organizar el trabajo institucional con visión a corto, mediano y largo plazo.</w:t>
      </w:r>
    </w:p>
    <w:p w14:paraId="6230D237" w14:textId="2020138B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7. Evaluación y Mejora Continua</w:t>
      </w:r>
    </w:p>
    <w:p w14:paraId="05FD8112" w14:textId="77777777" w:rsidR="000C2AF2" w:rsidRPr="000C2AF2" w:rsidRDefault="000C2AF2" w:rsidP="000C2AF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Se monitorean procesos y resultados para tomar decisiones informadas.</w:t>
      </w:r>
    </w:p>
    <w:p w14:paraId="694D3108" w14:textId="77777777" w:rsidR="000C2AF2" w:rsidRPr="000C2AF2" w:rsidRDefault="000C2AF2" w:rsidP="000C2AF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Permite corregir y ajustar acciones para mejorar la calidad educativa.</w:t>
      </w:r>
    </w:p>
    <w:p w14:paraId="515EE12A" w14:textId="099A7951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8. Articulación</w:t>
      </w:r>
    </w:p>
    <w:p w14:paraId="3FF0D941" w14:textId="77777777" w:rsidR="000C2AF2" w:rsidRPr="000C2AF2" w:rsidRDefault="000C2AF2" w:rsidP="000C2A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Busca la coherencia entre los distintos niveles y actores del sistema educativo.</w:t>
      </w:r>
    </w:p>
    <w:p w14:paraId="15CB7A04" w14:textId="77777777" w:rsidR="000C2AF2" w:rsidRPr="000C2AF2" w:rsidRDefault="000C2AF2" w:rsidP="000C2AF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Promueve la coordinación entre planes nacionales, regionales y locales.</w:t>
      </w:r>
    </w:p>
    <w:p w14:paraId="3A14B868" w14:textId="7EBF9849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b/>
          <w:bCs/>
          <w:sz w:val="24"/>
          <w:szCs w:val="24"/>
          <w:lang w:val="es-EC"/>
        </w:rPr>
        <w:t>9. Innovación y Creatividad</w:t>
      </w:r>
    </w:p>
    <w:p w14:paraId="47F33629" w14:textId="77777777" w:rsidR="000C2AF2" w:rsidRPr="000C2AF2" w:rsidRDefault="000C2AF2" w:rsidP="000C2AF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Estimula la búsqueda constante de nuevas formas de enseñar, gestionar y resolver problemas educativos.</w:t>
      </w:r>
    </w:p>
    <w:p w14:paraId="5871AE91" w14:textId="77777777" w:rsidR="000C2AF2" w:rsidRPr="000C2AF2" w:rsidRDefault="000C2AF2" w:rsidP="000C2AF2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t>Apoya el uso de tecnología y nuevas metodologías.</w:t>
      </w:r>
    </w:p>
    <w:p w14:paraId="1C42CB31" w14:textId="77777777" w:rsidR="000C2AF2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0C2AF2">
        <w:rPr>
          <w:rFonts w:ascii="Times New Roman" w:hAnsi="Times New Roman" w:cs="Times New Roman"/>
          <w:sz w:val="24"/>
          <w:szCs w:val="24"/>
          <w:lang w:val="es-EC"/>
        </w:rPr>
        <w:pict w14:anchorId="1951667B">
          <v:rect id="_x0000_i1038" style="width:0;height:1.5pt" o:hralign="center" o:hrstd="t" o:hr="t" fillcolor="#a0a0a0" stroked="f"/>
        </w:pict>
      </w:r>
    </w:p>
    <w:p w14:paraId="67E25679" w14:textId="17422A73" w:rsidR="00A42825" w:rsidRPr="000C2AF2" w:rsidRDefault="000C2AF2" w:rsidP="000C2A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sectPr w:rsidR="00A42825" w:rsidRPr="000C2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3895"/>
    <w:multiLevelType w:val="multilevel"/>
    <w:tmpl w:val="E478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0635"/>
    <w:multiLevelType w:val="multilevel"/>
    <w:tmpl w:val="B97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87E0A"/>
    <w:multiLevelType w:val="multilevel"/>
    <w:tmpl w:val="271E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51426"/>
    <w:multiLevelType w:val="multilevel"/>
    <w:tmpl w:val="550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A7F3C"/>
    <w:multiLevelType w:val="multilevel"/>
    <w:tmpl w:val="F330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11CA8"/>
    <w:multiLevelType w:val="multilevel"/>
    <w:tmpl w:val="089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B08DF"/>
    <w:multiLevelType w:val="multilevel"/>
    <w:tmpl w:val="F86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33BCE"/>
    <w:multiLevelType w:val="multilevel"/>
    <w:tmpl w:val="205E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13539"/>
    <w:multiLevelType w:val="multilevel"/>
    <w:tmpl w:val="322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461023">
    <w:abstractNumId w:val="8"/>
  </w:num>
  <w:num w:numId="2" w16cid:durableId="692999555">
    <w:abstractNumId w:val="4"/>
  </w:num>
  <w:num w:numId="3" w16cid:durableId="166218281">
    <w:abstractNumId w:val="5"/>
  </w:num>
  <w:num w:numId="4" w16cid:durableId="1796294845">
    <w:abstractNumId w:val="6"/>
  </w:num>
  <w:num w:numId="5" w16cid:durableId="644163102">
    <w:abstractNumId w:val="2"/>
  </w:num>
  <w:num w:numId="6" w16cid:durableId="1080130478">
    <w:abstractNumId w:val="1"/>
  </w:num>
  <w:num w:numId="7" w16cid:durableId="2122605757">
    <w:abstractNumId w:val="0"/>
  </w:num>
  <w:num w:numId="8" w16cid:durableId="1601641802">
    <w:abstractNumId w:val="7"/>
  </w:num>
  <w:num w:numId="9" w16cid:durableId="321659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F2"/>
    <w:rsid w:val="000C2AF2"/>
    <w:rsid w:val="00A42825"/>
    <w:rsid w:val="00F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24F3"/>
  <w15:chartTrackingRefBased/>
  <w15:docId w15:val="{39706B64-9CFC-4B1D-82DE-92010537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AF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AF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A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2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2A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AF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AF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A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A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2A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2AF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A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AF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2A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Paulina Peñafiel Rodriguez</dc:creator>
  <cp:keywords/>
  <dc:description/>
  <cp:lastModifiedBy>Miriam Paulina Peñafiel Rodriguez</cp:lastModifiedBy>
  <cp:revision>1</cp:revision>
  <dcterms:created xsi:type="dcterms:W3CDTF">2025-04-14T04:23:00Z</dcterms:created>
  <dcterms:modified xsi:type="dcterms:W3CDTF">2025-04-14T04:27:00Z</dcterms:modified>
</cp:coreProperties>
</file>