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823"/>
        <w:gridCol w:w="1551"/>
        <w:gridCol w:w="749"/>
        <w:gridCol w:w="449"/>
        <w:gridCol w:w="284"/>
        <w:gridCol w:w="1399"/>
        <w:gridCol w:w="377"/>
        <w:gridCol w:w="48"/>
        <w:gridCol w:w="1832"/>
      </w:tblGrid>
      <w:tr w:rsidR="00822CBE" w:rsidRPr="00B948AE" w14:paraId="3A73F8D1" w14:textId="6C3EE794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CDE5C52" w14:textId="77777777" w:rsidR="00822CBE" w:rsidRPr="00B948AE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GUÍA DE PRÁ</w:t>
            </w:r>
            <w:r w:rsidR="00C45424"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CTICA</w:t>
            </w: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LABORATORIO</w:t>
            </w:r>
          </w:p>
        </w:tc>
      </w:tr>
      <w:tr w:rsidR="00F63184" w:rsidRPr="00B948AE" w14:paraId="30945FBD" w14:textId="77777777" w:rsidTr="00A63D0A">
        <w:tc>
          <w:tcPr>
            <w:tcW w:w="2836" w:type="dxa"/>
            <w:shd w:val="clear" w:color="auto" w:fill="F2F2F2" w:themeFill="background1" w:themeFillShade="F2"/>
          </w:tcPr>
          <w:p w14:paraId="0E1D2B1E" w14:textId="77777777" w:rsidR="00F63184" w:rsidRPr="00C01B1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PERÍODO ACADÉMICO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100BD26D" w14:textId="68A6E8A8" w:rsidR="00F63184" w:rsidRPr="00400773" w:rsidRDefault="00A63D0A" w:rsidP="00FC4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37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861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944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464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449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F63184" w:rsidRPr="00B948AE" w14:paraId="3D9702F8" w14:textId="77777777" w:rsidTr="00A63D0A">
        <w:tc>
          <w:tcPr>
            <w:tcW w:w="2836" w:type="dxa"/>
          </w:tcPr>
          <w:p w14:paraId="47299BB8" w14:textId="77777777" w:rsidR="00F63184" w:rsidRPr="00C01B1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3572" w:type="dxa"/>
            <w:gridSpan w:val="4"/>
          </w:tcPr>
          <w:p w14:paraId="2247B551" w14:textId="07157768" w:rsidR="00F63184" w:rsidRPr="00A63D0A" w:rsidRDefault="00BE3AA6" w:rsidP="00A63D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0A">
              <w:rPr>
                <w:rFonts w:ascii="Times New Roman" w:hAnsi="Times New Roman" w:cs="Times New Roman"/>
                <w:bCs/>
                <w:sz w:val="24"/>
                <w:szCs w:val="24"/>
              </w:rPr>
              <w:t>Biología molecular</w:t>
            </w:r>
          </w:p>
        </w:tc>
        <w:tc>
          <w:tcPr>
            <w:tcW w:w="2060" w:type="dxa"/>
            <w:gridSpan w:val="3"/>
          </w:tcPr>
          <w:p w14:paraId="0AE6F393" w14:textId="2596E7CB" w:rsidR="00EF225A" w:rsidRPr="00622DB1" w:rsidRDefault="00F63184" w:rsidP="00622DB1">
            <w:pPr>
              <w:spacing w:after="0" w:line="240" w:lineRule="auto"/>
              <w:ind w:right="-243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SEMESTRE:</w:t>
            </w:r>
            <w:r w:rsidR="00FF59D9" w:rsidRPr="00622DB1">
              <w:rPr>
                <w:rFonts w:ascii="Times New Roman" w:hAnsi="Times New Roman" w:cs="Times New Roman"/>
                <w:b/>
              </w:rPr>
              <w:t xml:space="preserve"> </w:t>
            </w:r>
            <w:r w:rsidR="00400773" w:rsidRPr="006D3116">
              <w:rPr>
                <w:rFonts w:ascii="Times New Roman" w:hAnsi="Times New Roman" w:cs="Times New Roman"/>
                <w:bCs/>
              </w:rPr>
              <w:t>6t</w:t>
            </w:r>
            <w:r w:rsidR="00622DB1" w:rsidRPr="006D3116">
              <w:rPr>
                <w:rFonts w:ascii="Times New Roman" w:hAnsi="Times New Roman" w:cs="Times New Roman"/>
                <w:bCs/>
              </w:rPr>
              <w:t>o</w:t>
            </w:r>
          </w:p>
        </w:tc>
        <w:tc>
          <w:tcPr>
            <w:tcW w:w="1880" w:type="dxa"/>
            <w:gridSpan w:val="2"/>
          </w:tcPr>
          <w:p w14:paraId="7B606F33" w14:textId="62B27441" w:rsidR="00B410C4" w:rsidRPr="00622DB1" w:rsidRDefault="00F63184" w:rsidP="00622DB1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PARALELO:</w:t>
            </w:r>
            <w:r w:rsidR="00FF59D9" w:rsidRPr="00622DB1">
              <w:rPr>
                <w:rFonts w:ascii="Times New Roman" w:hAnsi="Times New Roman" w:cs="Times New Roman"/>
                <w:b/>
              </w:rPr>
              <w:t xml:space="preserve"> </w:t>
            </w:r>
            <w:r w:rsidR="00FF59D9" w:rsidRPr="006D3116"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F63184" w:rsidRPr="00B948AE" w14:paraId="4BC8928F" w14:textId="77777777" w:rsidTr="00A63D0A">
        <w:tc>
          <w:tcPr>
            <w:tcW w:w="2836" w:type="dxa"/>
            <w:shd w:val="clear" w:color="auto" w:fill="F2F2F2" w:themeFill="background1" w:themeFillShade="F2"/>
          </w:tcPr>
          <w:p w14:paraId="6559BF48" w14:textId="77777777" w:rsidR="00F63184" w:rsidRPr="00C01B19" w:rsidRDefault="00F63184" w:rsidP="00C01B19">
            <w:pPr>
              <w:spacing w:after="0" w:line="240" w:lineRule="auto"/>
              <w:ind w:right="-159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NOMBRE DEL DOCENTE</w:t>
            </w:r>
          </w:p>
        </w:tc>
        <w:tc>
          <w:tcPr>
            <w:tcW w:w="7512" w:type="dxa"/>
            <w:gridSpan w:val="9"/>
          </w:tcPr>
          <w:p w14:paraId="3F0C092B" w14:textId="03BC8E93" w:rsidR="00F63184" w:rsidRPr="00E87CCA" w:rsidRDefault="00622DB1" w:rsidP="00F63184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E87CCA">
              <w:rPr>
                <w:rFonts w:ascii="Times New Roman" w:hAnsi="Times New Roman" w:cs="Times New Roman"/>
                <w:bCs/>
              </w:rPr>
              <w:t>Mgt</w:t>
            </w:r>
            <w:proofErr w:type="spellEnd"/>
            <w:r w:rsidRPr="00E87CCA">
              <w:rPr>
                <w:rFonts w:ascii="Times New Roman" w:hAnsi="Times New Roman" w:cs="Times New Roman"/>
                <w:bCs/>
              </w:rPr>
              <w:t xml:space="preserve">. </w:t>
            </w:r>
            <w:r w:rsidR="00394497" w:rsidRPr="00E87CCA">
              <w:rPr>
                <w:rFonts w:ascii="Times New Roman" w:hAnsi="Times New Roman" w:cs="Times New Roman"/>
                <w:bCs/>
              </w:rPr>
              <w:t>Felix Falconi Ontaneda</w:t>
            </w:r>
          </w:p>
        </w:tc>
      </w:tr>
      <w:tr w:rsidR="00622DB1" w:rsidRPr="00B948AE" w14:paraId="018CA12E" w14:textId="77777777" w:rsidTr="00A63D0A">
        <w:tc>
          <w:tcPr>
            <w:tcW w:w="2836" w:type="dxa"/>
          </w:tcPr>
          <w:p w14:paraId="4489475E" w14:textId="77777777" w:rsidR="00622DB1" w:rsidRPr="00622DB1" w:rsidRDefault="00622DB1" w:rsidP="00490587">
            <w:pPr>
              <w:tabs>
                <w:tab w:val="left" w:pos="142"/>
              </w:tabs>
              <w:spacing w:after="0"/>
              <w:ind w:right="-45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NÚMERO DE PRÁCTICA</w:t>
            </w:r>
          </w:p>
        </w:tc>
        <w:tc>
          <w:tcPr>
            <w:tcW w:w="823" w:type="dxa"/>
          </w:tcPr>
          <w:p w14:paraId="6183ABB3" w14:textId="0065A073" w:rsidR="00622DB1" w:rsidRPr="00490587" w:rsidRDefault="00622DB1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5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70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2"/>
          </w:tcPr>
          <w:p w14:paraId="42493AB9" w14:textId="06A9ECB8" w:rsidR="00622DB1" w:rsidRPr="00B948AE" w:rsidRDefault="00622DB1" w:rsidP="00622DB1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  <w:r w:rsidR="00A5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57" w:type="dxa"/>
            <w:gridSpan w:val="5"/>
          </w:tcPr>
          <w:p w14:paraId="135EE7F8" w14:textId="12DD15B1" w:rsidR="00622DB1" w:rsidRPr="00B948AE" w:rsidRDefault="00622DB1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HORA: </w:t>
            </w:r>
            <w:r w:rsidR="00A46423" w:rsidRPr="00543F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42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A46423" w:rsidRPr="00543F9A">
              <w:rPr>
                <w:rFonts w:ascii="Times New Roman" w:hAnsi="Times New Roman" w:cs="Times New Roman"/>
                <w:bCs/>
                <w:sz w:val="20"/>
                <w:szCs w:val="20"/>
              </w:rPr>
              <w:t>:00-</w:t>
            </w:r>
            <w:r w:rsidR="00A4642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A46423" w:rsidRPr="00543F9A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32" w:type="dxa"/>
          </w:tcPr>
          <w:p w14:paraId="3AF5C4D3" w14:textId="58337E0F" w:rsidR="00622DB1" w:rsidRPr="00622DB1" w:rsidRDefault="00622DB1" w:rsidP="00F6318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 xml:space="preserve">DURACIÓN: </w:t>
            </w:r>
            <w:r w:rsidR="00A63D0A" w:rsidRPr="00A63D0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856A7" w:rsidRPr="00B948AE" w14:paraId="352E06FF" w14:textId="77777777" w:rsidTr="00A63D0A">
        <w:tc>
          <w:tcPr>
            <w:tcW w:w="2836" w:type="dxa"/>
            <w:vMerge w:val="restart"/>
            <w:vAlign w:val="center"/>
          </w:tcPr>
          <w:p w14:paraId="051A8C52" w14:textId="73BBADCB" w:rsidR="002856A7" w:rsidRPr="00B948AE" w:rsidRDefault="00C01B19" w:rsidP="00F631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  <w:r w:rsidR="002856A7"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ESTUDIANTES.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6685C6F1" w14:textId="77777777" w:rsidR="002856A7" w:rsidRPr="00B948AE" w:rsidRDefault="002856A7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NÓMINA</w:t>
            </w:r>
          </w:p>
        </w:tc>
      </w:tr>
      <w:tr w:rsidR="00A46423" w:rsidRPr="00B948AE" w14:paraId="1BBAFA3C" w14:textId="77777777" w:rsidTr="00A63D0A">
        <w:trPr>
          <w:trHeight w:val="311"/>
        </w:trPr>
        <w:tc>
          <w:tcPr>
            <w:tcW w:w="2836" w:type="dxa"/>
            <w:vMerge/>
            <w:vAlign w:val="center"/>
          </w:tcPr>
          <w:p w14:paraId="41CF34F6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F906B" w14:textId="58F0E99D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Acosta Cáceres Melany Sarahi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4248C" w14:textId="2D3F20ED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03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457">
              <w:t>Pomagualli</w:t>
            </w:r>
            <w:proofErr w:type="spellEnd"/>
            <w:r w:rsidRPr="00163457">
              <w:t xml:space="preserve"> Pucha </w:t>
            </w:r>
            <w:proofErr w:type="spellStart"/>
            <w:r w:rsidRPr="00163457">
              <w:t>Jomayra</w:t>
            </w:r>
            <w:proofErr w:type="spellEnd"/>
            <w:r w:rsidRPr="00163457">
              <w:t xml:space="preserve"> Vanesa</w:t>
            </w:r>
          </w:p>
        </w:tc>
      </w:tr>
      <w:tr w:rsidR="00A46423" w:rsidRPr="00B948AE" w14:paraId="3E740A0E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6F1E8E6F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32D6" w14:textId="69DEE55C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 xml:space="preserve">Acosta </w:t>
            </w:r>
            <w:proofErr w:type="spellStart"/>
            <w:r w:rsidRPr="00163457">
              <w:t>Tenelema</w:t>
            </w:r>
            <w:proofErr w:type="spellEnd"/>
            <w:r w:rsidRPr="00163457">
              <w:t xml:space="preserve"> Marcela Carolina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EE9F" w14:textId="2711DC48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Quezada Vega Karen Vanessa</w:t>
            </w:r>
          </w:p>
        </w:tc>
      </w:tr>
      <w:tr w:rsidR="00A46423" w:rsidRPr="00B948AE" w14:paraId="7945A496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7C84C372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E474" w14:textId="733C722C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Amores Garzón Jonathan Israel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E951" w14:textId="70F4EEC7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457">
              <w:t>Quilligana</w:t>
            </w:r>
            <w:proofErr w:type="spellEnd"/>
            <w:r w:rsidRPr="00163457">
              <w:t xml:space="preserve"> Urrutia Lorena Estefanía</w:t>
            </w:r>
          </w:p>
        </w:tc>
      </w:tr>
      <w:tr w:rsidR="00A46423" w:rsidRPr="00B948AE" w14:paraId="4E9D96CD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2E753585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2F4EC" w14:textId="7F793E9A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457">
              <w:t>Ashqui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Agualsaca</w:t>
            </w:r>
            <w:proofErr w:type="spellEnd"/>
            <w:r w:rsidRPr="00163457">
              <w:t xml:space="preserve"> Kerly Graciela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AF81F" w14:textId="696392F4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0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 xml:space="preserve">Raza </w:t>
            </w:r>
            <w:proofErr w:type="spellStart"/>
            <w:r w:rsidRPr="00163457">
              <w:t>Aulla</w:t>
            </w:r>
            <w:proofErr w:type="spellEnd"/>
            <w:r w:rsidRPr="00163457">
              <w:t xml:space="preserve"> Doménica Salome</w:t>
            </w:r>
          </w:p>
        </w:tc>
      </w:tr>
      <w:tr w:rsidR="00A46423" w:rsidRPr="00B948AE" w14:paraId="6B9CE374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7DB22BA3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0D15" w14:textId="2C0981F8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Balladares Hidalgo Micaela Alexandra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B984" w14:textId="03CBCD15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24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Reyes Bayas Angie Viviana</w:t>
            </w:r>
          </w:p>
        </w:tc>
      </w:tr>
      <w:tr w:rsidR="00A46423" w:rsidRPr="00B948AE" w14:paraId="470F805D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6BA8C8E7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2D2B" w14:textId="3C8744C5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8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Barragán Lara Patricio Xavier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B026" w14:textId="2C65FE81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Ríos Palma Heidi Lissette</w:t>
            </w:r>
          </w:p>
        </w:tc>
      </w:tr>
      <w:tr w:rsidR="00A46423" w:rsidRPr="00B948AE" w14:paraId="61D5A7D6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3B3BCEC3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7EDEE" w14:textId="5FE15289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Borja Coba Malena Salome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F63D5" w14:textId="62282A09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 xml:space="preserve">Saltos </w:t>
            </w:r>
            <w:proofErr w:type="spellStart"/>
            <w:r w:rsidRPr="00163457">
              <w:t>Michilena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Anahely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Arai</w:t>
            </w:r>
            <w:proofErr w:type="spellEnd"/>
          </w:p>
        </w:tc>
      </w:tr>
      <w:tr w:rsidR="00A46423" w:rsidRPr="00B948AE" w14:paraId="34F94FB6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7DA701E6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0D30A" w14:textId="39E1740F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 xml:space="preserve">Caiza Moya </w:t>
            </w:r>
            <w:proofErr w:type="spellStart"/>
            <w:r w:rsidRPr="00163457">
              <w:t>Sulay</w:t>
            </w:r>
            <w:proofErr w:type="spellEnd"/>
            <w:r w:rsidRPr="00163457">
              <w:t xml:space="preserve"> Maricela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CCB20" w14:textId="192E46A8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Samaniego Álvarez Angie Nicole</w:t>
            </w:r>
          </w:p>
        </w:tc>
      </w:tr>
      <w:tr w:rsidR="00A46423" w:rsidRPr="00B948AE" w14:paraId="39BC773F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0EDE90B5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22076" w14:textId="1F596164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 xml:space="preserve">Carrasco </w:t>
            </w:r>
            <w:proofErr w:type="spellStart"/>
            <w:r w:rsidRPr="00163457">
              <w:t>Chiluisa</w:t>
            </w:r>
            <w:proofErr w:type="spellEnd"/>
            <w:r w:rsidRPr="00163457">
              <w:t xml:space="preserve"> Escarlet Nicole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404E4" w14:textId="42FA024F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63457">
              <w:t>Silva Villa Cinthya Dayana</w:t>
            </w:r>
          </w:p>
        </w:tc>
      </w:tr>
      <w:tr w:rsidR="00A46423" w:rsidRPr="00B948AE" w14:paraId="0CAFA35F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0E376C41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AE36" w14:textId="0C376765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>Carvajal Inca Grace Dayana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83B16" w14:textId="4486473D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63457">
              <w:t>Silva Hidalgo Lizbeth Estefanía</w:t>
            </w:r>
          </w:p>
        </w:tc>
      </w:tr>
      <w:tr w:rsidR="00A46423" w:rsidRPr="00B948AE" w14:paraId="26DE0962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491B2809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BC7C6" w14:textId="6E67B5D1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>Castillo Jiménez María Belén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BBCFD" w14:textId="1BB6F7C8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63457">
              <w:t xml:space="preserve">Tapia </w:t>
            </w:r>
            <w:proofErr w:type="spellStart"/>
            <w:r w:rsidRPr="00163457">
              <w:t>Jacome</w:t>
            </w:r>
            <w:proofErr w:type="spellEnd"/>
            <w:r w:rsidRPr="00163457">
              <w:t xml:space="preserve"> Priscila Mikaela</w:t>
            </w:r>
          </w:p>
        </w:tc>
      </w:tr>
      <w:tr w:rsidR="00A46423" w:rsidRPr="00B948AE" w14:paraId="588DE815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2F1AB56A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E81EB" w14:textId="554C7A03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>Cedeño Jiménez José Andrés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AE91D" w14:textId="71F1B46E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63457">
              <w:t xml:space="preserve">Tarco </w:t>
            </w:r>
            <w:proofErr w:type="spellStart"/>
            <w:r w:rsidRPr="00163457">
              <w:t>Tarco</w:t>
            </w:r>
            <w:proofErr w:type="spellEnd"/>
            <w:r w:rsidRPr="00163457">
              <w:t xml:space="preserve"> Mónica Esperanza</w:t>
            </w:r>
          </w:p>
        </w:tc>
      </w:tr>
      <w:tr w:rsidR="00A46423" w:rsidRPr="00B948AE" w14:paraId="667CFFC3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570D52DB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0849C" w14:textId="60A3DD04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 xml:space="preserve">Espinoza </w:t>
            </w:r>
            <w:proofErr w:type="spellStart"/>
            <w:r w:rsidRPr="00163457">
              <w:t>Espinoza</w:t>
            </w:r>
            <w:proofErr w:type="spellEnd"/>
            <w:r w:rsidRPr="00163457">
              <w:t xml:space="preserve"> Tanya Aracelly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C217A" w14:textId="0962C271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63457">
              <w:t xml:space="preserve">Tirado Martínez Wendy </w:t>
            </w:r>
            <w:proofErr w:type="spellStart"/>
            <w:r w:rsidRPr="00163457">
              <w:t>Anahi</w:t>
            </w:r>
            <w:proofErr w:type="spellEnd"/>
          </w:p>
        </w:tc>
      </w:tr>
      <w:tr w:rsidR="00A46423" w:rsidRPr="00B948AE" w14:paraId="1C63BE90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646CCFC1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AF8E1" w14:textId="2CCA1051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 xml:space="preserve">Guamán Roldan </w:t>
            </w:r>
            <w:proofErr w:type="spellStart"/>
            <w:r w:rsidRPr="00163457">
              <w:t>Tamia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Jamilexs</w:t>
            </w:r>
            <w:proofErr w:type="spellEnd"/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A9A71" w14:textId="5EE0ADCB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163457">
              <w:t>Tuapanta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Yupa</w:t>
            </w:r>
            <w:proofErr w:type="spellEnd"/>
            <w:r w:rsidRPr="00163457">
              <w:t xml:space="preserve"> Johanna Estefanía</w:t>
            </w:r>
          </w:p>
        </w:tc>
      </w:tr>
      <w:tr w:rsidR="00A46423" w:rsidRPr="00B948AE" w14:paraId="613AD7EB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3992682A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2E288" w14:textId="6C7831B0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>Hernández Grijalva Jessica Ana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95BFE" w14:textId="5A17312F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163457">
              <w:t>Vaquilema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Anilema</w:t>
            </w:r>
            <w:proofErr w:type="spellEnd"/>
            <w:r w:rsidRPr="00163457">
              <w:t xml:space="preserve"> María Alicia</w:t>
            </w:r>
          </w:p>
        </w:tc>
      </w:tr>
      <w:tr w:rsidR="00A46423" w:rsidRPr="00B948AE" w14:paraId="2D7FA9E9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297A3880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65014" w14:textId="46C6C8D7" w:rsidR="00A46423" w:rsidRPr="00B1581A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63457">
              <w:t>Iglesias Vera Axel Alexander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F757" w14:textId="5313C81B" w:rsidR="00A46423" w:rsidRPr="00B1581A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63457">
              <w:t xml:space="preserve">Vargas Mites Helens </w:t>
            </w:r>
            <w:proofErr w:type="spellStart"/>
            <w:r w:rsidRPr="00163457">
              <w:t>Mailyn</w:t>
            </w:r>
            <w:proofErr w:type="spellEnd"/>
          </w:p>
        </w:tc>
      </w:tr>
      <w:tr w:rsidR="00A46423" w:rsidRPr="00B948AE" w14:paraId="193DE95C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26403E0A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8D79C" w14:textId="38F09225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457">
              <w:t>Inguillay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Guagcha</w:t>
            </w:r>
            <w:proofErr w:type="spellEnd"/>
            <w:r w:rsidRPr="00163457">
              <w:t xml:space="preserve"> Elvis Estiven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42435" w14:textId="00236339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 xml:space="preserve">Vélez Arévalo </w:t>
            </w:r>
            <w:proofErr w:type="spellStart"/>
            <w:r w:rsidRPr="00163457">
              <w:t>Talitacum</w:t>
            </w:r>
            <w:proofErr w:type="spellEnd"/>
            <w:r w:rsidRPr="00163457">
              <w:t xml:space="preserve"> Yolanda</w:t>
            </w:r>
          </w:p>
        </w:tc>
      </w:tr>
      <w:tr w:rsidR="00A46423" w:rsidRPr="00B948AE" w14:paraId="5BB31A95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772E3BAB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419BD" w14:textId="68A223A6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 xml:space="preserve">Noboa Ríos Jessica </w:t>
            </w:r>
            <w:proofErr w:type="spellStart"/>
            <w:r w:rsidRPr="00163457">
              <w:t>Lisbed</w:t>
            </w:r>
            <w:proofErr w:type="spellEnd"/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C42FF" w14:textId="2F3E7C03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0" w:right="-106" w:hanging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Vizuete Parra Oliver Daniel</w:t>
            </w:r>
          </w:p>
        </w:tc>
      </w:tr>
      <w:tr w:rsidR="00A46423" w:rsidRPr="00B948AE" w14:paraId="0C638923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6094DF4F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7B44A" w14:textId="0B2845C0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Osorio Quinatoa Allison Nayeli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C4583" w14:textId="2308953E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0" w:right="-106" w:hanging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457">
              <w:t>Yucta</w:t>
            </w:r>
            <w:proofErr w:type="spellEnd"/>
            <w:r w:rsidRPr="00163457">
              <w:t xml:space="preserve"> Concha Erick Joel</w:t>
            </w:r>
          </w:p>
        </w:tc>
      </w:tr>
      <w:tr w:rsidR="00A46423" w:rsidRPr="00B948AE" w14:paraId="4E11C31A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1AA47E81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5EBDD" w14:textId="1B5231BC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 xml:space="preserve">Parra </w:t>
            </w:r>
            <w:proofErr w:type="spellStart"/>
            <w:r w:rsidRPr="00163457">
              <w:t>Parra</w:t>
            </w:r>
            <w:proofErr w:type="spellEnd"/>
            <w:r w:rsidRPr="00163457">
              <w:t xml:space="preserve"> </w:t>
            </w:r>
            <w:proofErr w:type="spellStart"/>
            <w:r w:rsidRPr="00163457">
              <w:t>Alisson</w:t>
            </w:r>
            <w:proofErr w:type="spellEnd"/>
            <w:r w:rsidRPr="00163457">
              <w:t xml:space="preserve"> Melina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63E53" w14:textId="3B4AB457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63457">
              <w:t>Zambrano Cáceres Laura Estefanía</w:t>
            </w:r>
          </w:p>
        </w:tc>
      </w:tr>
      <w:tr w:rsidR="00A46423" w:rsidRPr="00B948AE" w14:paraId="623D9B99" w14:textId="77777777" w:rsidTr="00A63D0A">
        <w:trPr>
          <w:trHeight w:val="258"/>
        </w:trPr>
        <w:tc>
          <w:tcPr>
            <w:tcW w:w="2836" w:type="dxa"/>
            <w:vMerge/>
            <w:vAlign w:val="center"/>
          </w:tcPr>
          <w:p w14:paraId="1A76AB31" w14:textId="77777777" w:rsidR="00A46423" w:rsidRPr="00B948AE" w:rsidRDefault="00A46423" w:rsidP="00A4642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23C1C" w14:textId="3BF54C8A" w:rsidR="00A46423" w:rsidRPr="001053CB" w:rsidRDefault="00A46423" w:rsidP="00A46423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457">
              <w:t>Pinduisaca</w:t>
            </w:r>
            <w:proofErr w:type="spellEnd"/>
            <w:r w:rsidRPr="00163457">
              <w:t xml:space="preserve"> Pinta Sandra Verónica</w:t>
            </w:r>
          </w:p>
        </w:tc>
        <w:tc>
          <w:tcPr>
            <w:tcW w:w="36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8D8AF" w14:textId="4E365749" w:rsidR="00A46423" w:rsidRPr="001053CB" w:rsidRDefault="00A46423" w:rsidP="00A46423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0A" w:rsidRPr="00B948AE" w14:paraId="16E37BD2" w14:textId="77777777" w:rsidTr="00A63D0A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AB55CB1" w14:textId="6254B3B2" w:rsidR="00A63D0A" w:rsidRPr="00C01B19" w:rsidRDefault="00A63D0A" w:rsidP="00A63D0A">
            <w:pPr>
              <w:spacing w:after="0"/>
              <w:ind w:left="-74" w:right="-179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LUGAR DE LA PRÁCTICA</w:t>
            </w:r>
          </w:p>
        </w:tc>
        <w:tc>
          <w:tcPr>
            <w:tcW w:w="7512" w:type="dxa"/>
            <w:gridSpan w:val="9"/>
          </w:tcPr>
          <w:p w14:paraId="4F33F24E" w14:textId="20D561B0" w:rsidR="00A63D0A" w:rsidRPr="00B948AE" w:rsidRDefault="00A63D0A" w:rsidP="00A63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E301 Laboratorio de Química, Toxicología y Forense</w:t>
            </w:r>
          </w:p>
        </w:tc>
      </w:tr>
      <w:tr w:rsidR="00A50616" w:rsidRPr="00B948AE" w14:paraId="4BFA1213" w14:textId="77777777" w:rsidTr="00A63D0A">
        <w:tc>
          <w:tcPr>
            <w:tcW w:w="2836" w:type="dxa"/>
            <w:vAlign w:val="center"/>
          </w:tcPr>
          <w:p w14:paraId="3011E6D4" w14:textId="77777777" w:rsidR="00A50616" w:rsidRPr="00C01B19" w:rsidRDefault="00A50616" w:rsidP="00A506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TÍTULO DE LA UNIDAD</w:t>
            </w:r>
          </w:p>
        </w:tc>
        <w:tc>
          <w:tcPr>
            <w:tcW w:w="7512" w:type="dxa"/>
            <w:gridSpan w:val="9"/>
          </w:tcPr>
          <w:p w14:paraId="28E09D2A" w14:textId="798168BB" w:rsidR="00A50616" w:rsidRPr="00B948AE" w:rsidRDefault="007B41A6" w:rsidP="00A5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1A6">
              <w:rPr>
                <w:rFonts w:ascii="Times New Roman" w:hAnsi="Times New Roman" w:cs="Times New Roman"/>
                <w:sz w:val="24"/>
                <w:szCs w:val="24"/>
              </w:rPr>
              <w:t>DIAGNÓSTICO MOLECULAR PARA VIRUS</w:t>
            </w:r>
          </w:p>
        </w:tc>
      </w:tr>
      <w:tr w:rsidR="00A50616" w:rsidRPr="00B948AE" w14:paraId="48C55C41" w14:textId="77777777" w:rsidTr="00A63D0A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394371F" w14:textId="77777777" w:rsidR="00A50616" w:rsidRPr="00C01B19" w:rsidRDefault="00A50616" w:rsidP="004A7028">
            <w:pPr>
              <w:spacing w:after="0"/>
              <w:ind w:right="-45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TEMA DE LA PRÁCTICA</w:t>
            </w:r>
          </w:p>
        </w:tc>
        <w:tc>
          <w:tcPr>
            <w:tcW w:w="7512" w:type="dxa"/>
            <w:gridSpan w:val="9"/>
            <w:vAlign w:val="center"/>
          </w:tcPr>
          <w:p w14:paraId="65BACABC" w14:textId="77777777" w:rsidR="004A7028" w:rsidRPr="004A7028" w:rsidRDefault="004A7028" w:rsidP="004A7028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A70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Diagnóstico molecular de HPV</w:t>
            </w:r>
          </w:p>
          <w:p w14:paraId="1F317E42" w14:textId="4A006F8E" w:rsidR="00A50616" w:rsidRPr="00B41DFD" w:rsidRDefault="004A7028" w:rsidP="004A7028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A70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Protocolo de diagnostico</w:t>
            </w:r>
          </w:p>
        </w:tc>
      </w:tr>
      <w:tr w:rsidR="00A50616" w:rsidRPr="00B948AE" w14:paraId="34E1AB9F" w14:textId="77777777" w:rsidTr="00A63D0A">
        <w:tc>
          <w:tcPr>
            <w:tcW w:w="10348" w:type="dxa"/>
            <w:gridSpan w:val="10"/>
            <w:vAlign w:val="center"/>
          </w:tcPr>
          <w:p w14:paraId="47EEF2B4" w14:textId="62B4BEE6" w:rsidR="00A50616" w:rsidRPr="00B948AE" w:rsidRDefault="00A50616" w:rsidP="00A506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RESULTADO DE APRENDIZAJE</w:t>
            </w:r>
          </w:p>
        </w:tc>
      </w:tr>
      <w:tr w:rsidR="00A50616" w:rsidRPr="00B948AE" w14:paraId="6EFF661A" w14:textId="77777777" w:rsidTr="00A63D0A">
        <w:tc>
          <w:tcPr>
            <w:tcW w:w="10348" w:type="dxa"/>
            <w:gridSpan w:val="10"/>
            <w:vAlign w:val="center"/>
          </w:tcPr>
          <w:p w14:paraId="1F287AE5" w14:textId="2FCD8696" w:rsidR="00A50616" w:rsidRPr="00B948AE" w:rsidRDefault="008C7C2D" w:rsidP="00A50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C2D">
              <w:rPr>
                <w:rFonts w:ascii="Times New Roman" w:hAnsi="Times New Roman" w:cs="Times New Roman"/>
                <w:bCs/>
                <w:sz w:val="24"/>
                <w:szCs w:val="24"/>
              </w:rPr>
              <w:t>Aplica los protocolos de diagnóstico molecular mediante el uso de técnicas probadas para el diagnóstico de enfermedades virales</w:t>
            </w:r>
          </w:p>
        </w:tc>
      </w:tr>
      <w:tr w:rsidR="00A50616" w:rsidRPr="00B948AE" w14:paraId="17390EB6" w14:textId="77777777" w:rsidTr="00A63D0A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6FCD527" w14:textId="77777777" w:rsidR="00A50616" w:rsidRPr="00B948AE" w:rsidRDefault="00A50616" w:rsidP="00A50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  <w:tc>
          <w:tcPr>
            <w:tcW w:w="7512" w:type="dxa"/>
            <w:gridSpan w:val="9"/>
          </w:tcPr>
          <w:p w14:paraId="3C8A0D9D" w14:textId="3B8AAD71" w:rsidR="004C05FC" w:rsidRPr="00B948AE" w:rsidRDefault="00FD5197" w:rsidP="00A5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Comprender la técnica </w:t>
            </w:r>
            <w:r w:rsidR="00CF36C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6011B5">
              <w:rPr>
                <w:rFonts w:ascii="Times New Roman" w:hAnsi="Times New Roman" w:cs="Times New Roman"/>
                <w:sz w:val="24"/>
                <w:szCs w:val="24"/>
              </w:rPr>
              <w:t>diagnóstico</w:t>
            </w:r>
            <w:r w:rsidR="00CF36C3">
              <w:rPr>
                <w:rFonts w:ascii="Times New Roman" w:hAnsi="Times New Roman" w:cs="Times New Roman"/>
                <w:sz w:val="24"/>
                <w:szCs w:val="24"/>
              </w:rPr>
              <w:t xml:space="preserve"> de HPV</w:t>
            </w:r>
          </w:p>
        </w:tc>
      </w:tr>
      <w:tr w:rsidR="00A50616" w:rsidRPr="00B948AE" w14:paraId="38E89C0A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02F62B52" w14:textId="77777777" w:rsidR="00A50616" w:rsidRPr="00B948AE" w:rsidRDefault="00A50616" w:rsidP="00A50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OBJETIVOS ESPECÌFICOS:</w:t>
            </w:r>
          </w:p>
        </w:tc>
      </w:tr>
      <w:tr w:rsidR="00A50616" w:rsidRPr="00B948AE" w14:paraId="5FBE4B98" w14:textId="77777777" w:rsidTr="00A63D0A">
        <w:tc>
          <w:tcPr>
            <w:tcW w:w="10348" w:type="dxa"/>
            <w:gridSpan w:val="10"/>
          </w:tcPr>
          <w:p w14:paraId="4EB70EC4" w14:textId="11670D82" w:rsidR="004C05FC" w:rsidRPr="00CF36C3" w:rsidRDefault="00CF36C3" w:rsidP="00CF3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Aplicar la técnica de PCR en el </w:t>
            </w:r>
            <w:r w:rsidR="00E87CCA" w:rsidRPr="00CF36C3">
              <w:rPr>
                <w:rFonts w:ascii="Times New Roman" w:hAnsi="Times New Roman" w:cs="Times New Roman"/>
                <w:bCs/>
                <w:sz w:val="24"/>
                <w:szCs w:val="24"/>
              </w:rPr>
              <w:t>diagnóstico</w:t>
            </w:r>
            <w:r w:rsidRPr="00CF3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HPV</w:t>
            </w:r>
          </w:p>
        </w:tc>
      </w:tr>
      <w:tr w:rsidR="00A50616" w:rsidRPr="00B948AE" w14:paraId="6229B48A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2266F09E" w14:textId="77777777" w:rsidR="00A50616" w:rsidRPr="00B948AE" w:rsidRDefault="00A50616" w:rsidP="00A50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MARCO TEÓRICO</w:t>
            </w:r>
          </w:p>
        </w:tc>
      </w:tr>
      <w:tr w:rsidR="00A50616" w:rsidRPr="00B948AE" w14:paraId="1A7990B5" w14:textId="77777777" w:rsidTr="00A63D0A">
        <w:tc>
          <w:tcPr>
            <w:tcW w:w="10348" w:type="dxa"/>
            <w:gridSpan w:val="10"/>
            <w:shd w:val="clear" w:color="auto" w:fill="auto"/>
          </w:tcPr>
          <w:p w14:paraId="08441939" w14:textId="0A9F82FF" w:rsidR="00342338" w:rsidRPr="00342338" w:rsidRDefault="00342338" w:rsidP="00342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El virus del papiloma humano (VPH) es un virus ADN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 xml:space="preserve">que pertenece a la familia </w:t>
            </w:r>
            <w:proofErr w:type="spellStart"/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Papillomaviridae</w:t>
            </w:r>
            <w:proofErr w:type="spellEnd"/>
            <w:r w:rsidRPr="00342338">
              <w:rPr>
                <w:rFonts w:ascii="Times New Roman" w:hAnsi="Times New Roman" w:cs="Times New Roman"/>
                <w:sz w:val="24"/>
                <w:szCs w:val="24"/>
              </w:rPr>
              <w:t xml:space="preserve"> que origina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la infección de transmisión sexual (ITS) más frecuente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en todo el mundo. En general se adquiere por vía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sexual pero también se puede contraer verticalmente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de madre a hijo, por contacto con la mucosa cervical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durante el parto, por vía transplacentaria y menos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frecuentemente por transmisión horizontal durante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infancia.</w:t>
            </w:r>
          </w:p>
          <w:p w14:paraId="4525E54F" w14:textId="0BEF8DBD" w:rsidR="00342338" w:rsidRPr="00342338" w:rsidRDefault="00342338" w:rsidP="00342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 España, la prevalencia de infección por el VPH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mujeres sexualmente activas en la población 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alcanza el 14% aunque puede variar según el grupo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de edad estudiado y los factores de riesgo asociados.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702C1" w14:textId="7D25D238" w:rsidR="00342338" w:rsidRPr="00342338" w:rsidRDefault="00342338" w:rsidP="00342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A partir de los 40 años, la cifra es más baja, aproximadamente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entre el 5-6%.</w:t>
            </w:r>
          </w:p>
          <w:p w14:paraId="421E4363" w14:textId="7FFEE192" w:rsidR="00342338" w:rsidRPr="00342338" w:rsidRDefault="00342338" w:rsidP="00342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El VPH infecta específicamente las células basales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epitelio escamoso del cuello del útero, aprovechando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la división celular activa de esta zona para su replicación.</w:t>
            </w:r>
          </w:p>
          <w:p w14:paraId="2AE5EDB4" w14:textId="4FDD3A71" w:rsidR="00342338" w:rsidRPr="00342338" w:rsidRDefault="00342338" w:rsidP="00342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En la capa superior del epitelio, se forman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los típicos coilocitos, células multinucleadas y células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con el núcleo aumentado de tamaño. Estos cambios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citopáticos son claramente visibles con la tinción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Giemsa o Papanicolau (citología) en los cepillados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cervicales que es la muestra idónea para la detección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del virus en relación con la patología cervical que ocasiona.</w:t>
            </w:r>
          </w:p>
          <w:p w14:paraId="0F6061B7" w14:textId="77777777" w:rsidR="004C05FC" w:rsidRDefault="00342338" w:rsidP="00342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En la mayoría de los casos, la infección por VPH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asintomática, transitoria y puede pasar desapercibida;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en otros, las manifestaciones clínicas son muy diversas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y comprenden desde simples verrugas y otros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procesos benignos, hasta el desarrollo de neoplasias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anogenitales tan severas como el cáncer de cuello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útero (CCU), anal (CA), de pene, vagina e incluso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otros sitios anatómicos distantes como la orofaringe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la cavidad oral (CCO), en general.</w:t>
            </w:r>
          </w:p>
          <w:p w14:paraId="74FFF57C" w14:textId="26945F22" w:rsidR="00342338" w:rsidRPr="00C01B19" w:rsidRDefault="00342338" w:rsidP="00342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Se han identificado más de 100 genotipos de VPH,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y se estima que aproximadamente 40 de estos,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pueden encontrar en el área genital y anal. Las manifestaciones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benignas, condilomas o verrugas genitales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están ocasionados por los genotipos no oncogénicos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6 y 11 (VPH6, VPH11). Estos mismos genotipos 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los causantes también de la papilomatosis respiratoria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recurrente (PRR). Esta es una enfermedad infrecuente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 xml:space="preserve">pero </w:t>
            </w:r>
            <w:r w:rsidR="00943C3B" w:rsidRPr="00342338">
              <w:rPr>
                <w:rFonts w:ascii="Times New Roman" w:hAnsi="Times New Roman" w:cs="Times New Roman"/>
                <w:sz w:val="24"/>
                <w:szCs w:val="24"/>
              </w:rPr>
              <w:t>que,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 xml:space="preserve"> sin embargo, la recurrencia de papilomas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vías respiratorias puede conducir a la muerte en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4"/>
                <w:szCs w:val="24"/>
              </w:rPr>
              <w:t>niños y adolescentes que la padecen</w:t>
            </w:r>
          </w:p>
        </w:tc>
      </w:tr>
      <w:tr w:rsidR="00A50616" w:rsidRPr="00B948AE" w14:paraId="22D48E8D" w14:textId="77777777" w:rsidTr="00A63D0A">
        <w:trPr>
          <w:trHeight w:val="154"/>
        </w:trPr>
        <w:tc>
          <w:tcPr>
            <w:tcW w:w="10348" w:type="dxa"/>
            <w:gridSpan w:val="10"/>
          </w:tcPr>
          <w:p w14:paraId="29D9C7D9" w14:textId="77777777" w:rsidR="00A50616" w:rsidRPr="00601995" w:rsidRDefault="00A50616" w:rsidP="00A5061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0616" w:rsidRPr="00B948AE" w14:paraId="33D40480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F6D6BF9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MATERIALES Y MÉTODOS</w:t>
            </w:r>
          </w:p>
        </w:tc>
      </w:tr>
      <w:tr w:rsidR="00A50616" w:rsidRPr="00B948AE" w14:paraId="0777A222" w14:textId="77777777" w:rsidTr="00A63D0A">
        <w:tc>
          <w:tcPr>
            <w:tcW w:w="2836" w:type="dxa"/>
            <w:vAlign w:val="center"/>
          </w:tcPr>
          <w:p w14:paraId="67BD828E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Equipos</w:t>
            </w:r>
          </w:p>
        </w:tc>
        <w:tc>
          <w:tcPr>
            <w:tcW w:w="5255" w:type="dxa"/>
            <w:gridSpan w:val="6"/>
            <w:vAlign w:val="center"/>
          </w:tcPr>
          <w:p w14:paraId="6C467C8A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Materiales</w:t>
            </w:r>
          </w:p>
        </w:tc>
        <w:tc>
          <w:tcPr>
            <w:tcW w:w="2257" w:type="dxa"/>
            <w:gridSpan w:val="3"/>
            <w:vAlign w:val="center"/>
          </w:tcPr>
          <w:p w14:paraId="6724BD1B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Reactivos</w:t>
            </w:r>
          </w:p>
        </w:tc>
      </w:tr>
      <w:tr w:rsidR="00A50616" w:rsidRPr="00B948AE" w14:paraId="466F4A29" w14:textId="77777777" w:rsidTr="00A63D0A">
        <w:tc>
          <w:tcPr>
            <w:tcW w:w="2836" w:type="dxa"/>
          </w:tcPr>
          <w:p w14:paraId="77D1E2FB" w14:textId="77777777" w:rsidR="00A50616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Centrifuga</w:t>
            </w:r>
          </w:p>
          <w:p w14:paraId="6C8D8968" w14:textId="77777777" w:rsidR="006011B5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Congelador</w:t>
            </w:r>
          </w:p>
          <w:p w14:paraId="07CCD977" w14:textId="77777777" w:rsidR="006011B5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Termociclador</w:t>
            </w:r>
          </w:p>
          <w:p w14:paraId="1393A65B" w14:textId="725582FD" w:rsidR="006011B5" w:rsidRPr="00B948AE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de electroforesis</w:t>
            </w:r>
          </w:p>
        </w:tc>
        <w:tc>
          <w:tcPr>
            <w:tcW w:w="3856" w:type="dxa"/>
            <w:gridSpan w:val="5"/>
          </w:tcPr>
          <w:p w14:paraId="70F44C40" w14:textId="77777777" w:rsidR="00A50616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Pipetas</w:t>
            </w:r>
          </w:p>
          <w:p w14:paraId="629903D7" w14:textId="77777777" w:rsidR="006011B5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Puntas para pipetas</w:t>
            </w:r>
          </w:p>
          <w:p w14:paraId="33131C78" w14:textId="1D695CB8" w:rsidR="006011B5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Tubos Eppendorf</w:t>
            </w:r>
          </w:p>
          <w:p w14:paraId="2261A6C9" w14:textId="36A9976F" w:rsidR="006011B5" w:rsidRPr="00B948AE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Tubos para PCR</w:t>
            </w:r>
          </w:p>
        </w:tc>
        <w:tc>
          <w:tcPr>
            <w:tcW w:w="3656" w:type="dxa"/>
            <w:gridSpan w:val="4"/>
          </w:tcPr>
          <w:p w14:paraId="6DFDB112" w14:textId="24510994" w:rsidR="00A50616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dNTPs</w:t>
            </w:r>
            <w:proofErr w:type="spellEnd"/>
          </w:p>
          <w:p w14:paraId="585AE3E4" w14:textId="77777777" w:rsidR="006011B5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Primers</w:t>
            </w:r>
            <w:proofErr w:type="spellEnd"/>
          </w:p>
          <w:p w14:paraId="2A5D33E1" w14:textId="77777777" w:rsidR="006011B5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Tampones</w:t>
            </w:r>
          </w:p>
          <w:p w14:paraId="17482990" w14:textId="582A094B" w:rsidR="006011B5" w:rsidRPr="00B948AE" w:rsidRDefault="006011B5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Muestra de ADN</w:t>
            </w:r>
          </w:p>
        </w:tc>
      </w:tr>
      <w:tr w:rsidR="00A50616" w:rsidRPr="00B948AE" w14:paraId="6FB7FE9D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367CE05C" w14:textId="77777777" w:rsidR="00A50616" w:rsidRPr="00B948AE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PROCEDIMIENTO / TÉCNICA:</w:t>
            </w:r>
          </w:p>
        </w:tc>
      </w:tr>
      <w:tr w:rsidR="00A50616" w:rsidRPr="00B948AE" w14:paraId="491240EC" w14:textId="77777777" w:rsidTr="00A63D0A">
        <w:tc>
          <w:tcPr>
            <w:tcW w:w="10348" w:type="dxa"/>
            <w:gridSpan w:val="10"/>
          </w:tcPr>
          <w:p w14:paraId="36D8329C" w14:textId="77777777" w:rsidR="00AD2BEC" w:rsidRDefault="00AD2BEC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10D4D1" w14:textId="63545F48" w:rsidR="00A50616" w:rsidRDefault="00941078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Obtener ADN de muestras</w:t>
            </w:r>
          </w:p>
          <w:p w14:paraId="5798F7D2" w14:textId="7CD81A48" w:rsidR="00941078" w:rsidRDefault="00941078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Preparar el master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</w:t>
            </w:r>
            <w:proofErr w:type="spellEnd"/>
          </w:p>
          <w:p w14:paraId="39AD8570" w14:textId="50E4D9AD" w:rsidR="00AD2BEC" w:rsidRDefault="00AD2BEC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2B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 los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siguientes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primers</w:t>
            </w:r>
          </w:p>
          <w:p w14:paraId="767FA054" w14:textId="77777777" w:rsidR="00AD2BEC" w:rsidRDefault="00AD2BEC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8975027" w14:textId="05B6321F" w:rsidR="004100C0" w:rsidRPr="004100C0" w:rsidRDefault="004100C0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00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Primers used for detection and genotyping of human papillomavirus (HPV) 16 and 18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2"/>
              <w:gridCol w:w="5765"/>
              <w:gridCol w:w="1145"/>
              <w:gridCol w:w="1624"/>
            </w:tblGrid>
            <w:tr w:rsidR="008A2D71" w:rsidRPr="00E87CCA" w14:paraId="67096F99" w14:textId="77777777" w:rsidTr="008A2D71">
              <w:tc>
                <w:tcPr>
                  <w:tcW w:w="1192" w:type="dxa"/>
                </w:tcPr>
                <w:p w14:paraId="7ADB76EE" w14:textId="6BC4A2EA" w:rsidR="008A2D71" w:rsidRPr="00AD2BEC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Primer</w:t>
                  </w:r>
                </w:p>
              </w:tc>
              <w:tc>
                <w:tcPr>
                  <w:tcW w:w="5765" w:type="dxa"/>
                  <w:vAlign w:val="center"/>
                </w:tcPr>
                <w:p w14:paraId="732B0A0F" w14:textId="48442F68" w:rsidR="008A2D71" w:rsidRPr="00AD2BEC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AD2B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Primer Sequence (5'-3')</w:t>
                  </w:r>
                </w:p>
              </w:tc>
              <w:tc>
                <w:tcPr>
                  <w:tcW w:w="1145" w:type="dxa"/>
                  <w:vAlign w:val="center"/>
                </w:tcPr>
                <w:p w14:paraId="552DC3AE" w14:textId="1F6885ED" w:rsidR="008A2D71" w:rsidRPr="00AD2BEC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AD2B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Target</w:t>
                  </w:r>
                </w:p>
              </w:tc>
              <w:tc>
                <w:tcPr>
                  <w:tcW w:w="1624" w:type="dxa"/>
                  <w:vAlign w:val="center"/>
                </w:tcPr>
                <w:p w14:paraId="57B8C925" w14:textId="0DDB607E" w:rsidR="008A2D71" w:rsidRPr="00AD2BEC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Amplicon</w:t>
                  </w:r>
                  <w:r w:rsidRPr="00AD2B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(bp)</w:t>
                  </w:r>
                </w:p>
              </w:tc>
            </w:tr>
            <w:tr w:rsidR="008A2D71" w:rsidRPr="00E87CCA" w14:paraId="446FA7E4" w14:textId="77777777" w:rsidTr="008A2D71">
              <w:tc>
                <w:tcPr>
                  <w:tcW w:w="1192" w:type="dxa"/>
                </w:tcPr>
                <w:p w14:paraId="5E3018DD" w14:textId="77777777" w:rsidR="008A2D71" w:rsidRPr="00A63D0A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PC03</w:t>
                  </w:r>
                </w:p>
                <w:p w14:paraId="3855F7EC" w14:textId="7636CE8B" w:rsidR="008A2D71" w:rsidRPr="004100C0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PC04</w:t>
                  </w:r>
                </w:p>
              </w:tc>
              <w:tc>
                <w:tcPr>
                  <w:tcW w:w="5765" w:type="dxa"/>
                </w:tcPr>
                <w:p w14:paraId="6343B9FC" w14:textId="506E739C" w:rsidR="008A2D71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ACACAACTGTGTTCACTAGC</w:t>
                  </w:r>
                </w:p>
                <w:p w14:paraId="78EF85A4" w14:textId="3842D635" w:rsidR="008A2D71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CAACTTCATCCACGTTCACC</w:t>
                  </w:r>
                </w:p>
              </w:tc>
              <w:tc>
                <w:tcPr>
                  <w:tcW w:w="1145" w:type="dxa"/>
                  <w:vAlign w:val="center"/>
                </w:tcPr>
                <w:p w14:paraId="17E6CD68" w14:textId="5CC249C1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β-globin</w:t>
                  </w:r>
                </w:p>
              </w:tc>
              <w:tc>
                <w:tcPr>
                  <w:tcW w:w="1624" w:type="dxa"/>
                  <w:vAlign w:val="center"/>
                </w:tcPr>
                <w:p w14:paraId="0C62C6C2" w14:textId="7921585A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110</w:t>
                  </w:r>
                </w:p>
              </w:tc>
            </w:tr>
            <w:tr w:rsidR="008A2D71" w:rsidRPr="00E87CCA" w14:paraId="7C74A9F4" w14:textId="77777777" w:rsidTr="008A2D71">
              <w:tc>
                <w:tcPr>
                  <w:tcW w:w="1192" w:type="dxa"/>
                </w:tcPr>
                <w:p w14:paraId="60B3B055" w14:textId="77777777" w:rsidR="008A2D71" w:rsidRPr="00A63D0A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GP5+</w:t>
                  </w:r>
                </w:p>
                <w:p w14:paraId="1D0181BA" w14:textId="2A0FC0BA" w:rsidR="008A2D71" w:rsidRPr="004100C0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GP6+</w:t>
                  </w:r>
                </w:p>
              </w:tc>
              <w:tc>
                <w:tcPr>
                  <w:tcW w:w="5765" w:type="dxa"/>
                </w:tcPr>
                <w:p w14:paraId="747A9D18" w14:textId="5514E0D0" w:rsidR="008A2D71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TTTGTTACTGTGGTAGATACTAC</w:t>
                  </w:r>
                </w:p>
                <w:p w14:paraId="3627630E" w14:textId="5A812C20" w:rsidR="008A2D71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GAAAAATAAACTGTAAATCATATTC</w:t>
                  </w:r>
                </w:p>
              </w:tc>
              <w:tc>
                <w:tcPr>
                  <w:tcW w:w="1145" w:type="dxa"/>
                  <w:vAlign w:val="center"/>
                </w:tcPr>
                <w:p w14:paraId="200FEEB9" w14:textId="522E98FC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L1</w:t>
                  </w:r>
                </w:p>
              </w:tc>
              <w:tc>
                <w:tcPr>
                  <w:tcW w:w="1624" w:type="dxa"/>
                  <w:vAlign w:val="center"/>
                </w:tcPr>
                <w:p w14:paraId="1E45F27F" w14:textId="2FCED554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150</w:t>
                  </w:r>
                </w:p>
              </w:tc>
            </w:tr>
            <w:tr w:rsidR="008A2D71" w:rsidRPr="00E87CCA" w14:paraId="13D9BBEE" w14:textId="77777777" w:rsidTr="008A2D71">
              <w:tc>
                <w:tcPr>
                  <w:tcW w:w="1192" w:type="dxa"/>
                </w:tcPr>
                <w:p w14:paraId="229B906B" w14:textId="30F001A2" w:rsidR="008A2D71" w:rsidRPr="00A63D0A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TS 16</w:t>
                  </w:r>
                </w:p>
              </w:tc>
              <w:tc>
                <w:tcPr>
                  <w:tcW w:w="5765" w:type="dxa"/>
                </w:tcPr>
                <w:p w14:paraId="0ADE463F" w14:textId="5DDA8134" w:rsidR="008A2D71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GGTCGGTGGACCGGTCGATG</w:t>
                  </w:r>
                </w:p>
                <w:p w14:paraId="48C67BCD" w14:textId="50F2C269" w:rsidR="008A2D71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GCAATGTAGGTGTATCTCCA</w:t>
                  </w:r>
                </w:p>
              </w:tc>
              <w:tc>
                <w:tcPr>
                  <w:tcW w:w="1145" w:type="dxa"/>
                  <w:vAlign w:val="center"/>
                </w:tcPr>
                <w:p w14:paraId="01884B6E" w14:textId="08186FA9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E6 HPV 16</w:t>
                  </w:r>
                </w:p>
              </w:tc>
              <w:tc>
                <w:tcPr>
                  <w:tcW w:w="1624" w:type="dxa"/>
                  <w:vAlign w:val="center"/>
                </w:tcPr>
                <w:p w14:paraId="64C27A46" w14:textId="5D1428BC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96</w:t>
                  </w:r>
                </w:p>
              </w:tc>
            </w:tr>
            <w:tr w:rsidR="008A2D71" w:rsidRPr="00E87CCA" w14:paraId="28440127" w14:textId="77777777" w:rsidTr="008A2D71">
              <w:tc>
                <w:tcPr>
                  <w:tcW w:w="1192" w:type="dxa"/>
                </w:tcPr>
                <w:p w14:paraId="30228A45" w14:textId="02986036" w:rsidR="008A2D71" w:rsidRPr="00A63D0A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TS18</w:t>
                  </w:r>
                </w:p>
              </w:tc>
              <w:tc>
                <w:tcPr>
                  <w:tcW w:w="5765" w:type="dxa"/>
                </w:tcPr>
                <w:p w14:paraId="3DAC6D55" w14:textId="45001B42" w:rsidR="008A2D71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CCTTGGACGTAAATTTTTGG</w:t>
                  </w:r>
                </w:p>
                <w:p w14:paraId="3F095DB7" w14:textId="5CF71342" w:rsidR="008A2D71" w:rsidRPr="004100C0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10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CACGCACACGCTTGGCAGGT</w:t>
                  </w:r>
                </w:p>
              </w:tc>
              <w:tc>
                <w:tcPr>
                  <w:tcW w:w="1145" w:type="dxa"/>
                  <w:vAlign w:val="center"/>
                </w:tcPr>
                <w:p w14:paraId="655D1430" w14:textId="587BEF11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L1 HPV 18</w:t>
                  </w:r>
                </w:p>
              </w:tc>
              <w:tc>
                <w:tcPr>
                  <w:tcW w:w="1624" w:type="dxa"/>
                  <w:vAlign w:val="center"/>
                </w:tcPr>
                <w:p w14:paraId="3EDC660E" w14:textId="4CAAAA8F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115</w:t>
                  </w:r>
                </w:p>
              </w:tc>
            </w:tr>
            <w:tr w:rsidR="008A2D71" w:rsidRPr="00E87CCA" w14:paraId="5FEFC00A" w14:textId="77777777" w:rsidTr="008A2D71">
              <w:tc>
                <w:tcPr>
                  <w:tcW w:w="1192" w:type="dxa"/>
                </w:tcPr>
                <w:p w14:paraId="228059B1" w14:textId="2AAFAF97" w:rsidR="008A2D71" w:rsidRPr="00A63D0A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C16E7</w:t>
                  </w:r>
                </w:p>
              </w:tc>
              <w:tc>
                <w:tcPr>
                  <w:tcW w:w="5765" w:type="dxa"/>
                </w:tcPr>
                <w:p w14:paraId="785D708E" w14:textId="381F43FF" w:rsidR="008A2D71" w:rsidRPr="00AD2BEC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2B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GGGGAATTCGCATGGAGATACACCTACATTC</w:t>
                  </w:r>
                </w:p>
                <w:p w14:paraId="048CDBBB" w14:textId="1A77EF3C" w:rsidR="008A2D71" w:rsidRPr="00AD2BEC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2B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GGGCTCGAGTGGTTTCTGAGAACAGATGG</w:t>
                  </w:r>
                </w:p>
              </w:tc>
              <w:tc>
                <w:tcPr>
                  <w:tcW w:w="1145" w:type="dxa"/>
                  <w:vAlign w:val="center"/>
                </w:tcPr>
                <w:p w14:paraId="2AD6590C" w14:textId="28AE649A" w:rsidR="008A2D71" w:rsidRPr="00A63D0A" w:rsidRDefault="008A2D71" w:rsidP="00AD2BEC">
                  <w:pPr>
                    <w:spacing w:after="0" w:line="240" w:lineRule="auto"/>
                    <w:jc w:val="center"/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E7 HPV 16</w:t>
                  </w:r>
                </w:p>
              </w:tc>
              <w:tc>
                <w:tcPr>
                  <w:tcW w:w="1624" w:type="dxa"/>
                  <w:vAlign w:val="center"/>
                </w:tcPr>
                <w:p w14:paraId="7C22D91A" w14:textId="4F88C3E6" w:rsidR="008A2D71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297</w:t>
                  </w:r>
                </w:p>
              </w:tc>
            </w:tr>
            <w:tr w:rsidR="008A2D71" w:rsidRPr="00E87CCA" w14:paraId="201000E7" w14:textId="77777777" w:rsidTr="008A2D71">
              <w:tc>
                <w:tcPr>
                  <w:tcW w:w="1192" w:type="dxa"/>
                </w:tcPr>
                <w:p w14:paraId="0C74C1C9" w14:textId="54D4CBB9" w:rsidR="008A2D71" w:rsidRPr="00AD2BEC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C18E7</w:t>
                  </w:r>
                </w:p>
              </w:tc>
              <w:tc>
                <w:tcPr>
                  <w:tcW w:w="5765" w:type="dxa"/>
                </w:tcPr>
                <w:p w14:paraId="67A741D9" w14:textId="30FD9CCA" w:rsidR="008A2D71" w:rsidRPr="00AD2BEC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2B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GGATCCGCATGGACCTAAGGCAACATT</w:t>
                  </w:r>
                </w:p>
                <w:p w14:paraId="0127C1DC" w14:textId="143DB7A4" w:rsidR="008A2D71" w:rsidRPr="00A63D0A" w:rsidRDefault="008A2D71" w:rsidP="00A506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GAATTCGCTGCTGGGATGCACACCA</w:t>
                  </w:r>
                </w:p>
              </w:tc>
              <w:tc>
                <w:tcPr>
                  <w:tcW w:w="1145" w:type="dxa"/>
                  <w:vAlign w:val="center"/>
                </w:tcPr>
                <w:p w14:paraId="6D44C82C" w14:textId="15DFA017" w:rsidR="008A2D71" w:rsidRPr="00A63D0A" w:rsidRDefault="008A2D71" w:rsidP="00AD2BEC">
                  <w:pPr>
                    <w:spacing w:after="0" w:line="240" w:lineRule="auto"/>
                    <w:jc w:val="center"/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E7 HPV 18</w:t>
                  </w:r>
                </w:p>
              </w:tc>
              <w:tc>
                <w:tcPr>
                  <w:tcW w:w="1624" w:type="dxa"/>
                  <w:vAlign w:val="center"/>
                </w:tcPr>
                <w:p w14:paraId="02C0231F" w14:textId="46B00943" w:rsidR="008A2D71" w:rsidRPr="00A63D0A" w:rsidRDefault="008A2D71" w:rsidP="00AD2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63D0A">
                    <w:rPr>
                      <w:rFonts w:ascii="TimesNewRoman" w:hAnsi="TimesNewRoman" w:cs="TimesNewRoman"/>
                      <w:sz w:val="20"/>
                      <w:szCs w:val="20"/>
                      <w:lang w:val="en-US"/>
                    </w:rPr>
                    <w:t>318</w:t>
                  </w:r>
                </w:p>
              </w:tc>
            </w:tr>
          </w:tbl>
          <w:p w14:paraId="7730D14C" w14:textId="26DA5A8E" w:rsidR="004100C0" w:rsidRPr="00A63D0A" w:rsidRDefault="004100C0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2FA781B" w14:textId="746D8719" w:rsidR="00941078" w:rsidRPr="00A63D0A" w:rsidRDefault="00941078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63D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Programar</w:t>
            </w:r>
            <w:proofErr w:type="spellEnd"/>
            <w:r w:rsidRPr="00A63D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A63D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termociclador</w:t>
            </w:r>
            <w:proofErr w:type="spellEnd"/>
          </w:p>
          <w:p w14:paraId="28E4B528" w14:textId="55A66E3E" w:rsidR="006D50E6" w:rsidRDefault="006D50E6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Condiciones del programa de la PCR</w:t>
            </w:r>
          </w:p>
          <w:p w14:paraId="3AB87FE5" w14:textId="71E78247" w:rsidR="006D50E6" w:rsidRDefault="006D50E6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1517"/>
              <w:gridCol w:w="1949"/>
              <w:gridCol w:w="1589"/>
              <w:gridCol w:w="1566"/>
              <w:gridCol w:w="1509"/>
            </w:tblGrid>
            <w:tr w:rsidR="008A2D71" w14:paraId="4DB625DB" w14:textId="77777777" w:rsidTr="00C8558B">
              <w:tc>
                <w:tcPr>
                  <w:tcW w:w="1596" w:type="dxa"/>
                  <w:vAlign w:val="center"/>
                </w:tcPr>
                <w:p w14:paraId="27B24BE8" w14:textId="597DCD6F" w:rsidR="008A2D71" w:rsidRPr="0046228B" w:rsidRDefault="008A2D71" w:rsidP="00C85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22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Primer</w:t>
                  </w:r>
                </w:p>
              </w:tc>
              <w:tc>
                <w:tcPr>
                  <w:tcW w:w="1517" w:type="dxa"/>
                  <w:vAlign w:val="center"/>
                </w:tcPr>
                <w:p w14:paraId="7E16BD1F" w14:textId="7520F3B7" w:rsidR="008A2D71" w:rsidRPr="0046228B" w:rsidRDefault="008A2D71" w:rsidP="00C85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22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Inicio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14:paraId="66C48721" w14:textId="0B0C923E" w:rsidR="008A2D71" w:rsidRPr="0046228B" w:rsidRDefault="008A2D71" w:rsidP="00C85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22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Desnaturalización     Hibridación       Extensión</w:t>
                  </w:r>
                </w:p>
                <w:p w14:paraId="5DA5DE7E" w14:textId="64167FDB" w:rsidR="008A2D71" w:rsidRPr="0046228B" w:rsidRDefault="008A2D71" w:rsidP="00C85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22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 ciclos</w:t>
                  </w:r>
                </w:p>
              </w:tc>
              <w:tc>
                <w:tcPr>
                  <w:tcW w:w="1509" w:type="dxa"/>
                  <w:vAlign w:val="center"/>
                </w:tcPr>
                <w:p w14:paraId="3F557D56" w14:textId="7BDE46D7" w:rsidR="008A2D71" w:rsidRPr="0046228B" w:rsidRDefault="008A2D71" w:rsidP="00C85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22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Ext-Final</w:t>
                  </w:r>
                </w:p>
              </w:tc>
            </w:tr>
            <w:tr w:rsidR="008A2D71" w14:paraId="75F2C182" w14:textId="77777777" w:rsidTr="008A2D71">
              <w:tc>
                <w:tcPr>
                  <w:tcW w:w="1596" w:type="dxa"/>
                </w:tcPr>
                <w:p w14:paraId="5FD725B0" w14:textId="3C84ABAF" w:rsidR="008A2D71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PC03/PC04</w:t>
                  </w:r>
                </w:p>
              </w:tc>
              <w:tc>
                <w:tcPr>
                  <w:tcW w:w="1517" w:type="dxa"/>
                  <w:vAlign w:val="center"/>
                </w:tcPr>
                <w:p w14:paraId="5BCDB6B0" w14:textId="5E9C9044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94°C, 4min</w:t>
                  </w:r>
                </w:p>
              </w:tc>
              <w:tc>
                <w:tcPr>
                  <w:tcW w:w="1949" w:type="dxa"/>
                  <w:vAlign w:val="center"/>
                </w:tcPr>
                <w:p w14:paraId="7DE67166" w14:textId="3BA94AB3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3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94°C,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s</w:t>
                  </w:r>
                </w:p>
              </w:tc>
              <w:tc>
                <w:tcPr>
                  <w:tcW w:w="1589" w:type="dxa"/>
                  <w:vAlign w:val="center"/>
                </w:tcPr>
                <w:p w14:paraId="0C9952BD" w14:textId="46B8CB2C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E58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4°C, 45 s</w:t>
                  </w:r>
                </w:p>
              </w:tc>
              <w:tc>
                <w:tcPr>
                  <w:tcW w:w="1566" w:type="dxa"/>
                  <w:vAlign w:val="center"/>
                </w:tcPr>
                <w:p w14:paraId="7107D9B9" w14:textId="68C329A6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221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°C, 30 s</w:t>
                  </w:r>
                </w:p>
              </w:tc>
              <w:tc>
                <w:tcPr>
                  <w:tcW w:w="1509" w:type="dxa"/>
                  <w:vAlign w:val="center"/>
                </w:tcPr>
                <w:p w14:paraId="55388FD5" w14:textId="303506F2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221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°C,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min</w:t>
                  </w:r>
                </w:p>
              </w:tc>
            </w:tr>
            <w:tr w:rsidR="008A2D71" w14:paraId="74B7B1A5" w14:textId="77777777" w:rsidTr="008A2D71">
              <w:tc>
                <w:tcPr>
                  <w:tcW w:w="1596" w:type="dxa"/>
                </w:tcPr>
                <w:p w14:paraId="7CF67DFA" w14:textId="15CD99CA" w:rsidR="008A2D71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GP5+/GP6+</w:t>
                  </w:r>
                </w:p>
              </w:tc>
              <w:tc>
                <w:tcPr>
                  <w:tcW w:w="1517" w:type="dxa"/>
                  <w:vAlign w:val="center"/>
                </w:tcPr>
                <w:p w14:paraId="174BD370" w14:textId="2E3F5DBE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7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94°C, 4min</w:t>
                  </w:r>
                </w:p>
              </w:tc>
              <w:tc>
                <w:tcPr>
                  <w:tcW w:w="1949" w:type="dxa"/>
                  <w:vAlign w:val="center"/>
                </w:tcPr>
                <w:p w14:paraId="52FB2DA7" w14:textId="283CC071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3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94°C,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s</w:t>
                  </w:r>
                </w:p>
              </w:tc>
              <w:tc>
                <w:tcPr>
                  <w:tcW w:w="1589" w:type="dxa"/>
                  <w:vAlign w:val="center"/>
                </w:tcPr>
                <w:p w14:paraId="091341D4" w14:textId="69871309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Pr="00DE58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°C, 45 s</w:t>
                  </w:r>
                </w:p>
              </w:tc>
              <w:tc>
                <w:tcPr>
                  <w:tcW w:w="1566" w:type="dxa"/>
                  <w:vAlign w:val="center"/>
                </w:tcPr>
                <w:p w14:paraId="42D1138B" w14:textId="5C16120D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221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°C, 30 s</w:t>
                  </w:r>
                </w:p>
              </w:tc>
              <w:tc>
                <w:tcPr>
                  <w:tcW w:w="1509" w:type="dxa"/>
                  <w:vAlign w:val="center"/>
                </w:tcPr>
                <w:p w14:paraId="69E797CE" w14:textId="76411EE4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68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72°C, 7 min</w:t>
                  </w:r>
                </w:p>
              </w:tc>
            </w:tr>
            <w:tr w:rsidR="008A2D71" w14:paraId="7EE35C44" w14:textId="77777777" w:rsidTr="008A2D71">
              <w:tc>
                <w:tcPr>
                  <w:tcW w:w="1596" w:type="dxa"/>
                </w:tcPr>
                <w:p w14:paraId="36DE4D46" w14:textId="77777777" w:rsidR="008A2D71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TS 16</w:t>
                  </w:r>
                </w:p>
                <w:p w14:paraId="74190BAC" w14:textId="77777777" w:rsidR="008A2D71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TS18</w:t>
                  </w:r>
                </w:p>
                <w:p w14:paraId="12409051" w14:textId="77777777" w:rsidR="008A2D71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C16E7</w:t>
                  </w:r>
                </w:p>
                <w:p w14:paraId="31E5F130" w14:textId="36B087E7" w:rsidR="008A2D71" w:rsidRDefault="008A2D71" w:rsidP="008A2D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C18E7</w:t>
                  </w:r>
                </w:p>
              </w:tc>
              <w:tc>
                <w:tcPr>
                  <w:tcW w:w="1517" w:type="dxa"/>
                  <w:vAlign w:val="center"/>
                </w:tcPr>
                <w:p w14:paraId="5D62816C" w14:textId="4FFC1B7D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7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94°C, 4min</w:t>
                  </w:r>
                </w:p>
              </w:tc>
              <w:tc>
                <w:tcPr>
                  <w:tcW w:w="1949" w:type="dxa"/>
                  <w:vAlign w:val="center"/>
                </w:tcPr>
                <w:p w14:paraId="270BF4E9" w14:textId="70EE6C79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94°C,</w:t>
                  </w:r>
                  <w:r w:rsidRPr="00873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s</w:t>
                  </w:r>
                </w:p>
              </w:tc>
              <w:tc>
                <w:tcPr>
                  <w:tcW w:w="1589" w:type="dxa"/>
                  <w:vAlign w:val="center"/>
                </w:tcPr>
                <w:p w14:paraId="10BF5EF9" w14:textId="5769658F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DE58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°C, 45 s</w:t>
                  </w:r>
                </w:p>
              </w:tc>
              <w:tc>
                <w:tcPr>
                  <w:tcW w:w="1566" w:type="dxa"/>
                  <w:vAlign w:val="center"/>
                </w:tcPr>
                <w:p w14:paraId="18AB1F25" w14:textId="0691A2BD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Pr="00221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°C, 30 s</w:t>
                  </w:r>
                </w:p>
              </w:tc>
              <w:tc>
                <w:tcPr>
                  <w:tcW w:w="1509" w:type="dxa"/>
                  <w:vAlign w:val="center"/>
                </w:tcPr>
                <w:p w14:paraId="77D69A1E" w14:textId="3B4B06EA" w:rsidR="008A2D71" w:rsidRDefault="008A2D71" w:rsidP="008A2D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68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72°C, 7 min</w:t>
                  </w:r>
                </w:p>
              </w:tc>
            </w:tr>
          </w:tbl>
          <w:p w14:paraId="7087C39B" w14:textId="77777777" w:rsidR="006D50E6" w:rsidRDefault="006D50E6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A67CE4" w14:textId="46529E11" w:rsidR="00941078" w:rsidRPr="00B948AE" w:rsidRDefault="00941078" w:rsidP="00A50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Analizar la amplificación en un gel de electroforesis</w:t>
            </w:r>
          </w:p>
        </w:tc>
      </w:tr>
      <w:tr w:rsidR="00A50616" w:rsidRPr="00B948AE" w14:paraId="3B0C2398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C516E95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RESULTADO (Gráficos, cálculos, etc.)</w:t>
            </w:r>
          </w:p>
        </w:tc>
      </w:tr>
      <w:tr w:rsidR="00A50616" w:rsidRPr="00B948AE" w14:paraId="51923F52" w14:textId="77777777" w:rsidTr="00A63D0A">
        <w:trPr>
          <w:trHeight w:val="1319"/>
        </w:trPr>
        <w:tc>
          <w:tcPr>
            <w:tcW w:w="10348" w:type="dxa"/>
            <w:gridSpan w:val="10"/>
          </w:tcPr>
          <w:p w14:paraId="2E6E1E6E" w14:textId="26E8657D" w:rsidR="00A50616" w:rsidRPr="00342338" w:rsidRDefault="003819A7" w:rsidP="00381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3C8A3983" wp14:editId="7339F246">
                  <wp:extent cx="3765600" cy="2908223"/>
                  <wp:effectExtent l="0" t="0" r="635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019" cy="291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616" w:rsidRPr="00B948AE" w14:paraId="35AC4AB1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2941310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A50616" w:rsidRPr="00B948AE" w14:paraId="42C42665" w14:textId="77777777" w:rsidTr="00A63D0A">
        <w:tc>
          <w:tcPr>
            <w:tcW w:w="10348" w:type="dxa"/>
            <w:gridSpan w:val="10"/>
          </w:tcPr>
          <w:p w14:paraId="5E6E2667" w14:textId="51521DE2" w:rsidR="00A50616" w:rsidRPr="00C01B19" w:rsidRDefault="00A50616" w:rsidP="00A50616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Los estudiantes deben tener cuidado al momento de manejar los equipos de laboratorio ya que son muy delicados.</w:t>
            </w:r>
          </w:p>
        </w:tc>
      </w:tr>
      <w:tr w:rsidR="00A50616" w:rsidRPr="00B948AE" w14:paraId="2EC4179C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A01B685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CONCLUSIONES</w:t>
            </w:r>
          </w:p>
        </w:tc>
      </w:tr>
      <w:tr w:rsidR="00A50616" w:rsidRPr="00B948AE" w14:paraId="4DCD2A19" w14:textId="77777777" w:rsidTr="00A63D0A">
        <w:tc>
          <w:tcPr>
            <w:tcW w:w="10348" w:type="dxa"/>
            <w:gridSpan w:val="10"/>
            <w:shd w:val="clear" w:color="auto" w:fill="auto"/>
          </w:tcPr>
          <w:p w14:paraId="7BF3A9FC" w14:textId="1BE83C36" w:rsidR="008B4C26" w:rsidRPr="008B4C26" w:rsidRDefault="00C37E68" w:rsidP="00C37E68">
            <w:pPr>
              <w:spacing w:after="0"/>
              <w:ind w:left="36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E68">
              <w:rPr>
                <w:rFonts w:ascii="Times New Roman" w:hAnsi="Times New Roman" w:cs="Times New Roman"/>
                <w:bCs/>
                <w:sz w:val="24"/>
                <w:szCs w:val="24"/>
              </w:rPr>
              <w:t>La alta frecuencia de HPV de alto riesgo oncogénico,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7E68">
              <w:rPr>
                <w:rFonts w:ascii="Times New Roman" w:hAnsi="Times New Roman" w:cs="Times New Roman"/>
                <w:bCs/>
                <w:sz w:val="24"/>
                <w:szCs w:val="24"/>
              </w:rPr>
              <w:t>en lesiones de alto y bajo grado surge como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7E68">
              <w:rPr>
                <w:rFonts w:ascii="Times New Roman" w:hAnsi="Times New Roman" w:cs="Times New Roman"/>
                <w:bCs/>
                <w:sz w:val="24"/>
                <w:szCs w:val="24"/>
              </w:rPr>
              <w:t>buena explicación para las altas incidencias 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7E68">
              <w:rPr>
                <w:rFonts w:ascii="Times New Roman" w:hAnsi="Times New Roman" w:cs="Times New Roman"/>
                <w:bCs/>
                <w:sz w:val="24"/>
                <w:szCs w:val="24"/>
              </w:rPr>
              <w:t>cáncer cervicouterino en nuestr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medio</w:t>
            </w:r>
            <w:r w:rsidRPr="00C37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3024E">
              <w:rPr>
                <w:rFonts w:ascii="Times New Roman" w:hAnsi="Times New Roman" w:cs="Times New Roman"/>
                <w:bCs/>
                <w:sz w:val="24"/>
                <w:szCs w:val="24"/>
              </w:rPr>
              <w:t>El diagnóstico precoz con las técnica de PCR puede prevenir significativamente el tratamiento oportuno para evitar la progresión de cáncer.</w:t>
            </w:r>
          </w:p>
        </w:tc>
      </w:tr>
      <w:tr w:rsidR="00A50616" w:rsidRPr="00B948AE" w14:paraId="4B359D87" w14:textId="77777777" w:rsidTr="00A63D0A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2D4DD2B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RECOMENDACIONES</w:t>
            </w:r>
          </w:p>
        </w:tc>
      </w:tr>
      <w:tr w:rsidR="00A50616" w:rsidRPr="00B948AE" w14:paraId="1193C8AF" w14:textId="77777777" w:rsidTr="00A63D0A">
        <w:tc>
          <w:tcPr>
            <w:tcW w:w="10348" w:type="dxa"/>
            <w:gridSpan w:val="10"/>
          </w:tcPr>
          <w:p w14:paraId="5E031DCF" w14:textId="77777777" w:rsidR="00A50616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 xml:space="preserve">Utilizar la vestimenta de bioseguridad para manejar los equipos y materiales del laboratorio de biología molecular. </w:t>
            </w:r>
          </w:p>
          <w:p w14:paraId="59A697B6" w14:textId="77777777" w:rsidR="00A50616" w:rsidRPr="00C01B19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t>Hacer uso de las normas de bioseguridad para evitar contaminarse así mismo, a los demás, o al trabajo que se esté realizando.</w:t>
            </w:r>
          </w:p>
          <w:p w14:paraId="6716FA0E" w14:textId="77777777" w:rsidR="00A50616" w:rsidRPr="00C01B19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t>Seguir las instrucciones dadas por el profesor y en la presente guía</w:t>
            </w:r>
          </w:p>
          <w:p w14:paraId="1E893A71" w14:textId="7783DC39" w:rsidR="00A50616" w:rsidRPr="00C01B19" w:rsidRDefault="00A50616" w:rsidP="00A5061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t>Leer las instrucciones de los reactivos utilizados.</w:t>
            </w:r>
          </w:p>
        </w:tc>
      </w:tr>
      <w:tr w:rsidR="00A50616" w:rsidRPr="00B948AE" w14:paraId="62CB3A75" w14:textId="77777777" w:rsidTr="00A63D0A">
        <w:tc>
          <w:tcPr>
            <w:tcW w:w="10348" w:type="dxa"/>
            <w:gridSpan w:val="10"/>
          </w:tcPr>
          <w:p w14:paraId="6D86ADEC" w14:textId="77777777" w:rsidR="00A50616" w:rsidRPr="00B948AE" w:rsidRDefault="00A50616" w:rsidP="00A50616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BIBLIOGRAFÍA/WEBGRAFÍA</w:t>
            </w:r>
          </w:p>
        </w:tc>
      </w:tr>
      <w:tr w:rsidR="00A50616" w:rsidRPr="00E87CCA" w14:paraId="5AF50FEA" w14:textId="77777777" w:rsidTr="00A63D0A">
        <w:tc>
          <w:tcPr>
            <w:tcW w:w="10348" w:type="dxa"/>
            <w:gridSpan w:val="10"/>
          </w:tcPr>
          <w:p w14:paraId="126A971E" w14:textId="77777777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Biología molecular Salazar Montes Adriana Mc Graw Hill Interamericana Editores</w:t>
            </w:r>
          </w:p>
          <w:p w14:paraId="1E34116C" w14:textId="77777777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Biología molecular Gómez Marín Jorge Enrique Corporación para Investigaciones Biológicas</w:t>
            </w:r>
          </w:p>
          <w:p w14:paraId="1CA5895C" w14:textId="7A10DECC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</w:t>
            </w:r>
            <w:r w:rsidR="007E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molecular y </w:t>
            </w: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celular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Chandart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Nalini Wolters Kluwer Health</w:t>
            </w:r>
          </w:p>
          <w:p w14:paraId="4A2E90E4" w14:textId="77777777" w:rsidR="00A50616" w:rsidRPr="00622DB1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https://www.ncbi.nlm.nih.gov/pubmed/, </w:t>
            </w:r>
          </w:p>
          <w:p w14:paraId="298E80EF" w14:textId="77795869" w:rsidR="00A50616" w:rsidRPr="00B948AE" w:rsidRDefault="00A50616" w:rsidP="00A5061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https://www.scopus.com/search/form.uri?display=basic</w:t>
            </w:r>
          </w:p>
        </w:tc>
      </w:tr>
      <w:tr w:rsidR="00A50616" w:rsidRPr="00B948AE" w14:paraId="02035117" w14:textId="77777777" w:rsidTr="00A63D0A">
        <w:trPr>
          <w:trHeight w:val="894"/>
        </w:trPr>
        <w:tc>
          <w:tcPr>
            <w:tcW w:w="5210" w:type="dxa"/>
            <w:gridSpan w:val="3"/>
            <w:vAlign w:val="bottom"/>
          </w:tcPr>
          <w:p w14:paraId="06705B9A" w14:textId="77777777" w:rsidR="00A50616" w:rsidRPr="00622DB1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76E363" w14:textId="77777777" w:rsidR="00A50616" w:rsidRPr="00622DB1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FE0889" w14:textId="77777777" w:rsidR="00A50616" w:rsidRPr="00622DB1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9A32C1" w14:textId="77777777" w:rsidR="00A50616" w:rsidRPr="00B948AE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Mgs. Ximena Robalino F.</w:t>
            </w:r>
          </w:p>
          <w:p w14:paraId="3ED05BB5" w14:textId="357B8D95" w:rsidR="00A50616" w:rsidRPr="00C01B19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DIRECTORA DE CARRERA</w:t>
            </w:r>
          </w:p>
        </w:tc>
        <w:tc>
          <w:tcPr>
            <w:tcW w:w="5138" w:type="dxa"/>
            <w:gridSpan w:val="7"/>
            <w:vAlign w:val="bottom"/>
          </w:tcPr>
          <w:p w14:paraId="5A5AFDCD" w14:textId="77777777" w:rsidR="00A50616" w:rsidRPr="00B948AE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79383" w14:textId="77777777" w:rsidR="00A50616" w:rsidRPr="00B948AE" w:rsidRDefault="00A50616" w:rsidP="00A50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88B2A" w14:textId="77777777" w:rsidR="00A50616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ED">
              <w:rPr>
                <w:rFonts w:ascii="Times New Roman" w:hAnsi="Times New Roman" w:cs="Times New Roman"/>
                <w:b/>
                <w:sz w:val="24"/>
                <w:szCs w:val="24"/>
              </w:rPr>
              <w:t>Ing. Félix Falconí O., Mgs</w:t>
            </w:r>
          </w:p>
          <w:p w14:paraId="69A53586" w14:textId="1FA91AF3" w:rsidR="00A50616" w:rsidRPr="00B948AE" w:rsidRDefault="00A50616" w:rsidP="00A5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</w:tr>
    </w:tbl>
    <w:p w14:paraId="544A990D" w14:textId="77777777" w:rsidR="009659AB" w:rsidRPr="00B948AE" w:rsidRDefault="009659AB" w:rsidP="00854F7D">
      <w:pPr>
        <w:rPr>
          <w:rFonts w:ascii="Times New Roman" w:hAnsi="Times New Roman" w:cs="Times New Roman"/>
          <w:sz w:val="24"/>
          <w:szCs w:val="24"/>
        </w:rPr>
      </w:pPr>
    </w:p>
    <w:sectPr w:rsidR="009659AB" w:rsidRPr="00B948AE" w:rsidSect="007F083D">
      <w:headerReference w:type="default" r:id="rId9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3D404" w14:textId="77777777" w:rsidR="006174E2" w:rsidRDefault="006174E2">
      <w:pPr>
        <w:spacing w:after="0" w:line="240" w:lineRule="auto"/>
      </w:pPr>
      <w:r>
        <w:separator/>
      </w:r>
    </w:p>
  </w:endnote>
  <w:endnote w:type="continuationSeparator" w:id="0">
    <w:p w14:paraId="58E79995" w14:textId="77777777" w:rsidR="006174E2" w:rsidRDefault="0061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FDAA8" w14:textId="77777777" w:rsidR="006174E2" w:rsidRDefault="006174E2">
      <w:pPr>
        <w:spacing w:after="0" w:line="240" w:lineRule="auto"/>
      </w:pPr>
      <w:r>
        <w:separator/>
      </w:r>
    </w:p>
  </w:footnote>
  <w:footnote w:type="continuationSeparator" w:id="0">
    <w:p w14:paraId="5B901218" w14:textId="77777777" w:rsidR="006174E2" w:rsidRDefault="0061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1"/>
      <w:gridCol w:w="7088"/>
    </w:tblGrid>
    <w:tr w:rsidR="00850464" w14:paraId="25FBD672" w14:textId="77777777" w:rsidTr="00BB72A4">
      <w:trPr>
        <w:jc w:val="center"/>
      </w:trPr>
      <w:tc>
        <w:tcPr>
          <w:tcW w:w="2641" w:type="dxa"/>
          <w:vAlign w:val="center"/>
        </w:tcPr>
        <w:p w14:paraId="03AE8993" w14:textId="77777777"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765B958D" wp14:editId="32854B7E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59E0812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14C78A3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460E19AD" w14:textId="7930CC43"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BB72A4">
            <w:rPr>
              <w:rFonts w:ascii="Arial" w:hAnsi="Arial" w:cs="Arial"/>
              <w:b/>
            </w:rPr>
            <w:t>ÍNICO</w:t>
          </w:r>
        </w:p>
      </w:tc>
    </w:tr>
  </w:tbl>
  <w:p w14:paraId="495E89A9" w14:textId="77777777" w:rsidR="00850464" w:rsidRPr="008E2B47" w:rsidRDefault="006174E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7E3"/>
    <w:multiLevelType w:val="hybridMultilevel"/>
    <w:tmpl w:val="30B26A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5DD7"/>
    <w:multiLevelType w:val="hybridMultilevel"/>
    <w:tmpl w:val="770ECB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B14"/>
    <w:multiLevelType w:val="hybridMultilevel"/>
    <w:tmpl w:val="78A243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C0E26"/>
    <w:multiLevelType w:val="hybridMultilevel"/>
    <w:tmpl w:val="D9868F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4037E"/>
    <w:multiLevelType w:val="hybridMultilevel"/>
    <w:tmpl w:val="3E5E06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7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7CC0"/>
    <w:multiLevelType w:val="hybridMultilevel"/>
    <w:tmpl w:val="2E64F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D38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6BD6"/>
    <w:multiLevelType w:val="hybridMultilevel"/>
    <w:tmpl w:val="628898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44E56"/>
    <w:multiLevelType w:val="hybridMultilevel"/>
    <w:tmpl w:val="F822D0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939BC"/>
    <w:multiLevelType w:val="hybridMultilevel"/>
    <w:tmpl w:val="5C1E6C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618E6"/>
    <w:multiLevelType w:val="multilevel"/>
    <w:tmpl w:val="8006E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-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0F36FB1"/>
    <w:multiLevelType w:val="hybridMultilevel"/>
    <w:tmpl w:val="4344E2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3A52"/>
    <w:multiLevelType w:val="hybridMultilevel"/>
    <w:tmpl w:val="3FE230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1527B3"/>
    <w:multiLevelType w:val="hybridMultilevel"/>
    <w:tmpl w:val="702E32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2D1B"/>
    <w:multiLevelType w:val="hybridMultilevel"/>
    <w:tmpl w:val="26E0EC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1D91"/>
    <w:multiLevelType w:val="hybridMultilevel"/>
    <w:tmpl w:val="26FCF4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6358F"/>
    <w:multiLevelType w:val="hybridMultilevel"/>
    <w:tmpl w:val="DF3459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7"/>
  </w:num>
  <w:num w:numId="5">
    <w:abstractNumId w:val="28"/>
  </w:num>
  <w:num w:numId="6">
    <w:abstractNumId w:val="21"/>
  </w:num>
  <w:num w:numId="7">
    <w:abstractNumId w:val="24"/>
  </w:num>
  <w:num w:numId="8">
    <w:abstractNumId w:val="11"/>
  </w:num>
  <w:num w:numId="9">
    <w:abstractNumId w:val="16"/>
  </w:num>
  <w:num w:numId="10">
    <w:abstractNumId w:val="8"/>
  </w:num>
  <w:num w:numId="11">
    <w:abstractNumId w:val="41"/>
  </w:num>
  <w:num w:numId="12">
    <w:abstractNumId w:val="43"/>
  </w:num>
  <w:num w:numId="13">
    <w:abstractNumId w:val="30"/>
  </w:num>
  <w:num w:numId="14">
    <w:abstractNumId w:val="12"/>
  </w:num>
  <w:num w:numId="15">
    <w:abstractNumId w:val="37"/>
  </w:num>
  <w:num w:numId="16">
    <w:abstractNumId w:val="2"/>
  </w:num>
  <w:num w:numId="17">
    <w:abstractNumId w:val="34"/>
  </w:num>
  <w:num w:numId="18">
    <w:abstractNumId w:val="4"/>
  </w:num>
  <w:num w:numId="19">
    <w:abstractNumId w:val="10"/>
  </w:num>
  <w:num w:numId="20">
    <w:abstractNumId w:val="9"/>
  </w:num>
  <w:num w:numId="21">
    <w:abstractNumId w:val="15"/>
  </w:num>
  <w:num w:numId="22">
    <w:abstractNumId w:val="39"/>
  </w:num>
  <w:num w:numId="23">
    <w:abstractNumId w:val="31"/>
  </w:num>
  <w:num w:numId="24">
    <w:abstractNumId w:val="26"/>
  </w:num>
  <w:num w:numId="25">
    <w:abstractNumId w:val="13"/>
  </w:num>
  <w:num w:numId="26">
    <w:abstractNumId w:val="35"/>
  </w:num>
  <w:num w:numId="27">
    <w:abstractNumId w:val="22"/>
  </w:num>
  <w:num w:numId="28">
    <w:abstractNumId w:val="18"/>
  </w:num>
  <w:num w:numId="29">
    <w:abstractNumId w:val="29"/>
  </w:num>
  <w:num w:numId="30">
    <w:abstractNumId w:val="3"/>
  </w:num>
  <w:num w:numId="31">
    <w:abstractNumId w:val="25"/>
  </w:num>
  <w:num w:numId="32">
    <w:abstractNumId w:val="33"/>
  </w:num>
  <w:num w:numId="33">
    <w:abstractNumId w:val="23"/>
  </w:num>
  <w:num w:numId="34">
    <w:abstractNumId w:val="6"/>
  </w:num>
  <w:num w:numId="35">
    <w:abstractNumId w:val="45"/>
  </w:num>
  <w:num w:numId="36">
    <w:abstractNumId w:val="5"/>
  </w:num>
  <w:num w:numId="37">
    <w:abstractNumId w:val="1"/>
  </w:num>
  <w:num w:numId="38">
    <w:abstractNumId w:val="1"/>
  </w:num>
  <w:num w:numId="39">
    <w:abstractNumId w:val="32"/>
  </w:num>
  <w:num w:numId="40">
    <w:abstractNumId w:val="14"/>
  </w:num>
  <w:num w:numId="41">
    <w:abstractNumId w:val="40"/>
  </w:num>
  <w:num w:numId="42">
    <w:abstractNumId w:val="36"/>
  </w:num>
  <w:num w:numId="43">
    <w:abstractNumId w:val="42"/>
  </w:num>
  <w:num w:numId="44">
    <w:abstractNumId w:val="20"/>
  </w:num>
  <w:num w:numId="45">
    <w:abstractNumId w:val="27"/>
  </w:num>
  <w:num w:numId="46">
    <w:abstractNumId w:val="3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6BCE"/>
    <w:rsid w:val="00017DEB"/>
    <w:rsid w:val="000225A9"/>
    <w:rsid w:val="000259FC"/>
    <w:rsid w:val="000277E3"/>
    <w:rsid w:val="0003024E"/>
    <w:rsid w:val="00040C94"/>
    <w:rsid w:val="00042CD7"/>
    <w:rsid w:val="00046666"/>
    <w:rsid w:val="00065DFE"/>
    <w:rsid w:val="00073F2A"/>
    <w:rsid w:val="000818A4"/>
    <w:rsid w:val="00086D7B"/>
    <w:rsid w:val="000A483B"/>
    <w:rsid w:val="000B6940"/>
    <w:rsid w:val="000C6294"/>
    <w:rsid w:val="001053CB"/>
    <w:rsid w:val="0011143C"/>
    <w:rsid w:val="00135732"/>
    <w:rsid w:val="001445F4"/>
    <w:rsid w:val="001468A8"/>
    <w:rsid w:val="00152A12"/>
    <w:rsid w:val="00171099"/>
    <w:rsid w:val="00173C80"/>
    <w:rsid w:val="001A5D5F"/>
    <w:rsid w:val="001B5331"/>
    <w:rsid w:val="001C3025"/>
    <w:rsid w:val="001D0BAC"/>
    <w:rsid w:val="001D716C"/>
    <w:rsid w:val="001E2DC2"/>
    <w:rsid w:val="001E453F"/>
    <w:rsid w:val="00206776"/>
    <w:rsid w:val="002069A7"/>
    <w:rsid w:val="00211744"/>
    <w:rsid w:val="002326CB"/>
    <w:rsid w:val="00236E5E"/>
    <w:rsid w:val="0024476F"/>
    <w:rsid w:val="00247051"/>
    <w:rsid w:val="00255E68"/>
    <w:rsid w:val="002618D0"/>
    <w:rsid w:val="002842DE"/>
    <w:rsid w:val="00284FCE"/>
    <w:rsid w:val="002856A7"/>
    <w:rsid w:val="00295560"/>
    <w:rsid w:val="002B7734"/>
    <w:rsid w:val="002C5C51"/>
    <w:rsid w:val="0031089D"/>
    <w:rsid w:val="00317F33"/>
    <w:rsid w:val="00342338"/>
    <w:rsid w:val="00354069"/>
    <w:rsid w:val="0035772A"/>
    <w:rsid w:val="00365461"/>
    <w:rsid w:val="00380010"/>
    <w:rsid w:val="003819A7"/>
    <w:rsid w:val="00390D41"/>
    <w:rsid w:val="00394497"/>
    <w:rsid w:val="003A095E"/>
    <w:rsid w:val="003B6FA0"/>
    <w:rsid w:val="00400773"/>
    <w:rsid w:val="004029A4"/>
    <w:rsid w:val="004100C0"/>
    <w:rsid w:val="00423B95"/>
    <w:rsid w:val="004522EE"/>
    <w:rsid w:val="00453906"/>
    <w:rsid w:val="0046228B"/>
    <w:rsid w:val="00464738"/>
    <w:rsid w:val="00490587"/>
    <w:rsid w:val="004923E8"/>
    <w:rsid w:val="004A3A38"/>
    <w:rsid w:val="004A7028"/>
    <w:rsid w:val="004B60A3"/>
    <w:rsid w:val="004C05FC"/>
    <w:rsid w:val="004C258F"/>
    <w:rsid w:val="004C715B"/>
    <w:rsid w:val="004D07E7"/>
    <w:rsid w:val="004E7B4B"/>
    <w:rsid w:val="005118FD"/>
    <w:rsid w:val="005127F7"/>
    <w:rsid w:val="00520D45"/>
    <w:rsid w:val="00523D00"/>
    <w:rsid w:val="00532169"/>
    <w:rsid w:val="0053478C"/>
    <w:rsid w:val="00545D01"/>
    <w:rsid w:val="005538A0"/>
    <w:rsid w:val="00553C59"/>
    <w:rsid w:val="00563B2E"/>
    <w:rsid w:val="00576476"/>
    <w:rsid w:val="00584E14"/>
    <w:rsid w:val="00586176"/>
    <w:rsid w:val="005A1DDF"/>
    <w:rsid w:val="005B2F75"/>
    <w:rsid w:val="005C2ADF"/>
    <w:rsid w:val="005E0C7B"/>
    <w:rsid w:val="005E0C8B"/>
    <w:rsid w:val="005F74E5"/>
    <w:rsid w:val="006011B5"/>
    <w:rsid w:val="00601995"/>
    <w:rsid w:val="006174E2"/>
    <w:rsid w:val="00621B69"/>
    <w:rsid w:val="00622DB1"/>
    <w:rsid w:val="00636E84"/>
    <w:rsid w:val="00643644"/>
    <w:rsid w:val="00643E01"/>
    <w:rsid w:val="006550F7"/>
    <w:rsid w:val="00670137"/>
    <w:rsid w:val="00680B0D"/>
    <w:rsid w:val="00683699"/>
    <w:rsid w:val="00686CA5"/>
    <w:rsid w:val="006C069A"/>
    <w:rsid w:val="006D3116"/>
    <w:rsid w:val="006D50E6"/>
    <w:rsid w:val="006D6026"/>
    <w:rsid w:val="00700AEC"/>
    <w:rsid w:val="007127E4"/>
    <w:rsid w:val="00723736"/>
    <w:rsid w:val="00774AA1"/>
    <w:rsid w:val="00777569"/>
    <w:rsid w:val="0078256E"/>
    <w:rsid w:val="00785A83"/>
    <w:rsid w:val="00787C2B"/>
    <w:rsid w:val="00795D1D"/>
    <w:rsid w:val="007A0AB7"/>
    <w:rsid w:val="007B1027"/>
    <w:rsid w:val="007B141A"/>
    <w:rsid w:val="007B41A6"/>
    <w:rsid w:val="007C42C2"/>
    <w:rsid w:val="007C5673"/>
    <w:rsid w:val="007E0871"/>
    <w:rsid w:val="007E4FFB"/>
    <w:rsid w:val="007F083D"/>
    <w:rsid w:val="007F4C0E"/>
    <w:rsid w:val="00822CBE"/>
    <w:rsid w:val="008345EB"/>
    <w:rsid w:val="00854F7D"/>
    <w:rsid w:val="00875633"/>
    <w:rsid w:val="008837FC"/>
    <w:rsid w:val="00893879"/>
    <w:rsid w:val="008A2D71"/>
    <w:rsid w:val="008A51B6"/>
    <w:rsid w:val="008B4C26"/>
    <w:rsid w:val="008B5E3C"/>
    <w:rsid w:val="008B7133"/>
    <w:rsid w:val="008C7C2D"/>
    <w:rsid w:val="008E1D91"/>
    <w:rsid w:val="008E26CA"/>
    <w:rsid w:val="008E6D0F"/>
    <w:rsid w:val="008F5671"/>
    <w:rsid w:val="009063C7"/>
    <w:rsid w:val="009075AF"/>
    <w:rsid w:val="00910AE0"/>
    <w:rsid w:val="0091286F"/>
    <w:rsid w:val="00912C0B"/>
    <w:rsid w:val="00922C5F"/>
    <w:rsid w:val="00941078"/>
    <w:rsid w:val="00943C3B"/>
    <w:rsid w:val="00944416"/>
    <w:rsid w:val="009659AB"/>
    <w:rsid w:val="00977D3E"/>
    <w:rsid w:val="009A0B0D"/>
    <w:rsid w:val="009A3BB3"/>
    <w:rsid w:val="009B04BD"/>
    <w:rsid w:val="009B1C34"/>
    <w:rsid w:val="009D20EC"/>
    <w:rsid w:val="009D48BF"/>
    <w:rsid w:val="009F4D5C"/>
    <w:rsid w:val="00A04388"/>
    <w:rsid w:val="00A130FC"/>
    <w:rsid w:val="00A20A9D"/>
    <w:rsid w:val="00A2237A"/>
    <w:rsid w:val="00A27FD0"/>
    <w:rsid w:val="00A35590"/>
    <w:rsid w:val="00A42044"/>
    <w:rsid w:val="00A46423"/>
    <w:rsid w:val="00A50616"/>
    <w:rsid w:val="00A5358F"/>
    <w:rsid w:val="00A62339"/>
    <w:rsid w:val="00A63D0A"/>
    <w:rsid w:val="00AA1FFF"/>
    <w:rsid w:val="00AA3136"/>
    <w:rsid w:val="00AC10E1"/>
    <w:rsid w:val="00AC7B9A"/>
    <w:rsid w:val="00AD2BEC"/>
    <w:rsid w:val="00AE2DD7"/>
    <w:rsid w:val="00B02DA6"/>
    <w:rsid w:val="00B1112B"/>
    <w:rsid w:val="00B24095"/>
    <w:rsid w:val="00B31664"/>
    <w:rsid w:val="00B410C4"/>
    <w:rsid w:val="00B41DFD"/>
    <w:rsid w:val="00B701C4"/>
    <w:rsid w:val="00B72C5F"/>
    <w:rsid w:val="00B91190"/>
    <w:rsid w:val="00B919AA"/>
    <w:rsid w:val="00B93143"/>
    <w:rsid w:val="00B948AE"/>
    <w:rsid w:val="00BB1E3B"/>
    <w:rsid w:val="00BB6D2F"/>
    <w:rsid w:val="00BB72A4"/>
    <w:rsid w:val="00BD0CA7"/>
    <w:rsid w:val="00BE3AA6"/>
    <w:rsid w:val="00BE69B4"/>
    <w:rsid w:val="00BF5E87"/>
    <w:rsid w:val="00C01B19"/>
    <w:rsid w:val="00C037CA"/>
    <w:rsid w:val="00C03BD5"/>
    <w:rsid w:val="00C37E68"/>
    <w:rsid w:val="00C419A6"/>
    <w:rsid w:val="00C45424"/>
    <w:rsid w:val="00C46B07"/>
    <w:rsid w:val="00C5277D"/>
    <w:rsid w:val="00C56AE4"/>
    <w:rsid w:val="00C63ADB"/>
    <w:rsid w:val="00C67120"/>
    <w:rsid w:val="00C82238"/>
    <w:rsid w:val="00C84CF6"/>
    <w:rsid w:val="00C8558B"/>
    <w:rsid w:val="00CF36C3"/>
    <w:rsid w:val="00D06ADF"/>
    <w:rsid w:val="00D103A2"/>
    <w:rsid w:val="00D11014"/>
    <w:rsid w:val="00D20D99"/>
    <w:rsid w:val="00D33983"/>
    <w:rsid w:val="00D344E2"/>
    <w:rsid w:val="00D440B5"/>
    <w:rsid w:val="00D740A1"/>
    <w:rsid w:val="00D84FA0"/>
    <w:rsid w:val="00DB373F"/>
    <w:rsid w:val="00DF4060"/>
    <w:rsid w:val="00E060DA"/>
    <w:rsid w:val="00E070A7"/>
    <w:rsid w:val="00E1766F"/>
    <w:rsid w:val="00E36188"/>
    <w:rsid w:val="00E53F69"/>
    <w:rsid w:val="00E62296"/>
    <w:rsid w:val="00E62489"/>
    <w:rsid w:val="00E6602A"/>
    <w:rsid w:val="00E663C5"/>
    <w:rsid w:val="00E73018"/>
    <w:rsid w:val="00E753AB"/>
    <w:rsid w:val="00E813AD"/>
    <w:rsid w:val="00E840C4"/>
    <w:rsid w:val="00E87CCA"/>
    <w:rsid w:val="00E902CD"/>
    <w:rsid w:val="00E905FE"/>
    <w:rsid w:val="00EC48AD"/>
    <w:rsid w:val="00EC5173"/>
    <w:rsid w:val="00EE0291"/>
    <w:rsid w:val="00EE0D70"/>
    <w:rsid w:val="00EE4BDD"/>
    <w:rsid w:val="00EF225A"/>
    <w:rsid w:val="00F0707F"/>
    <w:rsid w:val="00F2058A"/>
    <w:rsid w:val="00F2557A"/>
    <w:rsid w:val="00F26690"/>
    <w:rsid w:val="00F32867"/>
    <w:rsid w:val="00F44332"/>
    <w:rsid w:val="00F5602E"/>
    <w:rsid w:val="00F63184"/>
    <w:rsid w:val="00F70F2A"/>
    <w:rsid w:val="00F8286A"/>
    <w:rsid w:val="00F91C8A"/>
    <w:rsid w:val="00FA4FAE"/>
    <w:rsid w:val="00FA72D5"/>
    <w:rsid w:val="00FB08A4"/>
    <w:rsid w:val="00FB2FB2"/>
    <w:rsid w:val="00FC4EFF"/>
    <w:rsid w:val="00FC4FE7"/>
    <w:rsid w:val="00FD43AF"/>
    <w:rsid w:val="00FD5197"/>
    <w:rsid w:val="00FF429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3A3A"/>
  <w15:docId w15:val="{46DEFA7E-19DC-48E7-A6FD-CFC8EE18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71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5A"/>
    <w:rPr>
      <w:rFonts w:ascii="Tahoma" w:hAnsi="Tahoma" w:cs="Tahoma"/>
      <w:sz w:val="16"/>
      <w:szCs w:val="16"/>
      <w:lang w:val="es-EC"/>
    </w:rPr>
  </w:style>
  <w:style w:type="character" w:customStyle="1" w:styleId="inlinetitle">
    <w:name w:val="inline_title"/>
    <w:basedOn w:val="Fuentedeprrafopredeter"/>
    <w:rsid w:val="00EF225A"/>
  </w:style>
  <w:style w:type="paragraph" w:styleId="Sangradetextonormal">
    <w:name w:val="Body Text Indent"/>
    <w:basedOn w:val="Normal"/>
    <w:link w:val="SangradetextonormalCar"/>
    <w:rsid w:val="0091286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91286F"/>
    <w:rPr>
      <w:rFonts w:ascii="Arial" w:eastAsia="Times New Roman" w:hAnsi="Arial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C76D84E9-1118-4D4B-9DD4-6FCB2061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1064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Felix Falconi</cp:lastModifiedBy>
  <cp:revision>8</cp:revision>
  <cp:lastPrinted>2022-10-03T06:27:00Z</cp:lastPrinted>
  <dcterms:created xsi:type="dcterms:W3CDTF">2022-03-31T00:51:00Z</dcterms:created>
  <dcterms:modified xsi:type="dcterms:W3CDTF">2023-10-05T19:36:00Z</dcterms:modified>
</cp:coreProperties>
</file>