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57"/>
        <w:gridCol w:w="2205"/>
        <w:gridCol w:w="587"/>
        <w:gridCol w:w="940"/>
        <w:gridCol w:w="1308"/>
        <w:gridCol w:w="7"/>
        <w:gridCol w:w="1836"/>
      </w:tblGrid>
      <w:tr w:rsidR="00A80D36" w:rsidRPr="009A1976" w:rsidTr="004B4DE5">
        <w:tc>
          <w:tcPr>
            <w:tcW w:w="9640" w:type="dxa"/>
            <w:gridSpan w:val="7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GUÍA DE PRÁCTICA DE LABORATORIO</w:t>
            </w: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PERÍODO ACADÉMICO</w:t>
            </w:r>
          </w:p>
        </w:tc>
        <w:tc>
          <w:tcPr>
            <w:tcW w:w="6883" w:type="dxa"/>
            <w:gridSpan w:val="6"/>
            <w:shd w:val="clear" w:color="auto" w:fill="F2F2F2" w:themeFill="background1" w:themeFillShade="F2"/>
          </w:tcPr>
          <w:p w:rsidR="00A80D36" w:rsidRPr="009A1976" w:rsidRDefault="00824EB0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NOVIEMBRE 2020 – ABRIL 2021</w:t>
            </w:r>
          </w:p>
        </w:tc>
      </w:tr>
      <w:tr w:rsidR="00A80D36" w:rsidRPr="009A1976" w:rsidTr="004B4DE5">
        <w:tc>
          <w:tcPr>
            <w:tcW w:w="2757" w:type="dxa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2792" w:type="dxa"/>
            <w:gridSpan w:val="2"/>
          </w:tcPr>
          <w:p w:rsidR="00A80D36" w:rsidRPr="009A1976" w:rsidRDefault="00A80D36" w:rsidP="004B4DE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MICROBIOLOGÍA II</w:t>
            </w:r>
          </w:p>
        </w:tc>
        <w:tc>
          <w:tcPr>
            <w:tcW w:w="2248" w:type="dxa"/>
            <w:gridSpan w:val="2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SEMESTRE: 4</w:t>
            </w:r>
          </w:p>
        </w:tc>
        <w:tc>
          <w:tcPr>
            <w:tcW w:w="1843" w:type="dxa"/>
            <w:gridSpan w:val="2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PARALELO:</w:t>
            </w:r>
            <w:r>
              <w:rPr>
                <w:rFonts w:ascii="Arial" w:hAnsi="Arial" w:cs="Arial"/>
                <w:b/>
              </w:rPr>
              <w:t xml:space="preserve"> A</w:t>
            </w: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NOMBRE DEL DOCENTE</w:t>
            </w:r>
          </w:p>
        </w:tc>
        <w:tc>
          <w:tcPr>
            <w:tcW w:w="6883" w:type="dxa"/>
            <w:gridSpan w:val="6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ANA CAROLINA GONZÁLEZ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1976">
              <w:rPr>
                <w:rFonts w:ascii="Arial" w:hAnsi="Arial" w:cs="Arial"/>
                <w:b/>
              </w:rPr>
              <w:t xml:space="preserve"> R</w:t>
            </w: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ind w:left="-74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 xml:space="preserve"> FECHA</w:t>
            </w:r>
          </w:p>
        </w:tc>
        <w:tc>
          <w:tcPr>
            <w:tcW w:w="6883" w:type="dxa"/>
            <w:gridSpan w:val="6"/>
          </w:tcPr>
          <w:p w:rsidR="00A80D36" w:rsidRPr="009A1976" w:rsidRDefault="00824EB0" w:rsidP="004B4DE5">
            <w:pPr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08-01-21</w:t>
            </w:r>
          </w:p>
        </w:tc>
      </w:tr>
      <w:tr w:rsidR="00A80D36" w:rsidRPr="009A1976" w:rsidTr="004B4DE5">
        <w:tc>
          <w:tcPr>
            <w:tcW w:w="2757" w:type="dxa"/>
          </w:tcPr>
          <w:p w:rsidR="00A80D36" w:rsidRPr="009A1976" w:rsidRDefault="00A80D36" w:rsidP="004B4DE5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NÚMERO DE PRÁCTICA</w:t>
            </w:r>
          </w:p>
        </w:tc>
        <w:tc>
          <w:tcPr>
            <w:tcW w:w="2205" w:type="dxa"/>
          </w:tcPr>
          <w:p w:rsidR="00A80D36" w:rsidRPr="009A1976" w:rsidRDefault="00A80D36" w:rsidP="004B4DE5">
            <w:pPr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2" w:type="dxa"/>
            <w:gridSpan w:val="4"/>
          </w:tcPr>
          <w:p w:rsidR="00A80D36" w:rsidRPr="009A1976" w:rsidRDefault="00A80D36" w:rsidP="004B4DE5">
            <w:pPr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HORA:</w:t>
            </w:r>
            <w:r>
              <w:rPr>
                <w:rFonts w:ascii="Arial" w:hAnsi="Arial" w:cs="Arial"/>
                <w:b/>
              </w:rPr>
              <w:t xml:space="preserve"> 10:00-13</w:t>
            </w:r>
            <w:r w:rsidRPr="009A1976">
              <w:rPr>
                <w:rFonts w:ascii="Arial" w:hAnsi="Arial" w:cs="Arial"/>
                <w:b/>
              </w:rPr>
              <w:t>:00H</w:t>
            </w:r>
          </w:p>
        </w:tc>
        <w:tc>
          <w:tcPr>
            <w:tcW w:w="1836" w:type="dxa"/>
          </w:tcPr>
          <w:p w:rsidR="00A80D36" w:rsidRPr="009A1976" w:rsidRDefault="00A80D36" w:rsidP="004B4DE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DURACIÓN: 3H</w:t>
            </w:r>
          </w:p>
        </w:tc>
      </w:tr>
      <w:tr w:rsidR="00A80D36" w:rsidRPr="009A1976" w:rsidTr="004B4DE5">
        <w:tc>
          <w:tcPr>
            <w:tcW w:w="2757" w:type="dxa"/>
            <w:vMerge w:val="restart"/>
            <w:vAlign w:val="center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NOMBRE DE LOS ESTUDIANTES.</w:t>
            </w:r>
          </w:p>
        </w:tc>
        <w:tc>
          <w:tcPr>
            <w:tcW w:w="3732" w:type="dxa"/>
            <w:gridSpan w:val="3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GRUPO 1</w:t>
            </w:r>
          </w:p>
        </w:tc>
        <w:tc>
          <w:tcPr>
            <w:tcW w:w="3151" w:type="dxa"/>
            <w:gridSpan w:val="3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GRUPO 2</w:t>
            </w: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215884" w:rsidTr="004B4DE5">
        <w:trPr>
          <w:trHeight w:val="214"/>
        </w:trPr>
        <w:tc>
          <w:tcPr>
            <w:tcW w:w="2757" w:type="dxa"/>
            <w:vMerge/>
            <w:vAlign w:val="center"/>
          </w:tcPr>
          <w:p w:rsidR="00FF1410" w:rsidRPr="009A1976" w:rsidRDefault="00FF1410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3"/>
          </w:tcPr>
          <w:p w:rsidR="00FF1410" w:rsidRPr="00215884" w:rsidRDefault="00FF1410" w:rsidP="004B4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10" w:rsidRPr="009A1976" w:rsidTr="004B4DE5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FF1410" w:rsidRPr="009A1976" w:rsidRDefault="00FF1410" w:rsidP="004B4DE5">
            <w:pPr>
              <w:spacing w:after="0"/>
              <w:ind w:left="-74" w:right="-179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 xml:space="preserve">  LUGAR DE LA PRÁCTICA</w:t>
            </w:r>
          </w:p>
        </w:tc>
        <w:tc>
          <w:tcPr>
            <w:tcW w:w="6883" w:type="dxa"/>
            <w:gridSpan w:val="6"/>
          </w:tcPr>
          <w:p w:rsidR="00FF1410" w:rsidRPr="009A1976" w:rsidRDefault="00FF1410" w:rsidP="004B4D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virtual</w:t>
            </w:r>
          </w:p>
        </w:tc>
      </w:tr>
      <w:tr w:rsidR="00FF1410" w:rsidRPr="009A1976" w:rsidTr="004B4DE5">
        <w:tc>
          <w:tcPr>
            <w:tcW w:w="2757" w:type="dxa"/>
            <w:vAlign w:val="center"/>
          </w:tcPr>
          <w:p w:rsidR="00FF1410" w:rsidRPr="009A1976" w:rsidRDefault="00FF1410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TÍTULO DE LA UNIDAD</w:t>
            </w:r>
          </w:p>
        </w:tc>
        <w:tc>
          <w:tcPr>
            <w:tcW w:w="6883" w:type="dxa"/>
            <w:gridSpan w:val="6"/>
          </w:tcPr>
          <w:p w:rsidR="00FF1410" w:rsidRPr="009A1976" w:rsidRDefault="00FF1410" w:rsidP="004B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9A1976">
              <w:rPr>
                <w:rFonts w:ascii="Arial" w:hAnsi="Arial" w:cs="Arial"/>
                <w:color w:val="000000"/>
                <w:lang w:val="es-ES"/>
              </w:rPr>
              <w:t>BACTERIAS GRAM POSITIVAS  Y  GRAM NEGATIVAS</w:t>
            </w:r>
          </w:p>
        </w:tc>
      </w:tr>
      <w:tr w:rsidR="00FF1410" w:rsidRPr="009A1976" w:rsidTr="004B4DE5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FF1410" w:rsidRPr="009A1976" w:rsidRDefault="00FF1410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TEMA DE LA PRÁCTICA</w:t>
            </w:r>
          </w:p>
        </w:tc>
        <w:tc>
          <w:tcPr>
            <w:tcW w:w="6883" w:type="dxa"/>
            <w:gridSpan w:val="6"/>
            <w:vAlign w:val="center"/>
          </w:tcPr>
          <w:p w:rsidR="00FF1410" w:rsidRPr="009A1976" w:rsidRDefault="00FF1410" w:rsidP="004B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9A1976">
              <w:rPr>
                <w:rFonts w:ascii="Arial" w:hAnsi="Arial" w:cs="Arial"/>
                <w:color w:val="000000"/>
                <w:lang w:val="es-ES"/>
              </w:rPr>
              <w:t>DIAGNÓSTICO  MICROBIOLÓGICO DE LAS INFECCIONES OCULARES</w:t>
            </w:r>
          </w:p>
        </w:tc>
      </w:tr>
      <w:tr w:rsidR="00FF1410" w:rsidRPr="009A1976" w:rsidTr="004B4DE5">
        <w:tc>
          <w:tcPr>
            <w:tcW w:w="9640" w:type="dxa"/>
            <w:gridSpan w:val="7"/>
            <w:vAlign w:val="center"/>
          </w:tcPr>
          <w:p w:rsidR="00FF1410" w:rsidRPr="009A1976" w:rsidRDefault="00FF1410" w:rsidP="004B4DE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RESULTADO DE APRENDIZAJE.</w:t>
            </w:r>
          </w:p>
        </w:tc>
      </w:tr>
      <w:tr w:rsidR="00FF1410" w:rsidRPr="009A1976" w:rsidTr="004B4DE5">
        <w:trPr>
          <w:trHeight w:val="501"/>
        </w:trPr>
        <w:tc>
          <w:tcPr>
            <w:tcW w:w="9640" w:type="dxa"/>
            <w:gridSpan w:val="7"/>
            <w:vAlign w:val="center"/>
          </w:tcPr>
          <w:p w:rsidR="00FF1410" w:rsidRPr="009A1976" w:rsidRDefault="00FF1410" w:rsidP="004B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9A1976">
              <w:rPr>
                <w:rFonts w:ascii="Arial" w:hAnsi="Arial" w:cs="Arial"/>
                <w:color w:val="000000"/>
                <w:lang w:val="es-ES"/>
              </w:rPr>
              <w:t>Diagnostica  e identifica las infecciones  de bacterias Gram positivas y Gram negativas en órganos y Sistemas. Evalúa la sensibilidad y resistencia bacteriana con la ayuda del antibiograma.</w:t>
            </w:r>
          </w:p>
        </w:tc>
      </w:tr>
      <w:tr w:rsidR="00FF1410" w:rsidRPr="009A1976" w:rsidTr="004B4DE5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FF1410" w:rsidRPr="009A1976" w:rsidRDefault="00FF1410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OBJETIVO GENERAL</w:t>
            </w:r>
          </w:p>
        </w:tc>
        <w:tc>
          <w:tcPr>
            <w:tcW w:w="6883" w:type="dxa"/>
            <w:gridSpan w:val="6"/>
            <w:vAlign w:val="center"/>
          </w:tcPr>
          <w:p w:rsidR="00FF1410" w:rsidRPr="009A1976" w:rsidRDefault="00FF1410" w:rsidP="004B4DE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A1976">
              <w:rPr>
                <w:rFonts w:ascii="Arial" w:eastAsia="Times New Roman" w:hAnsi="Arial" w:cs="Arial"/>
                <w:lang w:val="es-ES" w:eastAsia="es-ES"/>
              </w:rPr>
              <w:t>Desarrollar la estrategia metodológica para el diagnóstico de infecciones oculares.</w:t>
            </w:r>
          </w:p>
        </w:tc>
      </w:tr>
      <w:tr w:rsidR="00FF1410" w:rsidRPr="009A1976" w:rsidTr="004B4DE5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FF1410" w:rsidRPr="009A1976" w:rsidRDefault="00FF1410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Objetivos específicos</w:t>
            </w:r>
          </w:p>
        </w:tc>
        <w:tc>
          <w:tcPr>
            <w:tcW w:w="6883" w:type="dxa"/>
            <w:gridSpan w:val="6"/>
            <w:vAlign w:val="center"/>
          </w:tcPr>
          <w:p w:rsidR="00FF1410" w:rsidRPr="009A1976" w:rsidRDefault="00FF1410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1.Enumerar</w:t>
            </w:r>
            <w:proofErr w:type="gramEnd"/>
            <w:r w:rsidRPr="009A1976">
              <w:rPr>
                <w:rFonts w:ascii="Arial" w:hAnsi="Arial" w:cs="Arial"/>
              </w:rPr>
              <w:t xml:space="preserve"> los microorganismos de la flora habitual y los principales patógenos del órgano de la visión.</w:t>
            </w:r>
          </w:p>
          <w:p w:rsidR="00FF1410" w:rsidRPr="009A1976" w:rsidRDefault="00FF1410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2.Describir</w:t>
            </w:r>
            <w:proofErr w:type="gramEnd"/>
            <w:r w:rsidRPr="009A1976">
              <w:rPr>
                <w:rFonts w:ascii="Arial" w:hAnsi="Arial" w:cs="Arial"/>
              </w:rPr>
              <w:t xml:space="preserve"> los principales cuadros infecciosos que afectan al órgano de la visión.</w:t>
            </w:r>
          </w:p>
          <w:p w:rsidR="00FF1410" w:rsidRPr="009A1976" w:rsidRDefault="00FF1410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3.Describir</w:t>
            </w:r>
            <w:proofErr w:type="gramEnd"/>
            <w:r w:rsidRPr="009A1976">
              <w:rPr>
                <w:rFonts w:ascii="Arial" w:hAnsi="Arial" w:cs="Arial"/>
              </w:rPr>
              <w:t xml:space="preserve"> las condiciones del paciente y la técnica adecuada para la obtención de secreción y raspado conjuntival.</w:t>
            </w:r>
          </w:p>
          <w:p w:rsidR="00FF1410" w:rsidRPr="009A1976" w:rsidRDefault="00FF1410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4.Obtener</w:t>
            </w:r>
            <w:proofErr w:type="gramEnd"/>
            <w:r w:rsidRPr="009A1976">
              <w:rPr>
                <w:rFonts w:ascii="Arial" w:hAnsi="Arial" w:cs="Arial"/>
              </w:rPr>
              <w:t xml:space="preserve"> y procesar muestras de secreción y raspado conjuntival para la investigación de agentes productores de conjuntivitis.</w:t>
            </w:r>
          </w:p>
          <w:p w:rsidR="00FF1410" w:rsidRPr="009A1976" w:rsidRDefault="00FF1410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5.Identificar</w:t>
            </w:r>
            <w:proofErr w:type="gramEnd"/>
            <w:r w:rsidRPr="009A1976">
              <w:rPr>
                <w:rFonts w:ascii="Arial" w:hAnsi="Arial" w:cs="Arial"/>
              </w:rPr>
              <w:t xml:space="preserve"> los microorganismos de interés clínico según los esquemas convencionales del diagnóstico microbiológico.</w:t>
            </w:r>
          </w:p>
        </w:tc>
      </w:tr>
    </w:tbl>
    <w:p w:rsidR="00A80D36" w:rsidRDefault="00A80D36" w:rsidP="00854F7D">
      <w:pPr>
        <w:rPr>
          <w:rFonts w:ascii="Times New Roman" w:hAnsi="Times New Roman" w:cs="Times New Roman"/>
          <w:sz w:val="20"/>
          <w:szCs w:val="20"/>
        </w:rPr>
      </w:pPr>
    </w:p>
    <w:p w:rsidR="009659AB" w:rsidRDefault="009659AB" w:rsidP="00854F7D">
      <w:pPr>
        <w:rPr>
          <w:rFonts w:ascii="Times New Roman" w:hAnsi="Times New Roman" w:cs="Times New Roman"/>
          <w:sz w:val="20"/>
          <w:szCs w:val="20"/>
        </w:rPr>
      </w:pPr>
    </w:p>
    <w:p w:rsidR="00A80D36" w:rsidRDefault="00A80D36" w:rsidP="00854F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57"/>
        <w:gridCol w:w="184"/>
        <w:gridCol w:w="2021"/>
        <w:gridCol w:w="587"/>
        <w:gridCol w:w="940"/>
        <w:gridCol w:w="183"/>
        <w:gridCol w:w="795"/>
        <w:gridCol w:w="330"/>
        <w:gridCol w:w="7"/>
        <w:gridCol w:w="1836"/>
      </w:tblGrid>
      <w:tr w:rsidR="00A80D36" w:rsidRPr="009A1976" w:rsidTr="004B4DE5">
        <w:tc>
          <w:tcPr>
            <w:tcW w:w="9640" w:type="dxa"/>
            <w:gridSpan w:val="10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GUÍA DE PRÁCTICA DE LABORATORIO</w:t>
            </w: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PERÍODO ACADÉMICO</w:t>
            </w:r>
          </w:p>
        </w:tc>
        <w:tc>
          <w:tcPr>
            <w:tcW w:w="6883" w:type="dxa"/>
            <w:gridSpan w:val="9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MAYO 2020 – OCTUBRE 2020</w:t>
            </w:r>
          </w:p>
        </w:tc>
      </w:tr>
      <w:tr w:rsidR="00A80D36" w:rsidRPr="009A1976" w:rsidTr="004B4DE5">
        <w:tc>
          <w:tcPr>
            <w:tcW w:w="2757" w:type="dxa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2792" w:type="dxa"/>
            <w:gridSpan w:val="3"/>
          </w:tcPr>
          <w:p w:rsidR="00A80D36" w:rsidRPr="009A1976" w:rsidRDefault="00A80D36" w:rsidP="004B4DE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MICROBIOLOGÍA II</w:t>
            </w:r>
          </w:p>
        </w:tc>
        <w:tc>
          <w:tcPr>
            <w:tcW w:w="2248" w:type="dxa"/>
            <w:gridSpan w:val="4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SEMESTRE: 4</w:t>
            </w:r>
          </w:p>
        </w:tc>
        <w:tc>
          <w:tcPr>
            <w:tcW w:w="1843" w:type="dxa"/>
            <w:gridSpan w:val="2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PARALELO:</w:t>
            </w:r>
            <w:r>
              <w:rPr>
                <w:rFonts w:ascii="Arial" w:hAnsi="Arial" w:cs="Arial"/>
                <w:b/>
              </w:rPr>
              <w:t xml:space="preserve"> B</w:t>
            </w: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lastRenderedPageBreak/>
              <w:t>NOMBRE DEL DOCENTE</w:t>
            </w:r>
          </w:p>
        </w:tc>
        <w:tc>
          <w:tcPr>
            <w:tcW w:w="6883" w:type="dxa"/>
            <w:gridSpan w:val="9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ANA CAROLINA GONZÁLEZ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1976">
              <w:rPr>
                <w:rFonts w:ascii="Arial" w:hAnsi="Arial" w:cs="Arial"/>
                <w:b/>
              </w:rPr>
              <w:t xml:space="preserve"> R</w:t>
            </w: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ind w:left="-74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 xml:space="preserve"> FECHA</w:t>
            </w:r>
          </w:p>
        </w:tc>
        <w:tc>
          <w:tcPr>
            <w:tcW w:w="6883" w:type="dxa"/>
            <w:gridSpan w:val="9"/>
          </w:tcPr>
          <w:p w:rsidR="00A80D36" w:rsidRPr="009A1976" w:rsidRDefault="00A80D36" w:rsidP="004B4DE5">
            <w:pPr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24-08-20</w:t>
            </w:r>
          </w:p>
        </w:tc>
      </w:tr>
      <w:tr w:rsidR="00A80D36" w:rsidRPr="009A1976" w:rsidTr="004B4DE5">
        <w:tc>
          <w:tcPr>
            <w:tcW w:w="2757" w:type="dxa"/>
          </w:tcPr>
          <w:p w:rsidR="00A80D36" w:rsidRPr="009A1976" w:rsidRDefault="00A80D36" w:rsidP="004B4DE5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NÚMERO DE PRÁCTICA</w:t>
            </w:r>
          </w:p>
        </w:tc>
        <w:tc>
          <w:tcPr>
            <w:tcW w:w="2205" w:type="dxa"/>
            <w:gridSpan w:val="2"/>
          </w:tcPr>
          <w:p w:rsidR="00A80D36" w:rsidRPr="009A1976" w:rsidRDefault="00A80D36" w:rsidP="004B4DE5">
            <w:pPr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42" w:type="dxa"/>
            <w:gridSpan w:val="6"/>
          </w:tcPr>
          <w:p w:rsidR="00A80D36" w:rsidRPr="009A1976" w:rsidRDefault="00A80D36" w:rsidP="004B4DE5">
            <w:pPr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HORA:</w:t>
            </w:r>
            <w:r>
              <w:rPr>
                <w:rFonts w:ascii="Arial" w:hAnsi="Arial" w:cs="Arial"/>
                <w:b/>
              </w:rPr>
              <w:t xml:space="preserve"> 10:00-13</w:t>
            </w:r>
            <w:r w:rsidRPr="009A1976">
              <w:rPr>
                <w:rFonts w:ascii="Arial" w:hAnsi="Arial" w:cs="Arial"/>
                <w:b/>
              </w:rPr>
              <w:t>:00H</w:t>
            </w:r>
          </w:p>
        </w:tc>
        <w:tc>
          <w:tcPr>
            <w:tcW w:w="1836" w:type="dxa"/>
          </w:tcPr>
          <w:p w:rsidR="00A80D36" w:rsidRPr="009A1976" w:rsidRDefault="00A80D36" w:rsidP="004B4DE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DURACIÓN: 3H</w:t>
            </w:r>
          </w:p>
        </w:tc>
      </w:tr>
      <w:tr w:rsidR="00A80D36" w:rsidRPr="009A1976" w:rsidTr="004B4DE5">
        <w:tc>
          <w:tcPr>
            <w:tcW w:w="2757" w:type="dxa"/>
            <w:vMerge w:val="restart"/>
            <w:vAlign w:val="center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NOMBRE DE LOS ESTUDIANTES.</w:t>
            </w:r>
          </w:p>
        </w:tc>
        <w:tc>
          <w:tcPr>
            <w:tcW w:w="3732" w:type="dxa"/>
            <w:gridSpan w:val="4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GRUPO 1</w:t>
            </w:r>
          </w:p>
        </w:tc>
        <w:tc>
          <w:tcPr>
            <w:tcW w:w="3151" w:type="dxa"/>
            <w:gridSpan w:val="5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GRUPO 2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ALMACHI CHUQUILLA RICARDO ALONSO 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MUÑOZ GUEVARA ALEJANDRO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AMPUDIA ARIAS ANA BELEN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PALOMO MASABANDA LESLIE PAMELA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ANALUISA MEJIA NORMA PAOLA - LEGALIZADA (DEFINITIVA)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PUJOS AGUALONGO ARIANA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BARRIGAS PEÑAFIEL EVELYN KATHERYNE -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QUINTANILLA </w:t>
            </w:r>
            <w:proofErr w:type="spellStart"/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QUINTANILLA</w:t>
            </w:r>
            <w:proofErr w:type="spellEnd"/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ANA ELIZABETH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CAMPOVERDE JAYA NICOLE ESTEFANIA 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RIOFRIO MONGE VERONICA ESTEFANIA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CARRILLO BECERRA JENNIFER IVETTE 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ROBLES REYES ROSA ANGELICA -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CHARCO VARGAS JHEISON VINICIO - LEGALIZADA (DEFINITIVA)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ROJAS LIZCANO LUCERO NAYLETH -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CUENCA GAONA HEYDI CRISTINA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SALAZAR MARROQUIN ALEJANDRA ELIZABETH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MALACATUS VALDIVIEZO JOEL ALEXANDER 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SAMANIEGO PARRA THALIA XIOMARA -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MEJIA CHICAIZA ANTHONY JAVIER -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SANGOTUÑA PILAGUANO MARYURI GUADALUPE </w:t>
            </w:r>
          </w:p>
        </w:tc>
      </w:tr>
      <w:tr w:rsidR="00A80D36" w:rsidRPr="009A1976" w:rsidTr="004B4DE5">
        <w:trPr>
          <w:trHeight w:val="250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MINA VASQUEZ KIARA STEFANIA -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SILVA DURAN NATALIA ESTEFANIA - </w:t>
            </w:r>
          </w:p>
        </w:tc>
      </w:tr>
      <w:tr w:rsidR="00A80D36" w:rsidRPr="009A1976" w:rsidTr="004B4DE5">
        <w:trPr>
          <w:trHeight w:val="214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MULLO ANILEMA GEORGINA NOEMI 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TANGUILA ANDY MIRKA ROCIO -</w:t>
            </w:r>
          </w:p>
        </w:tc>
      </w:tr>
      <w:tr w:rsidR="00A80D36" w:rsidRPr="009A1976" w:rsidTr="004B4DE5">
        <w:trPr>
          <w:trHeight w:val="258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VEINTIMILLA SOLIZ KELY JACQUELINE 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D36" w:rsidRPr="009A1976" w:rsidTr="004B4DE5">
        <w:trPr>
          <w:trHeight w:val="277"/>
        </w:trPr>
        <w:tc>
          <w:tcPr>
            <w:tcW w:w="2757" w:type="dxa"/>
            <w:vMerge/>
            <w:vAlign w:val="center"/>
          </w:tcPr>
          <w:p w:rsidR="00A80D36" w:rsidRPr="009A1976" w:rsidRDefault="00A80D36" w:rsidP="004B4DE5">
            <w:pPr>
              <w:spacing w:after="0"/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3732" w:type="dxa"/>
            <w:gridSpan w:val="4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884">
              <w:rPr>
                <w:rFonts w:ascii="Arial" w:eastAsia="Arial" w:hAnsi="Arial" w:cs="Arial"/>
                <w:color w:val="000000"/>
                <w:sz w:val="16"/>
                <w:szCs w:val="16"/>
              </w:rPr>
              <w:t>YUGCHA VERDESOTO ARACELLY IBETH</w:t>
            </w:r>
          </w:p>
        </w:tc>
        <w:tc>
          <w:tcPr>
            <w:tcW w:w="3151" w:type="dxa"/>
            <w:gridSpan w:val="5"/>
          </w:tcPr>
          <w:p w:rsidR="00A80D36" w:rsidRPr="00215884" w:rsidRDefault="00A80D36" w:rsidP="004B4D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A80D36" w:rsidRPr="009A1976" w:rsidRDefault="00A80D36" w:rsidP="004B4DE5">
            <w:pPr>
              <w:spacing w:after="0"/>
              <w:ind w:left="-74" w:right="-179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 xml:space="preserve">  LUGAR DE LA PRÁCTICA</w:t>
            </w:r>
          </w:p>
        </w:tc>
        <w:tc>
          <w:tcPr>
            <w:tcW w:w="6883" w:type="dxa"/>
            <w:gridSpan w:val="9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virtual</w:t>
            </w:r>
          </w:p>
        </w:tc>
      </w:tr>
      <w:tr w:rsidR="00A80D36" w:rsidRPr="009A1976" w:rsidTr="004B4DE5">
        <w:tc>
          <w:tcPr>
            <w:tcW w:w="2757" w:type="dxa"/>
            <w:vAlign w:val="center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TÍTULO DE LA UNIDAD</w:t>
            </w:r>
          </w:p>
        </w:tc>
        <w:tc>
          <w:tcPr>
            <w:tcW w:w="6883" w:type="dxa"/>
            <w:gridSpan w:val="9"/>
          </w:tcPr>
          <w:p w:rsidR="00A80D36" w:rsidRPr="009A1976" w:rsidRDefault="00A80D36" w:rsidP="004B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9A1976">
              <w:rPr>
                <w:rFonts w:ascii="Arial" w:hAnsi="Arial" w:cs="Arial"/>
                <w:color w:val="000000"/>
                <w:lang w:val="es-ES"/>
              </w:rPr>
              <w:t>BACTERIAS GRAM POSITIVAS  Y  GRAM NEGATIVAS</w:t>
            </w: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TEMA DE LA PRÁCTICA</w:t>
            </w:r>
          </w:p>
        </w:tc>
        <w:tc>
          <w:tcPr>
            <w:tcW w:w="6883" w:type="dxa"/>
            <w:gridSpan w:val="9"/>
            <w:vAlign w:val="center"/>
          </w:tcPr>
          <w:p w:rsidR="00A80D36" w:rsidRPr="009A1976" w:rsidRDefault="00A80D36" w:rsidP="004B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9A1976">
              <w:rPr>
                <w:rFonts w:ascii="Arial" w:hAnsi="Arial" w:cs="Arial"/>
                <w:color w:val="000000"/>
                <w:lang w:val="es-ES"/>
              </w:rPr>
              <w:t>DIAGNÓSTICO  MICROBIOLÓGICO DE LAS INFECCIONES OCULARES</w:t>
            </w:r>
          </w:p>
        </w:tc>
      </w:tr>
      <w:tr w:rsidR="00A80D36" w:rsidRPr="009A1976" w:rsidTr="004B4DE5">
        <w:tc>
          <w:tcPr>
            <w:tcW w:w="9640" w:type="dxa"/>
            <w:gridSpan w:val="10"/>
            <w:vAlign w:val="center"/>
          </w:tcPr>
          <w:p w:rsidR="00A80D36" w:rsidRPr="009A1976" w:rsidRDefault="00A80D36" w:rsidP="004B4DE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RESULTADO DE APRENDIZAJE.</w:t>
            </w:r>
          </w:p>
        </w:tc>
      </w:tr>
      <w:tr w:rsidR="00A80D36" w:rsidRPr="009A1976" w:rsidTr="004B4DE5">
        <w:trPr>
          <w:trHeight w:val="501"/>
        </w:trPr>
        <w:tc>
          <w:tcPr>
            <w:tcW w:w="9640" w:type="dxa"/>
            <w:gridSpan w:val="10"/>
            <w:vAlign w:val="center"/>
          </w:tcPr>
          <w:p w:rsidR="00A80D36" w:rsidRPr="009A1976" w:rsidRDefault="00A80D36" w:rsidP="004B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9A1976">
              <w:rPr>
                <w:rFonts w:ascii="Arial" w:hAnsi="Arial" w:cs="Arial"/>
                <w:color w:val="000000"/>
                <w:lang w:val="es-ES"/>
              </w:rPr>
              <w:t>Diagnostica  e identifica las infecciones  de bacterias Gram positivas y Gram negativas en órganos y Sistemas. Evalúa la sensibilidad y resistencia bacteriana con la ayuda del antibiograma.</w:t>
            </w: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OBJETIVO GENERAL</w:t>
            </w:r>
          </w:p>
        </w:tc>
        <w:tc>
          <w:tcPr>
            <w:tcW w:w="6883" w:type="dxa"/>
            <w:gridSpan w:val="9"/>
            <w:vAlign w:val="center"/>
          </w:tcPr>
          <w:p w:rsidR="00A80D36" w:rsidRPr="009A1976" w:rsidRDefault="00A80D36" w:rsidP="004B4DE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A1976">
              <w:rPr>
                <w:rFonts w:ascii="Arial" w:eastAsia="Times New Roman" w:hAnsi="Arial" w:cs="Arial"/>
                <w:lang w:val="es-ES" w:eastAsia="es-ES"/>
              </w:rPr>
              <w:t>Desarrollar la estrategia metodológica para el diagnóstico de infecciones oculares.</w:t>
            </w:r>
          </w:p>
        </w:tc>
      </w:tr>
      <w:tr w:rsidR="00A80D36" w:rsidRPr="009A1976" w:rsidTr="004B4DE5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Objetivos específicos</w:t>
            </w:r>
          </w:p>
        </w:tc>
        <w:tc>
          <w:tcPr>
            <w:tcW w:w="6883" w:type="dxa"/>
            <w:gridSpan w:val="9"/>
            <w:vAlign w:val="center"/>
          </w:tcPr>
          <w:p w:rsidR="00A80D36" w:rsidRPr="009A1976" w:rsidRDefault="00A80D36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1.Enumerar</w:t>
            </w:r>
            <w:proofErr w:type="gramEnd"/>
            <w:r w:rsidRPr="009A1976">
              <w:rPr>
                <w:rFonts w:ascii="Arial" w:hAnsi="Arial" w:cs="Arial"/>
              </w:rPr>
              <w:t xml:space="preserve"> los microorganismos de la flora habitual y los principales patógenos del órgano de la visión.</w:t>
            </w:r>
          </w:p>
          <w:p w:rsidR="00A80D36" w:rsidRPr="009A1976" w:rsidRDefault="00A80D36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2.Describir</w:t>
            </w:r>
            <w:proofErr w:type="gramEnd"/>
            <w:r w:rsidRPr="009A1976">
              <w:rPr>
                <w:rFonts w:ascii="Arial" w:hAnsi="Arial" w:cs="Arial"/>
              </w:rPr>
              <w:t xml:space="preserve"> los principales cuadros infecciosos que afectan al órgano de la visión.</w:t>
            </w:r>
          </w:p>
          <w:p w:rsidR="00A80D36" w:rsidRPr="009A1976" w:rsidRDefault="00A80D36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3.Describir</w:t>
            </w:r>
            <w:proofErr w:type="gramEnd"/>
            <w:r w:rsidRPr="009A1976">
              <w:rPr>
                <w:rFonts w:ascii="Arial" w:hAnsi="Arial" w:cs="Arial"/>
              </w:rPr>
              <w:t xml:space="preserve"> las condiciones del paciente y la técnica adecuada para la obtención de secreción y raspado conjuntival.</w:t>
            </w:r>
          </w:p>
          <w:p w:rsidR="00A80D36" w:rsidRPr="009A1976" w:rsidRDefault="00A80D36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4.Obtener</w:t>
            </w:r>
            <w:proofErr w:type="gramEnd"/>
            <w:r w:rsidRPr="009A1976">
              <w:rPr>
                <w:rFonts w:ascii="Arial" w:hAnsi="Arial" w:cs="Arial"/>
              </w:rPr>
              <w:t xml:space="preserve"> y procesar muestras de secreción y raspado conjuntival para la investigación de agentes productores de conjuntivitis.</w:t>
            </w:r>
          </w:p>
          <w:p w:rsidR="00A80D36" w:rsidRPr="009A1976" w:rsidRDefault="00A80D36" w:rsidP="004B4DE5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5.Identificar</w:t>
            </w:r>
            <w:proofErr w:type="gramEnd"/>
            <w:r w:rsidRPr="009A1976">
              <w:rPr>
                <w:rFonts w:ascii="Arial" w:hAnsi="Arial" w:cs="Arial"/>
              </w:rPr>
              <w:t xml:space="preserve"> los microorganismos de interés clínico según los esquemas convencionales del diagnóstico microbiológico.</w:t>
            </w:r>
          </w:p>
        </w:tc>
      </w:tr>
      <w:tr w:rsidR="00A80D36" w:rsidRPr="009A1976" w:rsidTr="004B4DE5">
        <w:tc>
          <w:tcPr>
            <w:tcW w:w="9640" w:type="dxa"/>
            <w:gridSpan w:val="10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80D36" w:rsidRPr="009A1976" w:rsidTr="004B4DE5">
        <w:tc>
          <w:tcPr>
            <w:tcW w:w="9640" w:type="dxa"/>
            <w:gridSpan w:val="10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FUNDAMENTO TEÓRICO:</w:t>
            </w:r>
          </w:p>
        </w:tc>
      </w:tr>
      <w:tr w:rsidR="00A80D36" w:rsidRPr="009A1976" w:rsidTr="004B4DE5">
        <w:trPr>
          <w:trHeight w:val="918"/>
        </w:trPr>
        <w:tc>
          <w:tcPr>
            <w:tcW w:w="9640" w:type="dxa"/>
            <w:gridSpan w:val="10"/>
          </w:tcPr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 xml:space="preserve">El órgano de la visión en su conjunto cuenta con un sistema altamente especializado para hacerle frente a las injurias del medio ambiente externo, como una capa resistente de colágeno que recubre las estructuras intraoculares y membranas conjuntivales que tapizan los párpados y se extienden sobre la superficie del globo ocular. Las pestañas previenen la entrada de cuerpos </w:t>
            </w:r>
            <w:r w:rsidRPr="009A1976">
              <w:rPr>
                <w:rFonts w:ascii="Arial" w:hAnsi="Arial" w:cs="Arial"/>
              </w:rPr>
              <w:lastRenderedPageBreak/>
              <w:t xml:space="preserve">extraños en el ojo durante el parpadeo (aproximadamente de 5 a 20 veces por minuto). Las secreciones de las glándulas lagrimales y de las células caliciformes arrastran las bacterias y materiales extraños. Por otra parte, la lisozima y la </w:t>
            </w:r>
            <w:proofErr w:type="spellStart"/>
            <w:r w:rsidRPr="009A1976">
              <w:rPr>
                <w:rFonts w:ascii="Arial" w:hAnsi="Arial" w:cs="Arial"/>
              </w:rPr>
              <w:t>Ig</w:t>
            </w:r>
            <w:proofErr w:type="spellEnd"/>
            <w:r w:rsidRPr="009A1976">
              <w:rPr>
                <w:rFonts w:ascii="Arial" w:hAnsi="Arial" w:cs="Arial"/>
              </w:rPr>
              <w:t xml:space="preserve"> A son secretadas localmente coadyuvando en la defensa natural del ojo.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 xml:space="preserve">En el saco conjuntival existe una </w:t>
            </w:r>
            <w:proofErr w:type="spellStart"/>
            <w:r w:rsidRPr="009A1976">
              <w:rPr>
                <w:rFonts w:ascii="Arial" w:hAnsi="Arial" w:cs="Arial"/>
              </w:rPr>
              <w:t>microbiota</w:t>
            </w:r>
            <w:proofErr w:type="spellEnd"/>
            <w:r w:rsidRPr="009A1976">
              <w:rPr>
                <w:rFonts w:ascii="Arial" w:hAnsi="Arial" w:cs="Arial"/>
              </w:rPr>
              <w:t xml:space="preserve"> habitual relativamente escasa. Entre los microorganismos que se encuentran con mayor frecuencia se citan: </w:t>
            </w:r>
            <w:proofErr w:type="spellStart"/>
            <w:r w:rsidRPr="009A1976">
              <w:rPr>
                <w:rFonts w:ascii="Arial" w:hAnsi="Arial" w:cs="Arial"/>
                <w:i/>
              </w:rPr>
              <w:t>Staphylococcus</w:t>
            </w:r>
            <w:proofErr w:type="spellEnd"/>
            <w:r w:rsidRPr="009A197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  <w:i/>
              </w:rPr>
              <w:t>epidermidis</w:t>
            </w:r>
            <w:proofErr w:type="spellEnd"/>
            <w:r w:rsidRPr="009A1976">
              <w:rPr>
                <w:rFonts w:ascii="Arial" w:hAnsi="Arial" w:cs="Arial"/>
              </w:rPr>
              <w:t xml:space="preserve">, </w:t>
            </w:r>
            <w:proofErr w:type="spellStart"/>
            <w:r w:rsidRPr="009A1976">
              <w:rPr>
                <w:rFonts w:ascii="Arial" w:hAnsi="Arial" w:cs="Arial"/>
                <w:i/>
              </w:rPr>
              <w:t>Lactobacillus</w:t>
            </w:r>
            <w:proofErr w:type="spellEnd"/>
            <w:r w:rsidRPr="009A1976">
              <w:rPr>
                <w:rFonts w:ascii="Arial" w:hAnsi="Arial" w:cs="Arial"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</w:rPr>
              <w:t>sp</w:t>
            </w:r>
            <w:proofErr w:type="spellEnd"/>
            <w:r w:rsidRPr="009A1976">
              <w:rPr>
                <w:rFonts w:ascii="Arial" w:hAnsi="Arial" w:cs="Arial"/>
              </w:rPr>
              <w:t xml:space="preserve">. </w:t>
            </w:r>
            <w:proofErr w:type="gramStart"/>
            <w:r w:rsidRPr="009A1976">
              <w:rPr>
                <w:rFonts w:ascii="Arial" w:hAnsi="Arial" w:cs="Arial"/>
              </w:rPr>
              <w:t>y</w:t>
            </w:r>
            <w:proofErr w:type="gramEnd"/>
            <w:r w:rsidRPr="009A1976">
              <w:rPr>
                <w:rFonts w:ascii="Arial" w:hAnsi="Arial" w:cs="Arial"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  <w:i/>
              </w:rPr>
              <w:t>Corynebacterium</w:t>
            </w:r>
            <w:proofErr w:type="spellEnd"/>
            <w:r w:rsidRPr="009A197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</w:rPr>
              <w:t>sp</w:t>
            </w:r>
            <w:proofErr w:type="spellEnd"/>
            <w:r w:rsidRPr="009A1976">
              <w:rPr>
                <w:rFonts w:ascii="Arial" w:hAnsi="Arial" w:cs="Arial"/>
              </w:rPr>
              <w:t xml:space="preserve">. Entre 0-30% de las personas son portadores de </w:t>
            </w:r>
            <w:r w:rsidRPr="009A1976">
              <w:rPr>
                <w:rFonts w:ascii="Arial" w:hAnsi="Arial" w:cs="Arial"/>
                <w:i/>
              </w:rPr>
              <w:t xml:space="preserve">S. </w:t>
            </w:r>
            <w:proofErr w:type="spellStart"/>
            <w:r w:rsidRPr="009A1976">
              <w:rPr>
                <w:rFonts w:ascii="Arial" w:hAnsi="Arial" w:cs="Arial"/>
                <w:i/>
              </w:rPr>
              <w:t>aureus</w:t>
            </w:r>
            <w:proofErr w:type="spellEnd"/>
            <w:r w:rsidRPr="009A1976">
              <w:rPr>
                <w:rFonts w:ascii="Arial" w:hAnsi="Arial" w:cs="Arial"/>
              </w:rPr>
              <w:t xml:space="preserve"> y </w:t>
            </w:r>
            <w:proofErr w:type="spellStart"/>
            <w:r w:rsidRPr="009A1976">
              <w:rPr>
                <w:rFonts w:ascii="Arial" w:hAnsi="Arial" w:cs="Arial"/>
                <w:i/>
              </w:rPr>
              <w:t>Haemophilus</w:t>
            </w:r>
            <w:proofErr w:type="spellEnd"/>
            <w:r w:rsidRPr="009A197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  <w:i/>
              </w:rPr>
              <w:t>influenzae</w:t>
            </w:r>
            <w:proofErr w:type="spellEnd"/>
            <w:r w:rsidRPr="009A1976">
              <w:rPr>
                <w:rFonts w:ascii="Arial" w:hAnsi="Arial" w:cs="Arial"/>
              </w:rPr>
              <w:t xml:space="preserve"> no </w:t>
            </w:r>
            <w:proofErr w:type="spellStart"/>
            <w:r w:rsidRPr="009A1976">
              <w:rPr>
                <w:rFonts w:ascii="Arial" w:hAnsi="Arial" w:cs="Arial"/>
              </w:rPr>
              <w:t>tipificables</w:t>
            </w:r>
            <w:proofErr w:type="spellEnd"/>
            <w:r w:rsidRPr="009A1976">
              <w:rPr>
                <w:rFonts w:ascii="Arial" w:hAnsi="Arial" w:cs="Arial"/>
              </w:rPr>
              <w:t xml:space="preserve"> en 0,4-25%. En un pequeño porcentaje de individuos se presentan </w:t>
            </w:r>
            <w:proofErr w:type="spellStart"/>
            <w:r w:rsidRPr="009A1976">
              <w:rPr>
                <w:rFonts w:ascii="Arial" w:hAnsi="Arial" w:cs="Arial"/>
                <w:i/>
              </w:rPr>
              <w:t>Moraxella</w:t>
            </w:r>
            <w:proofErr w:type="spellEnd"/>
            <w:r w:rsidRPr="009A197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  <w:i/>
              </w:rPr>
              <w:t>catarrhalis</w:t>
            </w:r>
            <w:proofErr w:type="spellEnd"/>
            <w:r w:rsidRPr="009A1976">
              <w:rPr>
                <w:rFonts w:ascii="Arial" w:hAnsi="Arial" w:cs="Arial"/>
              </w:rPr>
              <w:t xml:space="preserve">, algunas </w:t>
            </w:r>
            <w:proofErr w:type="spellStart"/>
            <w:r w:rsidRPr="009A1976">
              <w:rPr>
                <w:rFonts w:ascii="Arial" w:hAnsi="Arial" w:cs="Arial"/>
              </w:rPr>
              <w:t>Enterobacterias</w:t>
            </w:r>
            <w:proofErr w:type="spellEnd"/>
            <w:r w:rsidRPr="009A1976">
              <w:rPr>
                <w:rFonts w:ascii="Arial" w:hAnsi="Arial" w:cs="Arial"/>
              </w:rPr>
              <w:t xml:space="preserve">, </w:t>
            </w:r>
            <w:r w:rsidRPr="009A1976">
              <w:rPr>
                <w:rFonts w:ascii="Arial" w:hAnsi="Arial" w:cs="Arial"/>
                <w:i/>
              </w:rPr>
              <w:t xml:space="preserve">S. </w:t>
            </w:r>
            <w:proofErr w:type="spellStart"/>
            <w:r w:rsidRPr="009A1976">
              <w:rPr>
                <w:rFonts w:ascii="Arial" w:hAnsi="Arial" w:cs="Arial"/>
                <w:i/>
              </w:rPr>
              <w:t>pyogenes</w:t>
            </w:r>
            <w:proofErr w:type="spellEnd"/>
            <w:r w:rsidRPr="009A1976">
              <w:rPr>
                <w:rFonts w:ascii="Arial" w:hAnsi="Arial" w:cs="Arial"/>
              </w:rPr>
              <w:t xml:space="preserve">, </w:t>
            </w:r>
            <w:r w:rsidRPr="009A1976">
              <w:rPr>
                <w:rFonts w:ascii="Arial" w:hAnsi="Arial" w:cs="Arial"/>
                <w:i/>
              </w:rPr>
              <w:t xml:space="preserve">S. </w:t>
            </w:r>
            <w:proofErr w:type="spellStart"/>
            <w:r w:rsidRPr="009A1976">
              <w:rPr>
                <w:rFonts w:ascii="Arial" w:hAnsi="Arial" w:cs="Arial"/>
                <w:i/>
              </w:rPr>
              <w:t>pneumoniae</w:t>
            </w:r>
            <w:proofErr w:type="spellEnd"/>
            <w:r w:rsidRPr="009A1976">
              <w:rPr>
                <w:rFonts w:ascii="Arial" w:hAnsi="Arial" w:cs="Arial"/>
              </w:rPr>
              <w:t>, otros alfa y beta-hemolíticos.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  <w:b/>
              </w:rPr>
              <w:t>Conjuntivitis:</w:t>
            </w:r>
            <w:r w:rsidRPr="009A1976">
              <w:rPr>
                <w:rFonts w:ascii="Arial" w:hAnsi="Arial" w:cs="Arial"/>
              </w:rPr>
              <w:t xml:space="preserve"> es una de las causas más frecuentes de enfermedad ocular. Se define como un estado inflamatorio de la conjuntiva, con hiperemia conjuntival (dilatación de los vasos sanguíneos) o con hemorragia </w:t>
            </w:r>
            <w:proofErr w:type="spellStart"/>
            <w:r w:rsidRPr="009A1976">
              <w:rPr>
                <w:rFonts w:ascii="Arial" w:hAnsi="Arial" w:cs="Arial"/>
              </w:rPr>
              <w:t>subconjuntival</w:t>
            </w:r>
            <w:proofErr w:type="spellEnd"/>
            <w:r w:rsidRPr="009A1976">
              <w:rPr>
                <w:rFonts w:ascii="Arial" w:hAnsi="Arial" w:cs="Arial"/>
              </w:rPr>
              <w:t>. La mayoría de las conjuntivitis son de etiología infecciosa (ocasionadas principalmente por virus o bacterias) y en algunos casos por procesos alérgicos.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ab/>
              <w:t xml:space="preserve">Conjuntivitis gonocócica: producida por </w:t>
            </w:r>
            <w:r w:rsidRPr="001B265A">
              <w:rPr>
                <w:rFonts w:ascii="Arial" w:hAnsi="Arial" w:cs="Arial"/>
                <w:i/>
              </w:rPr>
              <w:t xml:space="preserve">N. </w:t>
            </w:r>
            <w:proofErr w:type="spellStart"/>
            <w:r w:rsidRPr="001B265A">
              <w:rPr>
                <w:rFonts w:ascii="Arial" w:hAnsi="Arial" w:cs="Arial"/>
                <w:i/>
              </w:rPr>
              <w:t>gonorrhoeae</w:t>
            </w:r>
            <w:proofErr w:type="spellEnd"/>
            <w:r w:rsidRPr="009A1976">
              <w:rPr>
                <w:rFonts w:ascii="Arial" w:hAnsi="Arial" w:cs="Arial"/>
              </w:rPr>
              <w:t xml:space="preserve">, afecta principalmente a los adultos que se contagian por un contacto sexual con sujetos con gonorrea o por </w:t>
            </w:r>
            <w:proofErr w:type="spellStart"/>
            <w:r w:rsidRPr="009A1976">
              <w:rPr>
                <w:rFonts w:ascii="Arial" w:hAnsi="Arial" w:cs="Arial"/>
              </w:rPr>
              <w:t>autoinoculación</w:t>
            </w:r>
            <w:proofErr w:type="spellEnd"/>
            <w:r w:rsidRPr="009A1976">
              <w:rPr>
                <w:rFonts w:ascii="Arial" w:hAnsi="Arial" w:cs="Arial"/>
              </w:rPr>
              <w:t xml:space="preserve"> (genital-mano-ojo). El neonato puede infectarse durante el paso por el canal de parto de la madre con infección gonocócica.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ab/>
              <w:t xml:space="preserve">Conjuntivitis de inclusión: causada por </w:t>
            </w:r>
            <w:r w:rsidRPr="001B265A">
              <w:rPr>
                <w:rFonts w:ascii="Arial" w:hAnsi="Arial" w:cs="Arial"/>
                <w:i/>
              </w:rPr>
              <w:t xml:space="preserve">Chlamydia </w:t>
            </w:r>
            <w:proofErr w:type="spellStart"/>
            <w:r w:rsidRPr="001B265A">
              <w:rPr>
                <w:rFonts w:ascii="Arial" w:hAnsi="Arial" w:cs="Arial"/>
                <w:i/>
              </w:rPr>
              <w:t>trachomatis</w:t>
            </w:r>
            <w:proofErr w:type="spellEnd"/>
            <w:r w:rsidRPr="009A1976">
              <w:rPr>
                <w:rFonts w:ascii="Arial" w:hAnsi="Arial" w:cs="Arial"/>
              </w:rPr>
              <w:t xml:space="preserve"> serotipos D hasta la K, se produce en los adultos (por </w:t>
            </w:r>
            <w:proofErr w:type="spellStart"/>
            <w:r w:rsidRPr="009A1976">
              <w:rPr>
                <w:rFonts w:ascii="Arial" w:hAnsi="Arial" w:cs="Arial"/>
              </w:rPr>
              <w:t>autoinoculación</w:t>
            </w:r>
            <w:proofErr w:type="spellEnd"/>
            <w:r w:rsidRPr="009A1976">
              <w:rPr>
                <w:rFonts w:ascii="Arial" w:hAnsi="Arial" w:cs="Arial"/>
              </w:rPr>
              <w:t xml:space="preserve">) y en los neonatos (durante el paso del canal de parto infectado). 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ab/>
              <w:t>Conjuntivitis alérgica: producida por una reacción de hipersensibilidad tipo I o anafiláctica frente a determinados antígenos, como pólenes que son transportados por el aire.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 xml:space="preserve">La conjuntivitis crónica: se caracteriza por exacerbaciones y remisiones durante meses o años. Los síntomas son similares a los de la conjuntivitis aguda, aunque menos intensos, puede presentarse hiperemia conjuntival con secreción acuosa, </w:t>
            </w:r>
            <w:proofErr w:type="spellStart"/>
            <w:r w:rsidRPr="009A1976">
              <w:rPr>
                <w:rFonts w:ascii="Arial" w:hAnsi="Arial" w:cs="Arial"/>
              </w:rPr>
              <w:t>mucoide</w:t>
            </w:r>
            <w:proofErr w:type="spellEnd"/>
            <w:r w:rsidRPr="009A1976">
              <w:rPr>
                <w:rFonts w:ascii="Arial" w:hAnsi="Arial" w:cs="Arial"/>
              </w:rPr>
              <w:t xml:space="preserve"> o sin ella. Las causas son variadas: infecciosas, alérgicas, iatrogénicas, entre otras.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 xml:space="preserve">El tracoma: es un tipo de conjuntivitis crónica producida por </w:t>
            </w:r>
            <w:r w:rsidRPr="001B265A">
              <w:rPr>
                <w:rFonts w:ascii="Arial" w:hAnsi="Arial" w:cs="Arial"/>
                <w:i/>
              </w:rPr>
              <w:t xml:space="preserve">C. </w:t>
            </w:r>
            <w:proofErr w:type="spellStart"/>
            <w:r w:rsidRPr="001B265A">
              <w:rPr>
                <w:rFonts w:ascii="Arial" w:hAnsi="Arial" w:cs="Arial"/>
                <w:i/>
              </w:rPr>
              <w:t>trachomatis</w:t>
            </w:r>
            <w:proofErr w:type="spellEnd"/>
            <w:r w:rsidRPr="009A1976">
              <w:rPr>
                <w:rFonts w:ascii="Arial" w:hAnsi="Arial" w:cs="Arial"/>
              </w:rPr>
              <w:t xml:space="preserve"> serotipos A, B, Ba y C; cursa con hipertrofia folicular conjuntival, </w:t>
            </w:r>
            <w:proofErr w:type="spellStart"/>
            <w:r w:rsidRPr="009A1976">
              <w:rPr>
                <w:rFonts w:ascii="Arial" w:hAnsi="Arial" w:cs="Arial"/>
              </w:rPr>
              <w:t>neovascularización</w:t>
            </w:r>
            <w:proofErr w:type="spellEnd"/>
            <w:r w:rsidRPr="009A1976">
              <w:rPr>
                <w:rFonts w:ascii="Arial" w:hAnsi="Arial" w:cs="Arial"/>
              </w:rPr>
              <w:t xml:space="preserve"> corneal y cicatrización grave de la conjuntiva, córnea y párpados, que pueden conducir a una pérdida irreversible de la visión.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>Otros cuadros clínicos menos frecuentes se citan a continuación: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 xml:space="preserve">Queratitis: es la inflamación de la córnea producto de la aplicación de medidas quirúrgicas con fines curativos o correctivos y del uso indiscriminado de ciertos medicamentos tipo </w:t>
            </w:r>
            <w:proofErr w:type="spellStart"/>
            <w:r w:rsidRPr="009A1976">
              <w:rPr>
                <w:rFonts w:ascii="Arial" w:hAnsi="Arial" w:cs="Arial"/>
              </w:rPr>
              <w:t>corticoesteroides</w:t>
            </w:r>
            <w:proofErr w:type="spellEnd"/>
            <w:r w:rsidRPr="009A1976">
              <w:rPr>
                <w:rFonts w:ascii="Arial" w:hAnsi="Arial" w:cs="Arial"/>
              </w:rPr>
              <w:t xml:space="preserve"> o antibióticos, así mismo están implicados en un 60-90% las infecciones bacterianas producidas por: </w:t>
            </w:r>
            <w:proofErr w:type="spellStart"/>
            <w:r w:rsidRPr="009A1976">
              <w:rPr>
                <w:rFonts w:ascii="Arial" w:hAnsi="Arial" w:cs="Arial"/>
                <w:i/>
              </w:rPr>
              <w:t>Pseudomonas</w:t>
            </w:r>
            <w:proofErr w:type="spellEnd"/>
            <w:r w:rsidRPr="009A197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  <w:i/>
              </w:rPr>
              <w:t>aeruginosa</w:t>
            </w:r>
            <w:proofErr w:type="spellEnd"/>
            <w:r w:rsidRPr="009A1976">
              <w:rPr>
                <w:rFonts w:ascii="Arial" w:hAnsi="Arial" w:cs="Arial"/>
                <w:i/>
              </w:rPr>
              <w:t>, S.</w:t>
            </w:r>
            <w:r w:rsidRPr="009A1976">
              <w:rPr>
                <w:rFonts w:ascii="Arial" w:hAnsi="Arial" w:cs="Arial"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  <w:i/>
              </w:rPr>
              <w:t>aureus</w:t>
            </w:r>
            <w:proofErr w:type="spellEnd"/>
            <w:r w:rsidRPr="009A1976">
              <w:rPr>
                <w:rFonts w:ascii="Arial" w:hAnsi="Arial" w:cs="Arial"/>
              </w:rPr>
              <w:t xml:space="preserve"> o </w:t>
            </w:r>
            <w:proofErr w:type="spellStart"/>
            <w:r w:rsidRPr="009A1976">
              <w:rPr>
                <w:rFonts w:ascii="Arial" w:hAnsi="Arial" w:cs="Arial"/>
                <w:i/>
              </w:rPr>
              <w:t>Streptococcus</w:t>
            </w:r>
            <w:proofErr w:type="spellEnd"/>
            <w:r w:rsidRPr="009A1976">
              <w:rPr>
                <w:rFonts w:ascii="Arial" w:hAnsi="Arial" w:cs="Arial"/>
              </w:rPr>
              <w:t xml:space="preserve"> del grupo </w:t>
            </w:r>
            <w:proofErr w:type="spellStart"/>
            <w:r w:rsidRPr="009A1976">
              <w:rPr>
                <w:rFonts w:ascii="Arial" w:hAnsi="Arial" w:cs="Arial"/>
              </w:rPr>
              <w:t>viridans</w:t>
            </w:r>
            <w:proofErr w:type="spellEnd"/>
            <w:r w:rsidRPr="009A1976">
              <w:rPr>
                <w:rFonts w:ascii="Arial" w:hAnsi="Arial" w:cs="Arial"/>
              </w:rPr>
              <w:t xml:space="preserve">, también levaduras como </w:t>
            </w:r>
            <w:proofErr w:type="spellStart"/>
            <w:r w:rsidRPr="009A1976">
              <w:rPr>
                <w:rFonts w:ascii="Arial" w:hAnsi="Arial" w:cs="Arial"/>
                <w:i/>
              </w:rPr>
              <w:t>Candida</w:t>
            </w:r>
            <w:proofErr w:type="spellEnd"/>
            <w:r w:rsidRPr="009A197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  <w:i/>
              </w:rPr>
              <w:t>albicans</w:t>
            </w:r>
            <w:proofErr w:type="spellEnd"/>
            <w:r w:rsidRPr="009A1976">
              <w:rPr>
                <w:rFonts w:ascii="Arial" w:hAnsi="Arial" w:cs="Arial"/>
              </w:rPr>
              <w:t>.</w:t>
            </w:r>
          </w:p>
          <w:p w:rsidR="00A80D36" w:rsidRPr="009A1976" w:rsidRDefault="00A80D36" w:rsidP="004B4D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ab/>
              <w:t xml:space="preserve">Blefaritis: es una inflamación del borde palpebral con hiperemia, engrosamiento y formación de escamas o costras o úlceras superficiales. Las de origen infeccioso son producidas principalmente por </w:t>
            </w:r>
            <w:r w:rsidRPr="001B265A">
              <w:rPr>
                <w:rFonts w:ascii="Arial" w:hAnsi="Arial" w:cs="Arial"/>
                <w:i/>
              </w:rPr>
              <w:t xml:space="preserve">S. </w:t>
            </w:r>
            <w:proofErr w:type="spellStart"/>
            <w:r w:rsidRPr="001B265A">
              <w:rPr>
                <w:rFonts w:ascii="Arial" w:hAnsi="Arial" w:cs="Arial"/>
                <w:i/>
              </w:rPr>
              <w:t>aureus</w:t>
            </w:r>
            <w:proofErr w:type="spellEnd"/>
            <w:r w:rsidRPr="001B265A">
              <w:rPr>
                <w:rFonts w:ascii="Arial" w:hAnsi="Arial" w:cs="Arial"/>
                <w:i/>
              </w:rPr>
              <w:t xml:space="preserve">. </w:t>
            </w:r>
            <w:r w:rsidRPr="009A1976">
              <w:rPr>
                <w:rFonts w:ascii="Arial" w:hAnsi="Arial" w:cs="Arial"/>
              </w:rPr>
              <w:t xml:space="preserve">La blefaritis crónica es causada por </w:t>
            </w:r>
            <w:proofErr w:type="spellStart"/>
            <w:r w:rsidRPr="009A1976">
              <w:rPr>
                <w:rFonts w:ascii="Arial" w:hAnsi="Arial" w:cs="Arial"/>
                <w:i/>
              </w:rPr>
              <w:t>Demodex</w:t>
            </w:r>
            <w:proofErr w:type="spellEnd"/>
            <w:r w:rsidRPr="009A197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  <w:i/>
              </w:rPr>
              <w:t>folliculorum</w:t>
            </w:r>
            <w:proofErr w:type="spellEnd"/>
            <w:r w:rsidRPr="009A1976">
              <w:rPr>
                <w:rFonts w:ascii="Arial" w:hAnsi="Arial" w:cs="Arial"/>
              </w:rPr>
              <w:t xml:space="preserve">, especies de </w:t>
            </w:r>
            <w:proofErr w:type="spellStart"/>
            <w:r w:rsidRPr="009A1976">
              <w:rPr>
                <w:rFonts w:ascii="Arial" w:hAnsi="Arial" w:cs="Arial"/>
                <w:i/>
              </w:rPr>
              <w:t>Corynebacterium</w:t>
            </w:r>
            <w:proofErr w:type="spellEnd"/>
            <w:r w:rsidRPr="009A1976">
              <w:rPr>
                <w:rFonts w:ascii="Arial" w:hAnsi="Arial" w:cs="Arial"/>
              </w:rPr>
              <w:t xml:space="preserve"> y </w:t>
            </w:r>
            <w:proofErr w:type="spellStart"/>
            <w:r w:rsidRPr="009A1976">
              <w:rPr>
                <w:rFonts w:ascii="Arial" w:hAnsi="Arial" w:cs="Arial"/>
                <w:i/>
              </w:rPr>
              <w:t>Staphylococcus</w:t>
            </w:r>
            <w:proofErr w:type="spellEnd"/>
            <w:r w:rsidRPr="009A1976">
              <w:rPr>
                <w:rFonts w:ascii="Arial" w:hAnsi="Arial" w:cs="Arial"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</w:rPr>
              <w:t>sp</w:t>
            </w:r>
            <w:proofErr w:type="spellEnd"/>
            <w:r w:rsidRPr="009A1976">
              <w:rPr>
                <w:rFonts w:ascii="Arial" w:hAnsi="Arial" w:cs="Arial"/>
              </w:rPr>
              <w:t>.</w:t>
            </w:r>
          </w:p>
          <w:p w:rsidR="00A80D36" w:rsidRPr="009A1976" w:rsidRDefault="00A80D36" w:rsidP="004B4DE5">
            <w:pPr>
              <w:spacing w:after="0" w:line="240" w:lineRule="auto"/>
              <w:ind w:firstLine="539"/>
              <w:jc w:val="both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 xml:space="preserve">Orzuelo: induración redondeada y dolorosa localizada en el folículo de la pestaña o en una o más glándulas de </w:t>
            </w:r>
            <w:proofErr w:type="spellStart"/>
            <w:r w:rsidRPr="009A1976">
              <w:rPr>
                <w:rFonts w:ascii="Arial" w:hAnsi="Arial" w:cs="Arial"/>
              </w:rPr>
              <w:t>Zeis</w:t>
            </w:r>
            <w:proofErr w:type="spellEnd"/>
            <w:r w:rsidRPr="009A1976">
              <w:rPr>
                <w:rFonts w:ascii="Arial" w:hAnsi="Arial" w:cs="Arial"/>
              </w:rPr>
              <w:t xml:space="preserve">, </w:t>
            </w:r>
            <w:proofErr w:type="spellStart"/>
            <w:r w:rsidRPr="009A1976">
              <w:rPr>
                <w:rFonts w:ascii="Arial" w:hAnsi="Arial" w:cs="Arial"/>
              </w:rPr>
              <w:t>Moll</w:t>
            </w:r>
            <w:proofErr w:type="spellEnd"/>
            <w:r w:rsidRPr="009A1976">
              <w:rPr>
                <w:rFonts w:ascii="Arial" w:hAnsi="Arial" w:cs="Arial"/>
              </w:rPr>
              <w:t xml:space="preserve"> o de </w:t>
            </w:r>
            <w:proofErr w:type="spellStart"/>
            <w:r w:rsidRPr="009A1976">
              <w:rPr>
                <w:rFonts w:ascii="Arial" w:hAnsi="Arial" w:cs="Arial"/>
              </w:rPr>
              <w:t>Meibomio</w:t>
            </w:r>
            <w:proofErr w:type="spellEnd"/>
            <w:r w:rsidRPr="009A1976">
              <w:rPr>
                <w:rFonts w:ascii="Arial" w:hAnsi="Arial" w:cs="Arial"/>
              </w:rPr>
              <w:t xml:space="preserve">. El microorganismo implicado generalmente es </w:t>
            </w:r>
            <w:r w:rsidRPr="009A1976">
              <w:rPr>
                <w:rFonts w:ascii="Arial" w:hAnsi="Arial" w:cs="Arial"/>
                <w:i/>
              </w:rPr>
              <w:t xml:space="preserve">S. </w:t>
            </w:r>
            <w:proofErr w:type="spellStart"/>
            <w:r w:rsidRPr="009A1976">
              <w:rPr>
                <w:rFonts w:ascii="Arial" w:hAnsi="Arial" w:cs="Arial"/>
                <w:i/>
              </w:rPr>
              <w:t>aureus</w:t>
            </w:r>
            <w:proofErr w:type="spellEnd"/>
            <w:r w:rsidRPr="009A1976">
              <w:rPr>
                <w:rFonts w:ascii="Arial" w:hAnsi="Arial" w:cs="Arial"/>
              </w:rPr>
              <w:t>.</w:t>
            </w:r>
          </w:p>
        </w:tc>
      </w:tr>
      <w:tr w:rsidR="00A80D36" w:rsidRPr="009A1976" w:rsidTr="004B4DE5">
        <w:trPr>
          <w:trHeight w:val="140"/>
        </w:trPr>
        <w:tc>
          <w:tcPr>
            <w:tcW w:w="9640" w:type="dxa"/>
            <w:gridSpan w:val="10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A80D36" w:rsidRPr="009A1976" w:rsidTr="004B4DE5">
        <w:tc>
          <w:tcPr>
            <w:tcW w:w="9640" w:type="dxa"/>
            <w:gridSpan w:val="10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MATERIALES Y MÉTODOS</w:t>
            </w:r>
          </w:p>
        </w:tc>
      </w:tr>
      <w:tr w:rsidR="00A80D36" w:rsidRPr="009A1976" w:rsidTr="004B4DE5">
        <w:tc>
          <w:tcPr>
            <w:tcW w:w="2757" w:type="dxa"/>
            <w:vAlign w:val="center"/>
          </w:tcPr>
          <w:p w:rsidR="00A80D36" w:rsidRPr="009A1976" w:rsidRDefault="00A80D36" w:rsidP="004B4DE5">
            <w:pPr>
              <w:spacing w:after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Equipos</w:t>
            </w:r>
          </w:p>
        </w:tc>
        <w:tc>
          <w:tcPr>
            <w:tcW w:w="4710" w:type="dxa"/>
            <w:gridSpan w:val="6"/>
            <w:vAlign w:val="center"/>
          </w:tcPr>
          <w:p w:rsidR="00A80D36" w:rsidRPr="009A1976" w:rsidRDefault="00A80D36" w:rsidP="004B4DE5">
            <w:pPr>
              <w:spacing w:after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2173" w:type="dxa"/>
            <w:gridSpan w:val="3"/>
            <w:vAlign w:val="center"/>
          </w:tcPr>
          <w:p w:rsidR="00A80D36" w:rsidRPr="009A1976" w:rsidRDefault="00A80D36" w:rsidP="004B4DE5">
            <w:pPr>
              <w:spacing w:after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Reactivos</w:t>
            </w:r>
          </w:p>
        </w:tc>
      </w:tr>
      <w:tr w:rsidR="00A80D36" w:rsidRPr="009A1976" w:rsidTr="004B4DE5">
        <w:tc>
          <w:tcPr>
            <w:tcW w:w="2757" w:type="dxa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>Microscopios, mecheros</w:t>
            </w:r>
          </w:p>
        </w:tc>
        <w:tc>
          <w:tcPr>
            <w:tcW w:w="4710" w:type="dxa"/>
            <w:gridSpan w:val="6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>Asas, placas, láminas portaobjeto</w:t>
            </w:r>
          </w:p>
        </w:tc>
        <w:tc>
          <w:tcPr>
            <w:tcW w:w="2173" w:type="dxa"/>
            <w:gridSpan w:val="3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</w:rPr>
              <w:t xml:space="preserve">Coloración de Gram, </w:t>
            </w:r>
          </w:p>
        </w:tc>
      </w:tr>
      <w:tr w:rsidR="00A80D36" w:rsidRPr="009A1976" w:rsidTr="004B4DE5">
        <w:tc>
          <w:tcPr>
            <w:tcW w:w="2757" w:type="dxa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>Estufa</w:t>
            </w:r>
          </w:p>
        </w:tc>
        <w:tc>
          <w:tcPr>
            <w:tcW w:w="4710" w:type="dxa"/>
            <w:gridSpan w:val="6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</w:rPr>
              <w:t>Hisopos estériles, Medios de cultivo: agar Sangre, agar manitol salado</w:t>
            </w:r>
          </w:p>
        </w:tc>
        <w:tc>
          <w:tcPr>
            <w:tcW w:w="2173" w:type="dxa"/>
            <w:gridSpan w:val="3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9A1976">
              <w:rPr>
                <w:rFonts w:ascii="Arial" w:hAnsi="Arial" w:cs="Arial"/>
              </w:rPr>
              <w:t>Hansel</w:t>
            </w:r>
            <w:proofErr w:type="spellEnd"/>
            <w:r w:rsidRPr="009A1976">
              <w:rPr>
                <w:rFonts w:ascii="Arial" w:hAnsi="Arial" w:cs="Arial"/>
              </w:rPr>
              <w:t xml:space="preserve"> y </w:t>
            </w:r>
            <w:proofErr w:type="spellStart"/>
            <w:r w:rsidRPr="009A1976">
              <w:rPr>
                <w:rFonts w:ascii="Arial" w:hAnsi="Arial" w:cs="Arial"/>
              </w:rPr>
              <w:t>Giemsa</w:t>
            </w:r>
            <w:proofErr w:type="spellEnd"/>
            <w:r w:rsidRPr="009A1976">
              <w:rPr>
                <w:rFonts w:ascii="Arial" w:hAnsi="Arial" w:cs="Arial"/>
              </w:rPr>
              <w:t>.</w:t>
            </w:r>
          </w:p>
        </w:tc>
      </w:tr>
      <w:tr w:rsidR="00A80D36" w:rsidRPr="009A1976" w:rsidTr="004B4DE5">
        <w:tc>
          <w:tcPr>
            <w:tcW w:w="9640" w:type="dxa"/>
            <w:gridSpan w:val="10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  <w:b/>
              </w:rPr>
              <w:t>PROCEDIMIENTO / TÉCNICA:</w:t>
            </w:r>
          </w:p>
        </w:tc>
      </w:tr>
      <w:tr w:rsidR="00A80D36" w:rsidRPr="009A1976" w:rsidTr="004B4DE5">
        <w:tc>
          <w:tcPr>
            <w:tcW w:w="9640" w:type="dxa"/>
            <w:gridSpan w:val="10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lastRenderedPageBreak/>
              <w:t xml:space="preserve">1.Elaborar la ficha clínico-epidemiológica del paciente </w:t>
            </w:r>
          </w:p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2.Preparar</w:t>
            </w:r>
            <w:proofErr w:type="gramEnd"/>
            <w:r w:rsidRPr="009A1976">
              <w:rPr>
                <w:rFonts w:ascii="Arial" w:hAnsi="Arial" w:cs="Arial"/>
              </w:rPr>
              <w:t xml:space="preserve"> todo el material necesario para la obtención de la muestra. Rotular las placas que contienen los medios de cultivo y las láminas portaobjetos con el código correspondiente.</w:t>
            </w:r>
          </w:p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3.Recolectar</w:t>
            </w:r>
            <w:proofErr w:type="gramEnd"/>
            <w:r w:rsidRPr="009A1976">
              <w:rPr>
                <w:rFonts w:ascii="Arial" w:hAnsi="Arial" w:cs="Arial"/>
              </w:rPr>
              <w:t xml:space="preserve"> la secreción del ángulo interno del ojo afectado. Proceder a inocular los medios de cultivo y estriar la muestra por agotamiento. Se recomienda obtener secreción del ojo no afectado para tener un patrón de referencia acerca de la </w:t>
            </w:r>
            <w:proofErr w:type="spellStart"/>
            <w:r w:rsidRPr="009A1976">
              <w:rPr>
                <w:rFonts w:ascii="Arial" w:hAnsi="Arial" w:cs="Arial"/>
              </w:rPr>
              <w:t>microbiota</w:t>
            </w:r>
            <w:proofErr w:type="spellEnd"/>
            <w:r w:rsidRPr="009A1976">
              <w:rPr>
                <w:rFonts w:ascii="Arial" w:hAnsi="Arial" w:cs="Arial"/>
              </w:rPr>
              <w:t xml:space="preserve">  habitual ocular del paciente. Incubar bajo las condiciones mencionadas.</w:t>
            </w:r>
          </w:p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4.Con</w:t>
            </w:r>
            <w:proofErr w:type="gramEnd"/>
            <w:r w:rsidRPr="009A1976">
              <w:rPr>
                <w:rFonts w:ascii="Arial" w:hAnsi="Arial" w:cs="Arial"/>
              </w:rPr>
              <w:t xml:space="preserve"> un hisopo realice dos láminas, una, para teñir con Gram, y otra, para teñir con </w:t>
            </w:r>
            <w:proofErr w:type="spellStart"/>
            <w:r w:rsidRPr="009A1976">
              <w:rPr>
                <w:rFonts w:ascii="Arial" w:hAnsi="Arial" w:cs="Arial"/>
              </w:rPr>
              <w:t>Hansel</w:t>
            </w:r>
            <w:proofErr w:type="spellEnd"/>
            <w:r w:rsidRPr="009A1976">
              <w:rPr>
                <w:rFonts w:ascii="Arial" w:hAnsi="Arial" w:cs="Arial"/>
              </w:rPr>
              <w:t>.</w:t>
            </w:r>
          </w:p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A1976">
              <w:rPr>
                <w:rFonts w:ascii="Arial" w:hAnsi="Arial" w:cs="Arial"/>
              </w:rPr>
              <w:t>5.Practicar</w:t>
            </w:r>
            <w:proofErr w:type="gramEnd"/>
            <w:r w:rsidRPr="009A1976">
              <w:rPr>
                <w:rFonts w:ascii="Arial" w:hAnsi="Arial" w:cs="Arial"/>
              </w:rPr>
              <w:t xml:space="preserve"> la obtención de raspado conjuntival, para ello retire con un hisopo estéril el exceso de secreción, proceda al raspado de la conjuntiva inferior y superior luego de la eversión del párpado. </w:t>
            </w:r>
          </w:p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 xml:space="preserve">6.Realizar el frotis con la muestra obtenida, distribuyendo la misma siguiendo un patrón en </w:t>
            </w:r>
            <w:proofErr w:type="spellStart"/>
            <w:r w:rsidRPr="009A1976">
              <w:rPr>
                <w:rFonts w:ascii="Arial" w:hAnsi="Arial" w:cs="Arial"/>
              </w:rPr>
              <w:t>zig-zag</w:t>
            </w:r>
            <w:proofErr w:type="spellEnd"/>
            <w:r w:rsidRPr="009A1976">
              <w:rPr>
                <w:rFonts w:ascii="Arial" w:hAnsi="Arial" w:cs="Arial"/>
              </w:rPr>
              <w:t xml:space="preserve">, tratando de que la muestra quede bien extendida sin formar acúmulos </w:t>
            </w:r>
          </w:p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>7.Fijar las láminas según las indicaciones para cada técnica de coloración</w:t>
            </w:r>
          </w:p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80D36" w:rsidRPr="009A1976" w:rsidTr="004B4DE5">
        <w:tc>
          <w:tcPr>
            <w:tcW w:w="9640" w:type="dxa"/>
            <w:gridSpan w:val="10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RESULTADO (Gráficos, cálculos, etc.)</w:t>
            </w:r>
          </w:p>
        </w:tc>
      </w:tr>
      <w:tr w:rsidR="00A80D36" w:rsidRPr="009A1976" w:rsidTr="004B4DE5">
        <w:trPr>
          <w:trHeight w:val="6164"/>
        </w:trPr>
        <w:tc>
          <w:tcPr>
            <w:tcW w:w="9640" w:type="dxa"/>
            <w:gridSpan w:val="10"/>
          </w:tcPr>
          <w:p w:rsidR="00A80D36" w:rsidRPr="009A1976" w:rsidRDefault="00A80D36" w:rsidP="004B4D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A80D36" w:rsidRPr="009A1976" w:rsidRDefault="00A80D36" w:rsidP="00610B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4E488478" wp14:editId="4F0EBC9F">
                  <wp:extent cx="4829175" cy="3219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7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D36" w:rsidRPr="009A1976" w:rsidTr="004B4DE5">
        <w:tc>
          <w:tcPr>
            <w:tcW w:w="9640" w:type="dxa"/>
            <w:gridSpan w:val="10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OBSERVACIONES</w:t>
            </w:r>
          </w:p>
        </w:tc>
      </w:tr>
      <w:tr w:rsidR="00A80D36" w:rsidRPr="009A1976" w:rsidTr="004B4DE5">
        <w:trPr>
          <w:trHeight w:val="122"/>
        </w:trPr>
        <w:tc>
          <w:tcPr>
            <w:tcW w:w="9640" w:type="dxa"/>
            <w:gridSpan w:val="10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0D36" w:rsidRPr="009A1976" w:rsidTr="004B4DE5">
        <w:tc>
          <w:tcPr>
            <w:tcW w:w="9640" w:type="dxa"/>
            <w:gridSpan w:val="10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CONCLUSIONES</w:t>
            </w:r>
          </w:p>
        </w:tc>
      </w:tr>
      <w:tr w:rsidR="00A80D36" w:rsidRPr="009A1976" w:rsidTr="004B4DE5">
        <w:tc>
          <w:tcPr>
            <w:tcW w:w="9640" w:type="dxa"/>
            <w:gridSpan w:val="10"/>
            <w:shd w:val="clear" w:color="auto" w:fill="auto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>1.-Los estudiantes aplicaron los conocimientos sobre técnicas de toma de muestra y procesamiento  adecuado para el diagnóstico de infecciones oculares</w:t>
            </w:r>
          </w:p>
        </w:tc>
      </w:tr>
      <w:tr w:rsidR="00A80D36" w:rsidRPr="009A1976" w:rsidTr="004B4DE5">
        <w:tc>
          <w:tcPr>
            <w:tcW w:w="9640" w:type="dxa"/>
            <w:gridSpan w:val="10"/>
            <w:shd w:val="clear" w:color="auto" w:fill="F2F2F2" w:themeFill="background1" w:themeFillShade="F2"/>
          </w:tcPr>
          <w:p w:rsidR="00A80D36" w:rsidRPr="009A1976" w:rsidRDefault="00A80D36" w:rsidP="004B4DE5">
            <w:pPr>
              <w:spacing w:after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A1976">
              <w:rPr>
                <w:rFonts w:ascii="Arial" w:hAnsi="Arial" w:cs="Arial"/>
                <w:b/>
              </w:rPr>
              <w:t>RECOMENDACIONES</w:t>
            </w:r>
          </w:p>
        </w:tc>
      </w:tr>
      <w:tr w:rsidR="00A80D36" w:rsidRPr="009A1976" w:rsidTr="004B4DE5">
        <w:tc>
          <w:tcPr>
            <w:tcW w:w="9640" w:type="dxa"/>
            <w:gridSpan w:val="10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</w:rPr>
              <w:t>Aplicar las medidas de bioseguridad en el laboratorio uso de guates, tapabocas, mandil , pelo recogido</w:t>
            </w:r>
          </w:p>
        </w:tc>
      </w:tr>
      <w:tr w:rsidR="00A80D36" w:rsidRPr="009A1976" w:rsidTr="004B4DE5">
        <w:tc>
          <w:tcPr>
            <w:tcW w:w="9640" w:type="dxa"/>
            <w:gridSpan w:val="10"/>
          </w:tcPr>
          <w:p w:rsidR="00A80D36" w:rsidRPr="009A1976" w:rsidRDefault="00A80D36" w:rsidP="004B4DE5">
            <w:pPr>
              <w:tabs>
                <w:tab w:val="left" w:pos="1898"/>
              </w:tabs>
              <w:spacing w:after="0" w:line="240" w:lineRule="auto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  <w:b/>
              </w:rPr>
              <w:t>BIBLIOGRAFÍA</w:t>
            </w:r>
          </w:p>
        </w:tc>
      </w:tr>
      <w:tr w:rsidR="00A80D36" w:rsidRPr="009A1976" w:rsidTr="004B4DE5">
        <w:tc>
          <w:tcPr>
            <w:tcW w:w="9640" w:type="dxa"/>
            <w:gridSpan w:val="10"/>
          </w:tcPr>
          <w:p w:rsidR="00A80D36" w:rsidRPr="009A1976" w:rsidRDefault="00A80D36" w:rsidP="004B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/>
              </w:rPr>
            </w:pPr>
            <w:proofErr w:type="spellStart"/>
            <w:r w:rsidRPr="009A1976">
              <w:rPr>
                <w:rFonts w:ascii="Arial" w:hAnsi="Arial" w:cs="Arial"/>
                <w:color w:val="000000"/>
                <w:lang w:val="es-ES"/>
              </w:rPr>
              <w:t>Microbiologia</w:t>
            </w:r>
            <w:proofErr w:type="spellEnd"/>
            <w:r w:rsidRPr="009A1976">
              <w:rPr>
                <w:rFonts w:ascii="Arial" w:hAnsi="Arial" w:cs="Arial"/>
                <w:color w:val="000000"/>
                <w:lang w:val="es-ES"/>
              </w:rPr>
              <w:t xml:space="preserve"> en Práctica de </w:t>
            </w:r>
            <w:proofErr w:type="spellStart"/>
            <w:r w:rsidRPr="009A1976">
              <w:rPr>
                <w:rFonts w:ascii="Arial" w:hAnsi="Arial" w:cs="Arial"/>
                <w:color w:val="000000"/>
                <w:lang w:val="es-ES"/>
              </w:rPr>
              <w:t>Jawets</w:t>
            </w:r>
            <w:proofErr w:type="spellEnd"/>
            <w:r w:rsidRPr="009A1976">
              <w:rPr>
                <w:rFonts w:ascii="Arial" w:hAnsi="Arial" w:cs="Arial"/>
                <w:color w:val="000000"/>
                <w:lang w:val="es-ES"/>
              </w:rPr>
              <w:t xml:space="preserve">, </w:t>
            </w:r>
            <w:proofErr w:type="spellStart"/>
            <w:r w:rsidRPr="009A1976">
              <w:rPr>
                <w:rFonts w:ascii="Arial" w:hAnsi="Arial" w:cs="Arial"/>
                <w:color w:val="000000"/>
                <w:lang w:val="es-ES"/>
              </w:rPr>
              <w:t>Melnick</w:t>
            </w:r>
            <w:proofErr w:type="spellEnd"/>
            <w:r w:rsidRPr="009A1976">
              <w:rPr>
                <w:rFonts w:ascii="Arial" w:hAnsi="Arial" w:cs="Arial"/>
                <w:color w:val="000000"/>
                <w:lang w:val="es-ES"/>
              </w:rPr>
              <w:t xml:space="preserve"> y </w:t>
            </w:r>
            <w:proofErr w:type="spellStart"/>
            <w:r w:rsidRPr="009A1976">
              <w:rPr>
                <w:rFonts w:ascii="Arial" w:hAnsi="Arial" w:cs="Arial"/>
                <w:color w:val="000000"/>
                <w:lang w:val="es-ES"/>
              </w:rPr>
              <w:t>Adelberg</w:t>
            </w:r>
            <w:proofErr w:type="spellEnd"/>
            <w:r w:rsidRPr="009A1976">
              <w:rPr>
                <w:rFonts w:ascii="Arial" w:hAnsi="Arial" w:cs="Arial"/>
                <w:color w:val="000000"/>
                <w:lang w:val="es-ES"/>
              </w:rPr>
              <w:t xml:space="preserve"> E. </w:t>
            </w:r>
            <w:proofErr w:type="spellStart"/>
            <w:r w:rsidRPr="009A1976">
              <w:rPr>
                <w:rFonts w:ascii="Arial" w:hAnsi="Arial" w:cs="Arial"/>
                <w:color w:val="000000"/>
                <w:lang w:val="es-ES"/>
              </w:rPr>
              <w:t>Alche</w:t>
            </w:r>
            <w:proofErr w:type="spellEnd"/>
            <w:r w:rsidRPr="009A1976">
              <w:rPr>
                <w:rFonts w:ascii="Arial" w:hAnsi="Arial" w:cs="Arial"/>
                <w:color w:val="000000"/>
                <w:lang w:val="es-ES"/>
              </w:rPr>
              <w:t xml:space="preserve"> Editorial Atlante </w:t>
            </w:r>
            <w:proofErr w:type="spellStart"/>
            <w:r w:rsidRPr="009A1976">
              <w:rPr>
                <w:rFonts w:ascii="Arial" w:hAnsi="Arial" w:cs="Arial"/>
                <w:color w:val="000000"/>
                <w:lang w:val="es-ES"/>
              </w:rPr>
              <w:t>s.r.l</w:t>
            </w:r>
            <w:proofErr w:type="spellEnd"/>
          </w:p>
          <w:p w:rsidR="00A80D36" w:rsidRPr="009A1976" w:rsidRDefault="00A80D36" w:rsidP="004B4DE5">
            <w:pPr>
              <w:spacing w:after="0"/>
              <w:ind w:left="-8"/>
              <w:rPr>
                <w:rFonts w:ascii="Arial" w:hAnsi="Arial" w:cs="Arial"/>
              </w:rPr>
            </w:pPr>
            <w:proofErr w:type="spellStart"/>
            <w:r w:rsidRPr="009A1976">
              <w:rPr>
                <w:rFonts w:ascii="Arial" w:hAnsi="Arial" w:cs="Arial"/>
                <w:color w:val="000000"/>
                <w:lang w:val="es-ES"/>
              </w:rPr>
              <w:t>Microbiologia</w:t>
            </w:r>
            <w:proofErr w:type="spellEnd"/>
            <w:r w:rsidRPr="009A1976">
              <w:rPr>
                <w:rFonts w:ascii="Arial" w:hAnsi="Arial" w:cs="Arial"/>
                <w:color w:val="000000"/>
                <w:lang w:val="es-ES"/>
              </w:rPr>
              <w:t xml:space="preserve"> </w:t>
            </w:r>
            <w:proofErr w:type="spellStart"/>
            <w:r w:rsidRPr="009A1976">
              <w:rPr>
                <w:rFonts w:ascii="Arial" w:hAnsi="Arial" w:cs="Arial"/>
                <w:color w:val="000000"/>
                <w:lang w:val="es-ES"/>
              </w:rPr>
              <w:t>Fuerst</w:t>
            </w:r>
            <w:proofErr w:type="spellEnd"/>
            <w:r w:rsidRPr="009A1976">
              <w:rPr>
                <w:rFonts w:ascii="Arial" w:hAnsi="Arial" w:cs="Arial"/>
                <w:color w:val="000000"/>
                <w:lang w:val="es-ES"/>
              </w:rPr>
              <w:t xml:space="preserve"> Nueva Editorial Interamericana</w:t>
            </w:r>
          </w:p>
        </w:tc>
      </w:tr>
      <w:tr w:rsidR="00A80D36" w:rsidRPr="009A1976" w:rsidTr="004B4DE5">
        <w:trPr>
          <w:trHeight w:val="894"/>
        </w:trPr>
        <w:tc>
          <w:tcPr>
            <w:tcW w:w="2941" w:type="dxa"/>
            <w:gridSpan w:val="2"/>
            <w:vAlign w:val="bottom"/>
          </w:tcPr>
          <w:p w:rsidR="00A80D36" w:rsidRPr="009A1976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0D36" w:rsidRPr="009A1976" w:rsidRDefault="00A80D36" w:rsidP="004B4DE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Ximena </w:t>
            </w:r>
            <w:proofErr w:type="spellStart"/>
            <w:r>
              <w:rPr>
                <w:rFonts w:ascii="Arial" w:hAnsi="Arial" w:cs="Arial"/>
                <w:b/>
              </w:rPr>
              <w:t>Robalino</w:t>
            </w:r>
            <w:proofErr w:type="spellEnd"/>
          </w:p>
          <w:p w:rsidR="00A80D36" w:rsidRPr="009A1976" w:rsidRDefault="00A80D36" w:rsidP="004B4D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  <w:b/>
              </w:rPr>
              <w:t>DIRECTOR/A DE CARRERA</w:t>
            </w:r>
          </w:p>
        </w:tc>
        <w:tc>
          <w:tcPr>
            <w:tcW w:w="3731" w:type="dxa"/>
            <w:gridSpan w:val="4"/>
            <w:vAlign w:val="bottom"/>
          </w:tcPr>
          <w:p w:rsidR="002B69EA" w:rsidRDefault="00A80D36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2B69EA" w:rsidRPr="00C12DE1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E8A643F" wp14:editId="3E349343">
                  <wp:extent cx="1959853" cy="314325"/>
                  <wp:effectExtent l="0" t="0" r="2540" b="0"/>
                  <wp:docPr id="9355" name="Imagen 9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853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D36" w:rsidRPr="009A1976" w:rsidRDefault="002B69EA" w:rsidP="004B4DE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A80D36">
              <w:rPr>
                <w:rFonts w:ascii="Arial" w:hAnsi="Arial" w:cs="Arial"/>
                <w:b/>
              </w:rPr>
              <w:t xml:space="preserve"> Ana carolina González </w:t>
            </w:r>
          </w:p>
          <w:p w:rsidR="00A80D36" w:rsidRPr="009A1976" w:rsidRDefault="00A80D36" w:rsidP="004B4D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1976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2968" w:type="dxa"/>
            <w:gridSpan w:val="4"/>
            <w:vAlign w:val="bottom"/>
          </w:tcPr>
          <w:p w:rsidR="00A80D36" w:rsidRPr="009A1976" w:rsidRDefault="00A80D36" w:rsidP="004B4DE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80D36" w:rsidRPr="009A1976" w:rsidRDefault="00A80D36" w:rsidP="004B4DE5">
            <w:pPr>
              <w:spacing w:after="0" w:line="240" w:lineRule="auto"/>
              <w:ind w:left="-113" w:right="-110"/>
              <w:jc w:val="center"/>
              <w:rPr>
                <w:rFonts w:ascii="Arial" w:hAnsi="Arial" w:cs="Arial"/>
              </w:rPr>
            </w:pPr>
          </w:p>
        </w:tc>
      </w:tr>
    </w:tbl>
    <w:p w:rsidR="00A80D36" w:rsidRPr="00854F7D" w:rsidRDefault="00A80D36" w:rsidP="00854F7D">
      <w:pPr>
        <w:rPr>
          <w:rFonts w:ascii="Times New Roman" w:hAnsi="Times New Roman" w:cs="Times New Roman"/>
          <w:sz w:val="20"/>
          <w:szCs w:val="20"/>
        </w:rPr>
      </w:pPr>
    </w:p>
    <w:sectPr w:rsidR="00A80D36" w:rsidRPr="00854F7D" w:rsidSect="007F083D">
      <w:headerReference w:type="default" r:id="rId11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F4" w:rsidRDefault="009B07F4">
      <w:pPr>
        <w:spacing w:after="0" w:line="240" w:lineRule="auto"/>
      </w:pPr>
      <w:r>
        <w:separator/>
      </w:r>
    </w:p>
  </w:endnote>
  <w:endnote w:type="continuationSeparator" w:id="0">
    <w:p w:rsidR="009B07F4" w:rsidRDefault="009B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F4" w:rsidRDefault="009B07F4">
      <w:pPr>
        <w:spacing w:after="0" w:line="240" w:lineRule="auto"/>
      </w:pPr>
      <w:r>
        <w:separator/>
      </w:r>
    </w:p>
  </w:footnote>
  <w:footnote w:type="continuationSeparator" w:id="0">
    <w:p w:rsidR="009B07F4" w:rsidRDefault="009B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6379"/>
    </w:tblGrid>
    <w:tr w:rsidR="00850464" w:rsidTr="007F083D">
      <w:trPr>
        <w:jc w:val="center"/>
      </w:trPr>
      <w:tc>
        <w:tcPr>
          <w:tcW w:w="2977" w:type="dxa"/>
          <w:vAlign w:val="center"/>
        </w:tcPr>
        <w:p w:rsidR="00850464" w:rsidRDefault="00236E5E" w:rsidP="007F083D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1290DF49" wp14:editId="5AD2B861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2326CB">
            <w:rPr>
              <w:rFonts w:ascii="Arial" w:hAnsi="Arial" w:cs="Arial"/>
              <w:b/>
            </w:rPr>
            <w:t>ÍNICO E HISTOPATOLÓ</w:t>
          </w:r>
          <w:r w:rsidR="008B7133">
            <w:rPr>
              <w:rFonts w:ascii="Arial" w:hAnsi="Arial" w:cs="Arial"/>
              <w:b/>
            </w:rPr>
            <w:t>GICO</w:t>
          </w:r>
        </w:p>
      </w:tc>
    </w:tr>
  </w:tbl>
  <w:p w:rsidR="00850464" w:rsidRPr="008E2B47" w:rsidRDefault="009B07F4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0AEDBC"/>
    <w:lvl w:ilvl="0">
      <w:numFmt w:val="bullet"/>
      <w:lvlText w:val="*"/>
      <w:lvlJc w:val="left"/>
    </w:lvl>
  </w:abstractNum>
  <w:abstractNum w:abstractNumId="1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8"/>
  </w:num>
  <w:num w:numId="8">
    <w:abstractNumId w:val="8"/>
  </w:num>
  <w:num w:numId="9">
    <w:abstractNumId w:val="12"/>
  </w:num>
  <w:num w:numId="10">
    <w:abstractNumId w:val="5"/>
  </w:num>
  <w:num w:numId="11">
    <w:abstractNumId w:val="28"/>
  </w:num>
  <w:num w:numId="12">
    <w:abstractNumId w:val="29"/>
  </w:num>
  <w:num w:numId="13">
    <w:abstractNumId w:val="22"/>
  </w:num>
  <w:num w:numId="14">
    <w:abstractNumId w:val="9"/>
  </w:num>
  <w:num w:numId="15">
    <w:abstractNumId w:val="26"/>
  </w:num>
  <w:num w:numId="16">
    <w:abstractNumId w:val="2"/>
  </w:num>
  <w:num w:numId="17">
    <w:abstractNumId w:val="24"/>
  </w:num>
  <w:num w:numId="18">
    <w:abstractNumId w:val="3"/>
  </w:num>
  <w:num w:numId="19">
    <w:abstractNumId w:val="7"/>
  </w:num>
  <w:num w:numId="20">
    <w:abstractNumId w:val="6"/>
  </w:num>
  <w:num w:numId="21">
    <w:abstractNumId w:val="11"/>
  </w:num>
  <w:num w:numId="22">
    <w:abstractNumId w:val="27"/>
  </w:num>
  <w:num w:numId="23">
    <w:abstractNumId w:val="23"/>
  </w:num>
  <w:num w:numId="24">
    <w:abstractNumId w:val="19"/>
  </w:num>
  <w:num w:numId="25">
    <w:abstractNumId w:val="10"/>
  </w:num>
  <w:num w:numId="26">
    <w:abstractNumId w:val="25"/>
  </w:num>
  <w:num w:numId="27">
    <w:abstractNumId w:val="17"/>
  </w:num>
  <w:num w:numId="28">
    <w:abstractNumId w:val="14"/>
  </w:num>
  <w:num w:numId="29">
    <w:abstractNumId w:val="21"/>
  </w:num>
  <w:num w:numId="3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E"/>
    <w:rsid w:val="000150E7"/>
    <w:rsid w:val="00017DEB"/>
    <w:rsid w:val="000277E3"/>
    <w:rsid w:val="00042CD7"/>
    <w:rsid w:val="000A483B"/>
    <w:rsid w:val="000B6940"/>
    <w:rsid w:val="00135732"/>
    <w:rsid w:val="001445F4"/>
    <w:rsid w:val="00145D4A"/>
    <w:rsid w:val="00152A12"/>
    <w:rsid w:val="00171099"/>
    <w:rsid w:val="00173C80"/>
    <w:rsid w:val="001B265A"/>
    <w:rsid w:val="001B6236"/>
    <w:rsid w:val="001D716C"/>
    <w:rsid w:val="001E2DC2"/>
    <w:rsid w:val="00206776"/>
    <w:rsid w:val="002326CB"/>
    <w:rsid w:val="00236E5E"/>
    <w:rsid w:val="0024476F"/>
    <w:rsid w:val="00255E68"/>
    <w:rsid w:val="0027406B"/>
    <w:rsid w:val="002842DE"/>
    <w:rsid w:val="002B69EA"/>
    <w:rsid w:val="00317F33"/>
    <w:rsid w:val="00354069"/>
    <w:rsid w:val="003A095E"/>
    <w:rsid w:val="00423B95"/>
    <w:rsid w:val="004522EE"/>
    <w:rsid w:val="00453906"/>
    <w:rsid w:val="00464738"/>
    <w:rsid w:val="004A3A38"/>
    <w:rsid w:val="004A3DC0"/>
    <w:rsid w:val="004C258F"/>
    <w:rsid w:val="004C715B"/>
    <w:rsid w:val="004F063D"/>
    <w:rsid w:val="005118FD"/>
    <w:rsid w:val="00520D45"/>
    <w:rsid w:val="00523D00"/>
    <w:rsid w:val="0052490F"/>
    <w:rsid w:val="00563B2E"/>
    <w:rsid w:val="00576476"/>
    <w:rsid w:val="005B2F75"/>
    <w:rsid w:val="005E0829"/>
    <w:rsid w:val="005E0C7B"/>
    <w:rsid w:val="00610B19"/>
    <w:rsid w:val="00636E84"/>
    <w:rsid w:val="00643644"/>
    <w:rsid w:val="00683699"/>
    <w:rsid w:val="006D6026"/>
    <w:rsid w:val="00700AEC"/>
    <w:rsid w:val="00702FC9"/>
    <w:rsid w:val="007127E4"/>
    <w:rsid w:val="00723736"/>
    <w:rsid w:val="007244D2"/>
    <w:rsid w:val="00755210"/>
    <w:rsid w:val="00774AA1"/>
    <w:rsid w:val="007854B7"/>
    <w:rsid w:val="00795D1D"/>
    <w:rsid w:val="007C5673"/>
    <w:rsid w:val="007F083D"/>
    <w:rsid w:val="00822CBE"/>
    <w:rsid w:val="00824EB0"/>
    <w:rsid w:val="00826DD5"/>
    <w:rsid w:val="00834ED1"/>
    <w:rsid w:val="00854F7D"/>
    <w:rsid w:val="008837FC"/>
    <w:rsid w:val="008B7133"/>
    <w:rsid w:val="009063C7"/>
    <w:rsid w:val="009075AF"/>
    <w:rsid w:val="00944416"/>
    <w:rsid w:val="009659AB"/>
    <w:rsid w:val="0099540D"/>
    <w:rsid w:val="009A0B0D"/>
    <w:rsid w:val="009A1976"/>
    <w:rsid w:val="009B04BD"/>
    <w:rsid w:val="009B07F4"/>
    <w:rsid w:val="00A80D36"/>
    <w:rsid w:val="00AA3136"/>
    <w:rsid w:val="00AB77FD"/>
    <w:rsid w:val="00AC10E1"/>
    <w:rsid w:val="00AE5E93"/>
    <w:rsid w:val="00B02DA6"/>
    <w:rsid w:val="00B919AA"/>
    <w:rsid w:val="00BB6D2F"/>
    <w:rsid w:val="00BD0CA7"/>
    <w:rsid w:val="00BF5E87"/>
    <w:rsid w:val="00C03BD5"/>
    <w:rsid w:val="00C34D6F"/>
    <w:rsid w:val="00C419A6"/>
    <w:rsid w:val="00C45424"/>
    <w:rsid w:val="00C5277D"/>
    <w:rsid w:val="00C67120"/>
    <w:rsid w:val="00D103A2"/>
    <w:rsid w:val="00D11014"/>
    <w:rsid w:val="00D33983"/>
    <w:rsid w:val="00D440B5"/>
    <w:rsid w:val="00D5129D"/>
    <w:rsid w:val="00DE34A4"/>
    <w:rsid w:val="00E031E9"/>
    <w:rsid w:val="00E070A7"/>
    <w:rsid w:val="00E1766F"/>
    <w:rsid w:val="00E53F69"/>
    <w:rsid w:val="00E663C5"/>
    <w:rsid w:val="00E813AD"/>
    <w:rsid w:val="00E840C4"/>
    <w:rsid w:val="00E96255"/>
    <w:rsid w:val="00EA49D5"/>
    <w:rsid w:val="00EA7093"/>
    <w:rsid w:val="00EC610B"/>
    <w:rsid w:val="00EE0D70"/>
    <w:rsid w:val="00EE4BDD"/>
    <w:rsid w:val="00F02A62"/>
    <w:rsid w:val="00F2058A"/>
    <w:rsid w:val="00F63184"/>
    <w:rsid w:val="00FA72D5"/>
    <w:rsid w:val="00FC4EFF"/>
    <w:rsid w:val="00FD43AF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PlainTable4">
    <w:name w:val="Plain Table 4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1E9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PlainTable4">
    <w:name w:val="Plain Table 4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1E9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3117426D-4A59-4526-808B-C3E8A671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8064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ANA CAROLINA</cp:lastModifiedBy>
  <cp:revision>2</cp:revision>
  <cp:lastPrinted>2018-10-11T14:44:00Z</cp:lastPrinted>
  <dcterms:created xsi:type="dcterms:W3CDTF">2021-01-07T16:26:00Z</dcterms:created>
  <dcterms:modified xsi:type="dcterms:W3CDTF">2021-01-07T16:26:00Z</dcterms:modified>
</cp:coreProperties>
</file>