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46754F" w14:paraId="725F76EF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3774FC4E" w:rsidR="002A084A" w:rsidRPr="0046754F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46754F">
              <w:rPr>
                <w:b/>
                <w:sz w:val="36"/>
                <w:lang w:val="es-EC"/>
              </w:rPr>
              <w:t>Facultad de</w:t>
            </w:r>
            <w:r w:rsidR="00065304" w:rsidRPr="0046754F">
              <w:rPr>
                <w:b/>
                <w:sz w:val="36"/>
                <w:lang w:val="es-EC"/>
              </w:rPr>
              <w:t xml:space="preserve"> Ciencias Políticas y Administrativas</w:t>
            </w:r>
          </w:p>
        </w:tc>
      </w:tr>
      <w:tr w:rsidR="002A084A" w:rsidRPr="0046754F" w14:paraId="44AE23A2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61344C19" w:rsidR="002A084A" w:rsidRPr="0046754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46754F">
              <w:rPr>
                <w:sz w:val="28"/>
              </w:rPr>
              <w:t>Carrera de</w:t>
            </w:r>
            <w:r w:rsidR="00065304" w:rsidRPr="0046754F">
              <w:rPr>
                <w:sz w:val="28"/>
              </w:rPr>
              <w:t xml:space="preserve"> Administración de Empresas </w:t>
            </w:r>
          </w:p>
        </w:tc>
      </w:tr>
      <w:tr w:rsidR="002A084A" w:rsidRPr="0046754F" w14:paraId="2EAD808C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3CFD2E20" w:rsidR="002A084A" w:rsidRPr="0046754F" w:rsidRDefault="002A084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46754F">
              <w:rPr>
                <w:b/>
                <w:sz w:val="24"/>
              </w:rPr>
              <w:t>PERFIL DEL PROYECTO DE INVESTIGACIÓN</w:t>
            </w:r>
          </w:p>
        </w:tc>
      </w:tr>
      <w:tr w:rsidR="002A084A" w:rsidRPr="0046754F" w14:paraId="0382895B" w14:textId="77777777" w:rsidTr="00CE4309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46754F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46754F">
              <w:rPr>
                <w:b/>
                <w:sz w:val="24"/>
                <w:szCs w:val="24"/>
              </w:rPr>
              <w:t>TEMA</w:t>
            </w:r>
          </w:p>
          <w:p w14:paraId="3051640E" w14:textId="75E33B9D" w:rsidR="002A084A" w:rsidRPr="0046754F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</w:p>
          <w:p w14:paraId="3D784D38" w14:textId="35F8A19F" w:rsidR="002A084A" w:rsidRPr="0046754F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46754F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08EF4C6" w14:textId="54C57256" w:rsidR="002A084A" w:rsidRPr="0046754F" w:rsidRDefault="0097487A" w:rsidP="00065304">
            <w:pPr>
              <w:pStyle w:val="Titulo3-Portada"/>
              <w:rPr>
                <w:b/>
                <w:sz w:val="24"/>
                <w:szCs w:val="24"/>
              </w:rPr>
            </w:pPr>
            <w:r w:rsidRPr="0046754F">
              <w:rPr>
                <w:b/>
                <w:sz w:val="24"/>
                <w:szCs w:val="24"/>
              </w:rPr>
              <w:t>DOMIN</w:t>
            </w:r>
            <w:r w:rsidR="00AA7914" w:rsidRPr="0046754F">
              <w:rPr>
                <w:b/>
                <w:sz w:val="24"/>
                <w:szCs w:val="24"/>
              </w:rPr>
              <w:t>I</w:t>
            </w:r>
            <w:r w:rsidRPr="0046754F">
              <w:rPr>
                <w:b/>
                <w:sz w:val="24"/>
                <w:szCs w:val="24"/>
              </w:rPr>
              <w:t>O CIENTÍFICO, HUMANÍSTICO Y TECNOLÓGICO</w:t>
            </w:r>
          </w:p>
          <w:p w14:paraId="27511743" w14:textId="03B27401" w:rsidR="002A084A" w:rsidRPr="0046754F" w:rsidRDefault="004679DC" w:rsidP="002A084A">
            <w:pPr>
              <w:pStyle w:val="Titulo3-Portada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Desarrollo Socioeconómico y Educativo para el Fortalecimiento de la Institucionalidad Democrática y Ciudadana </w:t>
            </w:r>
          </w:p>
          <w:p w14:paraId="135F1141" w14:textId="77777777" w:rsidR="0097487A" w:rsidRPr="0046754F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A7A1A67" w14:textId="77777777" w:rsidR="002A084A" w:rsidRPr="0046754F" w:rsidRDefault="0097487A" w:rsidP="00065304">
            <w:pPr>
              <w:pStyle w:val="Titulo3-Portada"/>
              <w:rPr>
                <w:b/>
                <w:sz w:val="24"/>
                <w:szCs w:val="24"/>
              </w:rPr>
            </w:pPr>
            <w:r w:rsidRPr="0046754F">
              <w:rPr>
                <w:b/>
                <w:sz w:val="24"/>
                <w:szCs w:val="24"/>
              </w:rPr>
              <w:t>LÍNEA DE INVESTIGACIÓN</w:t>
            </w:r>
          </w:p>
          <w:p w14:paraId="5041B326" w14:textId="612ABA0D" w:rsidR="00065304" w:rsidRPr="0046754F" w:rsidRDefault="004679DC" w:rsidP="00065304">
            <w:pPr>
              <w:pStyle w:val="Titulo3-Porta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 y del Comportamiento</w:t>
            </w:r>
            <w:r w:rsidR="00C51D15">
              <w:rPr>
                <w:sz w:val="24"/>
                <w:szCs w:val="24"/>
              </w:rPr>
              <w:t xml:space="preserve"> </w:t>
            </w:r>
          </w:p>
        </w:tc>
      </w:tr>
      <w:tr w:rsidR="002A084A" w:rsidRPr="0046754F" w14:paraId="6B5327AD" w14:textId="77777777" w:rsidTr="00CE4309">
        <w:trPr>
          <w:trHeight w:val="1418"/>
          <w:jc w:val="center"/>
        </w:trPr>
        <w:tc>
          <w:tcPr>
            <w:tcW w:w="7938" w:type="dxa"/>
            <w:vAlign w:val="center"/>
          </w:tcPr>
          <w:p w14:paraId="0D83D875" w14:textId="77777777" w:rsidR="00065304" w:rsidRPr="0046754F" w:rsidRDefault="002A084A" w:rsidP="002A084A">
            <w:pPr>
              <w:pStyle w:val="Tabla"/>
              <w:jc w:val="center"/>
              <w:rPr>
                <w:b/>
                <w:sz w:val="24"/>
              </w:rPr>
            </w:pPr>
            <w:r w:rsidRPr="0046754F">
              <w:rPr>
                <w:b/>
                <w:sz w:val="24"/>
              </w:rPr>
              <w:t xml:space="preserve">ESTUDIANTE: </w:t>
            </w:r>
          </w:p>
          <w:p w14:paraId="0F5B9F22" w14:textId="77777777" w:rsidR="002A084A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17BCBE8F" w14:textId="77777777" w:rsidR="0060661A" w:rsidRPr="0046754F" w:rsidRDefault="0060661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48F4926C" w14:textId="3EE726AD" w:rsidR="002A084A" w:rsidRPr="0046754F" w:rsidRDefault="002A084A" w:rsidP="002A084A">
            <w:pPr>
              <w:pStyle w:val="Tabla"/>
              <w:jc w:val="center"/>
              <w:rPr>
                <w:sz w:val="24"/>
              </w:rPr>
            </w:pPr>
            <w:r w:rsidRPr="0046754F">
              <w:rPr>
                <w:b/>
                <w:sz w:val="24"/>
              </w:rPr>
              <w:t xml:space="preserve">TUTOR: </w:t>
            </w:r>
          </w:p>
          <w:p w14:paraId="69A2267A" w14:textId="77777777" w:rsidR="002A084A" w:rsidRPr="0046754F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359D36FC" w14:textId="44C39390" w:rsidR="002A084A" w:rsidRPr="0046754F" w:rsidRDefault="00065304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46754F">
              <w:rPr>
                <w:sz w:val="22"/>
              </w:rPr>
              <w:t>Riobamba</w:t>
            </w:r>
            <w:r w:rsidR="002A084A" w:rsidRPr="0046754F">
              <w:rPr>
                <w:sz w:val="22"/>
              </w:rPr>
              <w:t xml:space="preserve"> - </w:t>
            </w:r>
            <w:r w:rsidRPr="0046754F">
              <w:rPr>
                <w:sz w:val="22"/>
              </w:rPr>
              <w:t>202</w:t>
            </w:r>
          </w:p>
        </w:tc>
      </w:tr>
    </w:tbl>
    <w:p w14:paraId="5A39BBE3" w14:textId="77777777" w:rsidR="000C618C" w:rsidRPr="0046754F" w:rsidRDefault="000C618C" w:rsidP="0033405B">
      <w:pPr>
        <w:rPr>
          <w:lang w:val="es-EC"/>
        </w:rPr>
      </w:pPr>
    </w:p>
    <w:p w14:paraId="72A3D3EC" w14:textId="64557E9B" w:rsidR="000C618C" w:rsidRPr="0046754F" w:rsidRDefault="000C618C" w:rsidP="00065304">
      <w:pPr>
        <w:rPr>
          <w:lang w:val="es-EC"/>
        </w:rPr>
        <w:sectPr w:rsidR="000C618C" w:rsidRPr="0046754F" w:rsidSect="001B74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3D34360F" w14:textId="12D0CAD2" w:rsidR="002A084A" w:rsidRDefault="002A084A" w:rsidP="00F94A69">
      <w:pPr>
        <w:pStyle w:val="Ttulo1"/>
      </w:pPr>
      <w:bookmarkStart w:id="0" w:name="_Toc76721220"/>
      <w:r w:rsidRPr="0046754F">
        <w:lastRenderedPageBreak/>
        <w:t>Introducción</w:t>
      </w:r>
      <w:bookmarkEnd w:id="0"/>
    </w:p>
    <w:p w14:paraId="170AB378" w14:textId="25366287" w:rsidR="002A084A" w:rsidRPr="0046754F" w:rsidRDefault="002A084A" w:rsidP="00F94A69">
      <w:pPr>
        <w:pStyle w:val="Ttulo1"/>
        <w:spacing w:after="240"/>
      </w:pPr>
      <w:bookmarkStart w:id="1" w:name="_Toc76721221"/>
      <w:r w:rsidRPr="0046754F">
        <w:t>Planteamiento del Problema</w:t>
      </w:r>
      <w:bookmarkEnd w:id="1"/>
    </w:p>
    <w:p w14:paraId="07158812" w14:textId="65160E04" w:rsidR="003C14BB" w:rsidRPr="0046754F" w:rsidRDefault="004679DC" w:rsidP="00F94A69">
      <w:pPr>
        <w:spacing w:after="240"/>
        <w:ind w:firstLine="36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Formulación del problema </w:t>
      </w:r>
    </w:p>
    <w:p w14:paraId="10BEFF8E" w14:textId="77777777" w:rsidR="002A084A" w:rsidRPr="0046754F" w:rsidRDefault="002A084A" w:rsidP="00F94A69">
      <w:pPr>
        <w:pStyle w:val="Ttulo1"/>
        <w:spacing w:after="240"/>
      </w:pPr>
      <w:bookmarkStart w:id="2" w:name="_Toc76721222"/>
      <w:r w:rsidRPr="0046754F">
        <w:t>Objetivos</w:t>
      </w:r>
    </w:p>
    <w:p w14:paraId="0A5EA5B5" w14:textId="77777777" w:rsidR="002A084A" w:rsidRPr="0046754F" w:rsidRDefault="002A084A" w:rsidP="00F94A69">
      <w:pPr>
        <w:pStyle w:val="Ttulo2"/>
        <w:spacing w:after="240"/>
        <w:ind w:left="862" w:hanging="436"/>
      </w:pPr>
      <w:r w:rsidRPr="0046754F">
        <w:t>General</w:t>
      </w:r>
    </w:p>
    <w:p w14:paraId="02CEA84A" w14:textId="77777777" w:rsidR="002A084A" w:rsidRPr="00DF1FDC" w:rsidRDefault="002A084A" w:rsidP="00F94A69">
      <w:pPr>
        <w:pStyle w:val="Ttulo2"/>
        <w:spacing w:after="240"/>
        <w:ind w:left="862" w:hanging="436"/>
        <w:rPr>
          <w:szCs w:val="20"/>
        </w:rPr>
      </w:pPr>
      <w:r w:rsidRPr="00DF1FDC">
        <w:rPr>
          <w:szCs w:val="20"/>
        </w:rPr>
        <w:t>Específicos</w:t>
      </w:r>
      <w:bookmarkEnd w:id="2"/>
    </w:p>
    <w:p w14:paraId="4352BE7B" w14:textId="77777777" w:rsidR="009D1CA8" w:rsidRDefault="002A084A" w:rsidP="00F94A69">
      <w:pPr>
        <w:pStyle w:val="Ttulo1"/>
        <w:spacing w:after="240"/>
      </w:pPr>
      <w:bookmarkStart w:id="3" w:name="_Toc76721223"/>
      <w:r w:rsidRPr="0046754F">
        <w:t xml:space="preserve">Marco </w:t>
      </w:r>
      <w:bookmarkEnd w:id="3"/>
      <w:r w:rsidR="00910C24" w:rsidRPr="0046754F">
        <w:t xml:space="preserve">Referencial </w:t>
      </w:r>
    </w:p>
    <w:p w14:paraId="384D21AF" w14:textId="2FC9270E" w:rsidR="00432848" w:rsidRPr="0046754F" w:rsidRDefault="009D1CA8" w:rsidP="00F94A69">
      <w:pPr>
        <w:pStyle w:val="Ttulo1"/>
        <w:numPr>
          <w:ilvl w:val="1"/>
          <w:numId w:val="40"/>
        </w:numPr>
        <w:spacing w:after="240"/>
      </w:pPr>
      <w:r>
        <w:t xml:space="preserve"> </w:t>
      </w:r>
      <w:r w:rsidR="00F07FD7" w:rsidRPr="0046754F">
        <w:t xml:space="preserve">Antecedentes </w:t>
      </w:r>
    </w:p>
    <w:p w14:paraId="0C704D86" w14:textId="470AA942" w:rsidR="00432848" w:rsidRPr="0046754F" w:rsidRDefault="0060661A" w:rsidP="00F94A69">
      <w:pPr>
        <w:pStyle w:val="Ttulo1"/>
        <w:numPr>
          <w:ilvl w:val="1"/>
          <w:numId w:val="40"/>
        </w:numPr>
        <w:spacing w:before="0" w:after="240"/>
      </w:pPr>
      <w:r>
        <w:t>Variable Dependiente</w:t>
      </w:r>
    </w:p>
    <w:p w14:paraId="6385A68B" w14:textId="63D9F7E1" w:rsidR="00671E2C" w:rsidRPr="009D1CA8" w:rsidRDefault="0060661A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Variable independiente</w:t>
      </w:r>
    </w:p>
    <w:p w14:paraId="1E67AD2C" w14:textId="6DC6A01C" w:rsidR="002A084A" w:rsidRDefault="002A084A" w:rsidP="00F94A69">
      <w:pPr>
        <w:pStyle w:val="Ttulo1"/>
        <w:numPr>
          <w:ilvl w:val="0"/>
          <w:numId w:val="40"/>
        </w:numPr>
        <w:spacing w:before="0" w:after="240"/>
      </w:pPr>
      <w:bookmarkStart w:id="4" w:name="_Toc76721224"/>
      <w:r>
        <w:t>Metodología</w:t>
      </w:r>
      <w:bookmarkEnd w:id="4"/>
      <w:r w:rsidR="00910C24">
        <w:t xml:space="preserve"> </w:t>
      </w:r>
    </w:p>
    <w:p w14:paraId="0FF60630" w14:textId="4080912B" w:rsidR="00C51D15" w:rsidRPr="009D1CA8" w:rsidRDefault="00C51D15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 xml:space="preserve">Método hipotético-deductivo </w:t>
      </w:r>
    </w:p>
    <w:p w14:paraId="6245FFD8" w14:textId="2833946D" w:rsidR="004679DC" w:rsidRDefault="004679DC" w:rsidP="00F94A69">
      <w:pPr>
        <w:spacing w:after="240"/>
        <w:ind w:firstLine="708"/>
      </w:pPr>
      <w:r>
        <w:t>Los pasos del método Hipotético-Deductivo:</w:t>
      </w:r>
    </w:p>
    <w:p w14:paraId="767C74B9" w14:textId="1E5948AE" w:rsidR="004679DC" w:rsidRPr="004679DC" w:rsidRDefault="004679DC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</w:rPr>
      </w:pPr>
      <w:r w:rsidRPr="004679DC">
        <w:rPr>
          <w:rFonts w:ascii="Century Gothic" w:hAnsi="Century Gothic"/>
          <w:b/>
          <w:bCs/>
        </w:rPr>
        <w:t>Observación</w:t>
      </w:r>
    </w:p>
    <w:p w14:paraId="57169AAE" w14:textId="52744B0E" w:rsidR="004679DC" w:rsidRPr="004679DC" w:rsidRDefault="004679DC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4679DC">
        <w:rPr>
          <w:rFonts w:ascii="Century Gothic" w:hAnsi="Century Gothic"/>
          <w:b/>
          <w:bCs/>
        </w:rPr>
        <w:t>Construcción de la Hipótesis</w:t>
      </w:r>
    </w:p>
    <w:p w14:paraId="3041E555" w14:textId="06152CEB" w:rsidR="004679DC" w:rsidRPr="004679DC" w:rsidRDefault="004679DC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4679DC">
        <w:rPr>
          <w:rFonts w:ascii="Century Gothic" w:hAnsi="Century Gothic"/>
          <w:b/>
          <w:bCs/>
        </w:rPr>
        <w:t>Deducción de consecuencias a partir de la hipótesis</w:t>
      </w:r>
    </w:p>
    <w:p w14:paraId="690A2E9E" w14:textId="66F616D0" w:rsidR="004679DC" w:rsidRPr="004679DC" w:rsidRDefault="004679DC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4679DC">
        <w:rPr>
          <w:rFonts w:ascii="Century Gothic" w:hAnsi="Century Gothic"/>
          <w:b/>
          <w:bCs/>
        </w:rPr>
        <w:t>Contrastación de enunciados</w:t>
      </w:r>
    </w:p>
    <w:p w14:paraId="2CD36750" w14:textId="77777777" w:rsidR="004679DC" w:rsidRDefault="004679DC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4679DC">
        <w:rPr>
          <w:rFonts w:ascii="Century Gothic" w:hAnsi="Century Gothic"/>
          <w:b/>
          <w:bCs/>
        </w:rPr>
        <w:t>Confirmación o refutación</w:t>
      </w:r>
    </w:p>
    <w:p w14:paraId="59C2A960" w14:textId="77777777" w:rsidR="0060661A" w:rsidRPr="0060661A" w:rsidRDefault="0060661A" w:rsidP="0060661A">
      <w:pPr>
        <w:spacing w:after="240"/>
        <w:rPr>
          <w:b/>
          <w:bCs/>
        </w:rPr>
      </w:pPr>
    </w:p>
    <w:p w14:paraId="5691A096" w14:textId="225C2262" w:rsidR="009D1CA8" w:rsidRPr="009D1CA8" w:rsidRDefault="009D1CA8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 xml:space="preserve">Tipo de investigación </w:t>
      </w:r>
    </w:p>
    <w:p w14:paraId="00183FE6" w14:textId="7E7488F4" w:rsidR="009E3726" w:rsidRPr="009D1CA8" w:rsidRDefault="009E3726" w:rsidP="00F94A69">
      <w:pPr>
        <w:pStyle w:val="Prrafodelista"/>
        <w:numPr>
          <w:ilvl w:val="2"/>
          <w:numId w:val="40"/>
        </w:numPr>
        <w:spacing w:after="240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>Descriptiva</w:t>
      </w:r>
    </w:p>
    <w:p w14:paraId="6FBF3FB9" w14:textId="52EECB75" w:rsidR="002A3D2A" w:rsidRPr="00DF1FDC" w:rsidRDefault="002A3D2A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 w:rsidRPr="00DF1FDC">
        <w:rPr>
          <w:rFonts w:ascii="Century Gothic" w:hAnsi="Century Gothic"/>
          <w:b/>
          <w:bCs/>
        </w:rPr>
        <w:t>Investigación de campo</w:t>
      </w:r>
    </w:p>
    <w:p w14:paraId="305A8C3E" w14:textId="4D2C70B6" w:rsidR="009E0A46" w:rsidRPr="009D1CA8" w:rsidRDefault="002C3964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 xml:space="preserve">Hipótesis </w:t>
      </w:r>
    </w:p>
    <w:p w14:paraId="47DF351D" w14:textId="6AE420F1" w:rsidR="003B5DC8" w:rsidRPr="00DF1FDC" w:rsidRDefault="003B5DC8" w:rsidP="00F94A69">
      <w:pPr>
        <w:spacing w:after="240"/>
      </w:pPr>
      <w:r w:rsidRPr="00DF1FDC">
        <w:rPr>
          <w:b/>
          <w:bCs/>
        </w:rPr>
        <w:t>H</w:t>
      </w:r>
      <w:r w:rsidR="009D1CA8" w:rsidRPr="00DF1FDC">
        <w:rPr>
          <w:b/>
          <w:bCs/>
          <w:vertAlign w:val="subscript"/>
        </w:rPr>
        <w:t>i</w:t>
      </w:r>
      <w:r w:rsidRPr="00DF1FDC">
        <w:rPr>
          <w:b/>
          <w:bCs/>
        </w:rPr>
        <w:t>:</w:t>
      </w:r>
      <w:r w:rsidRPr="00DF1FDC">
        <w:t xml:space="preserve"> </w:t>
      </w:r>
    </w:p>
    <w:p w14:paraId="1D4278B3" w14:textId="4CD0A1CE" w:rsidR="003B5DC8" w:rsidRPr="00DF1FDC" w:rsidRDefault="003B5DC8" w:rsidP="00F94A69">
      <w:pPr>
        <w:spacing w:after="240"/>
      </w:pPr>
      <w:r w:rsidRPr="00DF1FDC">
        <w:rPr>
          <w:b/>
          <w:bCs/>
        </w:rPr>
        <w:t>H</w:t>
      </w:r>
      <w:r w:rsidR="009D1CA8" w:rsidRPr="00DF1FDC">
        <w:rPr>
          <w:b/>
          <w:bCs/>
          <w:vertAlign w:val="subscript"/>
        </w:rPr>
        <w:t>0</w:t>
      </w:r>
      <w:r w:rsidRPr="00DF1FDC">
        <w:rPr>
          <w:b/>
          <w:bCs/>
        </w:rPr>
        <w:t xml:space="preserve">: </w:t>
      </w:r>
    </w:p>
    <w:p w14:paraId="1C8B2017" w14:textId="04707547" w:rsidR="00552675" w:rsidRPr="00DF1FDC" w:rsidRDefault="0046693A" w:rsidP="00F94A69">
      <w:pPr>
        <w:pStyle w:val="Prrafodelista"/>
        <w:numPr>
          <w:ilvl w:val="1"/>
          <w:numId w:val="40"/>
        </w:numPr>
        <w:spacing w:after="240"/>
        <w:rPr>
          <w:rFonts w:ascii="Century Gothic" w:hAnsi="Century Gothic"/>
          <w:b/>
          <w:bCs/>
        </w:rPr>
      </w:pPr>
      <w:r w:rsidRPr="00DF1FDC">
        <w:rPr>
          <w:rFonts w:ascii="Century Gothic" w:hAnsi="Century Gothic"/>
          <w:b/>
          <w:bCs/>
        </w:rPr>
        <w:lastRenderedPageBreak/>
        <w:t>Técnica</w:t>
      </w:r>
      <w:r w:rsidR="006F114D" w:rsidRPr="00DF1FDC">
        <w:rPr>
          <w:rFonts w:ascii="Century Gothic" w:hAnsi="Century Gothic"/>
          <w:b/>
          <w:bCs/>
        </w:rPr>
        <w:t xml:space="preserve"> e instrumento </w:t>
      </w:r>
    </w:p>
    <w:p w14:paraId="4030189C" w14:textId="77777777" w:rsidR="006F114D" w:rsidRPr="00DF1FDC" w:rsidRDefault="006F114D" w:rsidP="00F94A69">
      <w:pPr>
        <w:pStyle w:val="Prrafodelista"/>
        <w:numPr>
          <w:ilvl w:val="2"/>
          <w:numId w:val="40"/>
        </w:numPr>
        <w:spacing w:after="240"/>
        <w:rPr>
          <w:rFonts w:ascii="Century Gothic" w:hAnsi="Century Gothic"/>
          <w:b/>
          <w:bCs/>
        </w:rPr>
      </w:pPr>
      <w:r w:rsidRPr="00DF1FDC">
        <w:rPr>
          <w:rFonts w:ascii="Century Gothic" w:hAnsi="Century Gothic"/>
          <w:b/>
          <w:bCs/>
        </w:rPr>
        <w:t>Técnica</w:t>
      </w:r>
    </w:p>
    <w:p w14:paraId="15B4680F" w14:textId="15AD9B6B" w:rsidR="0046693A" w:rsidRDefault="0046693A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F94A69">
        <w:rPr>
          <w:rFonts w:ascii="Century Gothic" w:hAnsi="Century Gothic"/>
          <w:b/>
          <w:bCs/>
        </w:rPr>
        <w:t>Encuesta</w:t>
      </w:r>
    </w:p>
    <w:p w14:paraId="6D3D7CEE" w14:textId="02AD2260" w:rsidR="0060661A" w:rsidRPr="00F94A69" w:rsidRDefault="0060661A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Entrevista</w:t>
      </w:r>
    </w:p>
    <w:p w14:paraId="44B8223F" w14:textId="3347ECD6" w:rsidR="006F114D" w:rsidRPr="00DF1FDC" w:rsidRDefault="006F114D" w:rsidP="00F94A69">
      <w:pPr>
        <w:pStyle w:val="Prrafodelista"/>
        <w:numPr>
          <w:ilvl w:val="2"/>
          <w:numId w:val="40"/>
        </w:numPr>
        <w:spacing w:after="240"/>
        <w:rPr>
          <w:rFonts w:ascii="Century Gothic" w:hAnsi="Century Gothic"/>
          <w:b/>
          <w:bCs/>
        </w:rPr>
      </w:pPr>
      <w:r w:rsidRPr="00DF1FDC">
        <w:rPr>
          <w:rFonts w:ascii="Century Gothic" w:hAnsi="Century Gothic"/>
          <w:b/>
          <w:bCs/>
        </w:rPr>
        <w:t>Instrumento</w:t>
      </w:r>
    </w:p>
    <w:p w14:paraId="12089EF9" w14:textId="4C38F2FC" w:rsidR="006F114D" w:rsidRDefault="006F114D" w:rsidP="00F94A69">
      <w:pPr>
        <w:pStyle w:val="Prrafodelista"/>
        <w:numPr>
          <w:ilvl w:val="0"/>
          <w:numId w:val="39"/>
        </w:numPr>
        <w:spacing w:after="240"/>
        <w:rPr>
          <w:rFonts w:ascii="Century Gothic" w:hAnsi="Century Gothic"/>
          <w:b/>
          <w:bCs/>
        </w:rPr>
      </w:pPr>
      <w:r w:rsidRPr="00DF1FDC">
        <w:rPr>
          <w:rFonts w:ascii="Century Gothic" w:hAnsi="Century Gothic"/>
          <w:b/>
          <w:bCs/>
        </w:rPr>
        <w:t>Cuestionario</w:t>
      </w:r>
      <w:r w:rsidR="00EC54EB" w:rsidRPr="00DF1FDC">
        <w:rPr>
          <w:rFonts w:ascii="Century Gothic" w:hAnsi="Century Gothic"/>
          <w:b/>
          <w:bCs/>
        </w:rPr>
        <w:t xml:space="preserve"> de encuesta </w:t>
      </w:r>
    </w:p>
    <w:p w14:paraId="618E65D2" w14:textId="77777777" w:rsidR="0060661A" w:rsidRDefault="0060661A" w:rsidP="0060661A">
      <w:pPr>
        <w:pStyle w:val="Prrafodelista"/>
        <w:spacing w:after="240"/>
        <w:rPr>
          <w:rFonts w:ascii="Century Gothic" w:hAnsi="Century Gothic"/>
          <w:b/>
          <w:bCs/>
        </w:rPr>
      </w:pPr>
    </w:p>
    <w:p w14:paraId="7D72B027" w14:textId="45B93BA4" w:rsidR="003457F8" w:rsidRPr="009D1CA8" w:rsidRDefault="003457F8" w:rsidP="009D1CA8">
      <w:pPr>
        <w:pStyle w:val="Prrafodelista"/>
        <w:numPr>
          <w:ilvl w:val="1"/>
          <w:numId w:val="40"/>
        </w:numPr>
        <w:spacing w:line="480" w:lineRule="auto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>Población y muestra</w:t>
      </w:r>
    </w:p>
    <w:p w14:paraId="08DB3AB0" w14:textId="41B9A8B0" w:rsidR="00E850D9" w:rsidRPr="009D1CA8" w:rsidRDefault="00E850D9" w:rsidP="009D1CA8">
      <w:pPr>
        <w:pStyle w:val="Prrafodelista"/>
        <w:numPr>
          <w:ilvl w:val="2"/>
          <w:numId w:val="40"/>
        </w:numPr>
        <w:spacing w:line="480" w:lineRule="auto"/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>Población</w:t>
      </w:r>
    </w:p>
    <w:p w14:paraId="2E74E247" w14:textId="131D04DF" w:rsidR="00B12EE7" w:rsidRPr="00275A90" w:rsidRDefault="00C04B08" w:rsidP="00275A90">
      <w:pPr>
        <w:spacing w:after="240" w:line="480" w:lineRule="auto"/>
      </w:pPr>
      <w:proofErr w:type="gramStart"/>
      <w:r w:rsidRPr="00C04B08">
        <w:rPr>
          <w:b/>
          <w:bCs/>
        </w:rPr>
        <w:t>Tabla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tbl>
      <w:tblPr>
        <w:tblStyle w:val="Tablaconcuadrcula6concolores-nfasis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4780A" w:rsidRPr="00BA2383" w14:paraId="45AC3A2C" w14:textId="77777777" w:rsidTr="00BA2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22309DB" w14:textId="32CB8AFE" w:rsidR="0094780A" w:rsidRPr="00BA2383" w:rsidRDefault="00B12EE7" w:rsidP="00B12EE7">
            <w:pPr>
              <w:spacing w:line="48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Descripción</w:t>
            </w:r>
          </w:p>
        </w:tc>
        <w:tc>
          <w:tcPr>
            <w:tcW w:w="4531" w:type="dxa"/>
          </w:tcPr>
          <w:p w14:paraId="553DF9FD" w14:textId="0C16810D" w:rsidR="0094780A" w:rsidRPr="00BA2383" w:rsidRDefault="00B12EE7" w:rsidP="00B12EE7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Número</w:t>
            </w:r>
          </w:p>
        </w:tc>
      </w:tr>
      <w:tr w:rsidR="00B12EE7" w:rsidRPr="00BA2383" w14:paraId="3F1DDE81" w14:textId="77777777" w:rsidTr="00BA2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6B0B6FF" w14:textId="08D51F64" w:rsidR="00B12EE7" w:rsidRPr="00BA2383" w:rsidRDefault="00B12EE7" w:rsidP="00B12EE7">
            <w:pPr>
              <w:spacing w:line="480" w:lineRule="auto"/>
            </w:pPr>
            <w:proofErr w:type="gramStart"/>
            <w:r w:rsidRPr="00BA2383">
              <w:rPr>
                <w:color w:val="auto"/>
              </w:rPr>
              <w:t>Total</w:t>
            </w:r>
            <w:proofErr w:type="gramEnd"/>
            <w:r w:rsidRPr="00BA2383">
              <w:rPr>
                <w:color w:val="auto"/>
              </w:rPr>
              <w:t xml:space="preserve"> de beneficiarios </w:t>
            </w:r>
          </w:p>
        </w:tc>
        <w:tc>
          <w:tcPr>
            <w:tcW w:w="4531" w:type="dxa"/>
          </w:tcPr>
          <w:p w14:paraId="34691A2C" w14:textId="5B50A31F" w:rsidR="00B12EE7" w:rsidRPr="00BA2383" w:rsidRDefault="00B12EE7" w:rsidP="00B12EE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</w:tr>
    </w:tbl>
    <w:p w14:paraId="4610F1DE" w14:textId="1DA6F5AB" w:rsidR="0094780A" w:rsidRPr="0060661A" w:rsidRDefault="0094780A" w:rsidP="0060661A">
      <w:pPr>
        <w:spacing w:line="240" w:lineRule="auto"/>
      </w:pPr>
      <w:r w:rsidRPr="0060661A">
        <w:t xml:space="preserve">Fuente: </w:t>
      </w:r>
    </w:p>
    <w:p w14:paraId="7213F250" w14:textId="292B63F5" w:rsidR="0094780A" w:rsidRDefault="0094780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7363225C" w14:textId="77777777" w:rsidR="0060661A" w:rsidRDefault="0060661A" w:rsidP="0060661A"/>
    <w:p w14:paraId="1EC2937F" w14:textId="581A752A" w:rsidR="009E52E4" w:rsidRPr="009D1CA8" w:rsidRDefault="009E52E4" w:rsidP="00F94A69">
      <w:pPr>
        <w:pStyle w:val="Prrafodelista"/>
        <w:numPr>
          <w:ilvl w:val="2"/>
          <w:numId w:val="40"/>
        </w:numPr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>Muestra</w:t>
      </w:r>
    </w:p>
    <w:p w14:paraId="795882EA" w14:textId="77777777" w:rsidR="00E904F2" w:rsidRPr="00BA2383" w:rsidRDefault="00E904F2" w:rsidP="00F94A69">
      <w:pPr>
        <w:ind w:firstLine="360"/>
        <w:rPr>
          <w:rFonts w:eastAsiaTheme="minorEastAsia"/>
        </w:rPr>
      </w:pPr>
    </w:p>
    <w:p w14:paraId="55E330C2" w14:textId="77777777" w:rsidR="009D1CA8" w:rsidRDefault="002A084A" w:rsidP="00F94A69">
      <w:pPr>
        <w:pStyle w:val="Ttulo1"/>
        <w:numPr>
          <w:ilvl w:val="0"/>
          <w:numId w:val="40"/>
        </w:numPr>
      </w:pPr>
      <w:bookmarkStart w:id="5" w:name="_Toc76721225"/>
      <w:r>
        <w:t>Presupuesto y cronograma del trabajo investigativo</w:t>
      </w:r>
      <w:bookmarkEnd w:id="5"/>
    </w:p>
    <w:p w14:paraId="4FAF8302" w14:textId="26D74C36" w:rsidR="002A084A" w:rsidRPr="009D1CA8" w:rsidRDefault="002A084A" w:rsidP="00F94A69">
      <w:pPr>
        <w:pStyle w:val="Ttulo2"/>
        <w:numPr>
          <w:ilvl w:val="1"/>
          <w:numId w:val="40"/>
        </w:numPr>
      </w:pPr>
      <w:r w:rsidRPr="009D1CA8">
        <w:t>Presupuesto</w:t>
      </w:r>
    </w:p>
    <w:p w14:paraId="42793C98" w14:textId="591CFF86" w:rsidR="00C04B08" w:rsidRPr="00C04B08" w:rsidRDefault="00C04B08" w:rsidP="00F94A69">
      <w:pPr>
        <w:rPr>
          <w:b/>
          <w:bCs/>
        </w:rPr>
      </w:pPr>
      <w:proofErr w:type="gramStart"/>
      <w:r>
        <w:rPr>
          <w:b/>
          <w:bCs/>
        </w:rPr>
        <w:t>Tabla :</w:t>
      </w:r>
      <w:proofErr w:type="gramEnd"/>
      <w:r>
        <w:rPr>
          <w:b/>
          <w:bCs/>
        </w:rPr>
        <w:t xml:space="preserve"> </w:t>
      </w:r>
      <w:r w:rsidRPr="00C04B08">
        <w:t xml:space="preserve">Presupuesto </w:t>
      </w:r>
    </w:p>
    <w:tbl>
      <w:tblPr>
        <w:tblStyle w:val="Tablaconcuadrcula"/>
        <w:tblW w:w="0" w:type="auto"/>
        <w:tblInd w:w="-559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C04B08" w14:paraId="4EAB0E63" w14:textId="77777777" w:rsidTr="00C04B08">
        <w:tc>
          <w:tcPr>
            <w:tcW w:w="4530" w:type="dxa"/>
          </w:tcPr>
          <w:p w14:paraId="49EA256E" w14:textId="77777777" w:rsidR="00C04B08" w:rsidRPr="00A82E49" w:rsidRDefault="00C04B08" w:rsidP="00562750">
            <w:pPr>
              <w:jc w:val="center"/>
              <w:rPr>
                <w:b/>
                <w:bCs/>
              </w:rPr>
            </w:pPr>
            <w:r w:rsidRPr="00A82E49">
              <w:rPr>
                <w:b/>
                <w:bCs/>
              </w:rPr>
              <w:t>Detalle</w:t>
            </w:r>
          </w:p>
        </w:tc>
        <w:tc>
          <w:tcPr>
            <w:tcW w:w="4531" w:type="dxa"/>
          </w:tcPr>
          <w:p w14:paraId="36AAB9EA" w14:textId="77777777" w:rsidR="00C04B08" w:rsidRPr="00A82E49" w:rsidRDefault="00C04B08" w:rsidP="00562750">
            <w:pPr>
              <w:jc w:val="center"/>
              <w:rPr>
                <w:b/>
                <w:bCs/>
              </w:rPr>
            </w:pPr>
            <w:r w:rsidRPr="00A82E49">
              <w:rPr>
                <w:b/>
                <w:bCs/>
              </w:rPr>
              <w:t>Presupuesto</w:t>
            </w:r>
          </w:p>
        </w:tc>
      </w:tr>
      <w:tr w:rsidR="00C04B08" w14:paraId="7BCC6397" w14:textId="77777777" w:rsidTr="00C04B08">
        <w:tc>
          <w:tcPr>
            <w:tcW w:w="4530" w:type="dxa"/>
          </w:tcPr>
          <w:p w14:paraId="1353D7A4" w14:textId="66A3907E" w:rsidR="00C04B08" w:rsidRDefault="00C04B08" w:rsidP="003F1145">
            <w:pPr>
              <w:jc w:val="left"/>
            </w:pPr>
            <w:r>
              <w:t>Alimentación</w:t>
            </w:r>
          </w:p>
        </w:tc>
        <w:tc>
          <w:tcPr>
            <w:tcW w:w="4531" w:type="dxa"/>
          </w:tcPr>
          <w:p w14:paraId="128462BB" w14:textId="4883AF31" w:rsidR="00C04B08" w:rsidRDefault="00C04B08" w:rsidP="003F1145">
            <w:pPr>
              <w:jc w:val="center"/>
            </w:pPr>
          </w:p>
        </w:tc>
      </w:tr>
      <w:tr w:rsidR="00C04B08" w14:paraId="56495044" w14:textId="77777777" w:rsidTr="00C04B08">
        <w:tc>
          <w:tcPr>
            <w:tcW w:w="4530" w:type="dxa"/>
          </w:tcPr>
          <w:p w14:paraId="6B1598E1" w14:textId="77777777" w:rsidR="00C04B08" w:rsidRDefault="00C04B08" w:rsidP="003F1145">
            <w:pPr>
              <w:jc w:val="left"/>
            </w:pPr>
            <w:r>
              <w:t>Transporte</w:t>
            </w:r>
          </w:p>
        </w:tc>
        <w:tc>
          <w:tcPr>
            <w:tcW w:w="4531" w:type="dxa"/>
          </w:tcPr>
          <w:p w14:paraId="3696E7D9" w14:textId="7EE4B9C6" w:rsidR="00C04B08" w:rsidRDefault="00C04B08" w:rsidP="003F1145">
            <w:pPr>
              <w:jc w:val="center"/>
            </w:pPr>
          </w:p>
        </w:tc>
      </w:tr>
      <w:tr w:rsidR="00C04B08" w14:paraId="32299DCE" w14:textId="77777777" w:rsidTr="00C04B08">
        <w:tc>
          <w:tcPr>
            <w:tcW w:w="4530" w:type="dxa"/>
          </w:tcPr>
          <w:p w14:paraId="559911C6" w14:textId="77777777" w:rsidR="00C04B08" w:rsidRDefault="00C04B08" w:rsidP="003F1145">
            <w:pPr>
              <w:jc w:val="left"/>
            </w:pPr>
            <w:r>
              <w:t>Impresiones Borradores</w:t>
            </w:r>
          </w:p>
        </w:tc>
        <w:tc>
          <w:tcPr>
            <w:tcW w:w="4531" w:type="dxa"/>
          </w:tcPr>
          <w:p w14:paraId="6C4BC74C" w14:textId="27B7CC01" w:rsidR="00C04B08" w:rsidRDefault="00C04B08" w:rsidP="003F1145">
            <w:pPr>
              <w:jc w:val="center"/>
            </w:pPr>
          </w:p>
        </w:tc>
      </w:tr>
      <w:tr w:rsidR="003F1145" w14:paraId="129293BE" w14:textId="77777777" w:rsidTr="00C04B08">
        <w:tc>
          <w:tcPr>
            <w:tcW w:w="4530" w:type="dxa"/>
          </w:tcPr>
          <w:p w14:paraId="62EBD00C" w14:textId="1BC5DC89" w:rsidR="003F1145" w:rsidRDefault="003F1145" w:rsidP="003F1145">
            <w:r>
              <w:t>Computadora</w:t>
            </w:r>
          </w:p>
        </w:tc>
        <w:tc>
          <w:tcPr>
            <w:tcW w:w="4531" w:type="dxa"/>
          </w:tcPr>
          <w:p w14:paraId="0B994902" w14:textId="511A0B91" w:rsidR="003F1145" w:rsidRDefault="003F1145" w:rsidP="003F1145">
            <w:pPr>
              <w:jc w:val="center"/>
            </w:pPr>
          </w:p>
        </w:tc>
      </w:tr>
      <w:tr w:rsidR="003F1145" w14:paraId="4E79CC1A" w14:textId="77777777" w:rsidTr="00C04B08">
        <w:tc>
          <w:tcPr>
            <w:tcW w:w="4530" w:type="dxa"/>
          </w:tcPr>
          <w:p w14:paraId="7BAB4929" w14:textId="6B320D13" w:rsidR="003F1145" w:rsidRDefault="003F1145" w:rsidP="003F1145">
            <w:r>
              <w:t>Hojas de papel bond</w:t>
            </w:r>
          </w:p>
        </w:tc>
        <w:tc>
          <w:tcPr>
            <w:tcW w:w="4531" w:type="dxa"/>
          </w:tcPr>
          <w:p w14:paraId="7522ADFD" w14:textId="6F3AA545" w:rsidR="003F1145" w:rsidRDefault="003F1145" w:rsidP="003F1145">
            <w:pPr>
              <w:jc w:val="center"/>
            </w:pPr>
          </w:p>
        </w:tc>
      </w:tr>
      <w:tr w:rsidR="003F1145" w14:paraId="3A908B88" w14:textId="77777777" w:rsidTr="00C04B08">
        <w:tc>
          <w:tcPr>
            <w:tcW w:w="4530" w:type="dxa"/>
          </w:tcPr>
          <w:p w14:paraId="1D12019E" w14:textId="43AA29FF" w:rsidR="003F1145" w:rsidRPr="003F1145" w:rsidRDefault="003F1145" w:rsidP="003F1145">
            <w:pPr>
              <w:jc w:val="center"/>
              <w:rPr>
                <w:b/>
                <w:bCs/>
              </w:rPr>
            </w:pPr>
            <w:r w:rsidRPr="003F1145">
              <w:rPr>
                <w:b/>
                <w:bCs/>
              </w:rPr>
              <w:t>Total</w:t>
            </w:r>
          </w:p>
        </w:tc>
        <w:tc>
          <w:tcPr>
            <w:tcW w:w="4531" w:type="dxa"/>
          </w:tcPr>
          <w:p w14:paraId="56D4BE2C" w14:textId="37E341FA" w:rsidR="003F1145" w:rsidRDefault="003F1145" w:rsidP="003F1145">
            <w:pPr>
              <w:jc w:val="center"/>
            </w:pPr>
          </w:p>
        </w:tc>
      </w:tr>
    </w:tbl>
    <w:p w14:paraId="58819126" w14:textId="77777777" w:rsidR="0060661A" w:rsidRPr="0060661A" w:rsidRDefault="0060661A" w:rsidP="0060661A">
      <w:pPr>
        <w:spacing w:line="240" w:lineRule="auto"/>
      </w:pPr>
      <w:r w:rsidRPr="0060661A">
        <w:t xml:space="preserve">Fuente: </w:t>
      </w:r>
    </w:p>
    <w:p w14:paraId="7DAA3A97" w14:textId="77777777" w:rsidR="0060661A" w:rsidRDefault="0060661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314A4244" w14:textId="77777777" w:rsidR="00E904F2" w:rsidRDefault="00E904F2" w:rsidP="00E01F26">
      <w:pPr>
        <w:rPr>
          <w:b/>
          <w:bCs/>
        </w:rPr>
      </w:pPr>
    </w:p>
    <w:p w14:paraId="20F02696" w14:textId="77777777" w:rsidR="00E904F2" w:rsidRDefault="00E904F2" w:rsidP="00E01F26">
      <w:pPr>
        <w:rPr>
          <w:b/>
          <w:bCs/>
        </w:rPr>
      </w:pPr>
    </w:p>
    <w:p w14:paraId="33FDD6DA" w14:textId="77777777" w:rsidR="00E904F2" w:rsidRDefault="00E904F2" w:rsidP="00E01F26">
      <w:pPr>
        <w:rPr>
          <w:b/>
          <w:bCs/>
        </w:rPr>
      </w:pPr>
    </w:p>
    <w:p w14:paraId="1C7026AC" w14:textId="77777777" w:rsidR="00E904F2" w:rsidRDefault="00E904F2" w:rsidP="00E01F26">
      <w:pPr>
        <w:rPr>
          <w:b/>
          <w:bCs/>
        </w:rPr>
      </w:pPr>
    </w:p>
    <w:p w14:paraId="63B8E6E9" w14:textId="477F6956" w:rsidR="00C04B08" w:rsidRDefault="00C04B08" w:rsidP="00C04B08">
      <w:pPr>
        <w:ind w:left="360"/>
        <w:rPr>
          <w:b/>
          <w:bCs/>
        </w:rPr>
      </w:pPr>
    </w:p>
    <w:p w14:paraId="1B41B7A6" w14:textId="2727C01A" w:rsidR="002A084A" w:rsidRPr="009D1CA8" w:rsidRDefault="002A084A" w:rsidP="009D1CA8">
      <w:pPr>
        <w:pStyle w:val="Prrafodelista"/>
        <w:numPr>
          <w:ilvl w:val="1"/>
          <w:numId w:val="40"/>
        </w:numPr>
        <w:rPr>
          <w:rFonts w:ascii="Century Gothic" w:hAnsi="Century Gothic"/>
          <w:b/>
          <w:bCs/>
        </w:rPr>
      </w:pPr>
      <w:r w:rsidRPr="009D1CA8">
        <w:rPr>
          <w:rFonts w:ascii="Century Gothic" w:hAnsi="Century Gothic"/>
          <w:b/>
          <w:bCs/>
        </w:rPr>
        <w:t>Cronograma</w:t>
      </w:r>
    </w:p>
    <w:p w14:paraId="3F88FDD2" w14:textId="7FC44D4E" w:rsidR="00C04B08" w:rsidRPr="00C04B08" w:rsidRDefault="00C04B08" w:rsidP="00C04B08">
      <w:pPr>
        <w:rPr>
          <w:b/>
          <w:bCs/>
        </w:rPr>
      </w:pPr>
      <w:r>
        <w:rPr>
          <w:b/>
          <w:bCs/>
        </w:rPr>
        <w:lastRenderedPageBreak/>
        <w:t>Tabla 3:</w:t>
      </w:r>
      <w:r w:rsidRPr="00C04B08">
        <w:t xml:space="preserve"> Cronograma</w:t>
      </w:r>
    </w:p>
    <w:tbl>
      <w:tblPr>
        <w:tblW w:w="6211" w:type="pct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"/>
        <w:gridCol w:w="2689"/>
        <w:gridCol w:w="285"/>
        <w:gridCol w:w="289"/>
        <w:gridCol w:w="289"/>
        <w:gridCol w:w="295"/>
        <w:gridCol w:w="290"/>
        <w:gridCol w:w="290"/>
        <w:gridCol w:w="290"/>
        <w:gridCol w:w="295"/>
        <w:gridCol w:w="292"/>
        <w:gridCol w:w="290"/>
        <w:gridCol w:w="290"/>
        <w:gridCol w:w="295"/>
        <w:gridCol w:w="294"/>
        <w:gridCol w:w="290"/>
        <w:gridCol w:w="290"/>
        <w:gridCol w:w="290"/>
        <w:gridCol w:w="291"/>
        <w:gridCol w:w="290"/>
        <w:gridCol w:w="290"/>
        <w:gridCol w:w="292"/>
        <w:gridCol w:w="1203"/>
        <w:gridCol w:w="1205"/>
        <w:gridCol w:w="17"/>
      </w:tblGrid>
      <w:tr w:rsidR="00C04B08" w14:paraId="22C307EA" w14:textId="77777777" w:rsidTr="00C04B08">
        <w:trPr>
          <w:trHeight w:val="233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CDC7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proofErr w:type="spellStart"/>
            <w:r>
              <w:rPr>
                <w:b/>
                <w:sz w:val="16"/>
                <w:szCs w:val="16"/>
                <w:lang w:eastAsia="es-EC"/>
              </w:rPr>
              <w:t>N°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25E0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>
              <w:rPr>
                <w:b/>
                <w:bCs/>
                <w:sz w:val="16"/>
                <w:szCs w:val="16"/>
                <w:lang w:eastAsia="es-EC"/>
              </w:rPr>
              <w:t>ACTIVIDADES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D1C9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>
              <w:rPr>
                <w:b/>
                <w:bCs/>
                <w:sz w:val="16"/>
                <w:szCs w:val="16"/>
                <w:lang w:eastAsia="es-EC"/>
              </w:rPr>
              <w:t>MES1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F7B1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2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2FDB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3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B80B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>
              <w:rPr>
                <w:b/>
                <w:bCs/>
                <w:sz w:val="16"/>
                <w:szCs w:val="16"/>
                <w:lang w:eastAsia="es-EC"/>
              </w:rPr>
              <w:t>MES 4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69BC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3790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%</w:t>
            </w:r>
          </w:p>
          <w:p w14:paraId="2AC63FC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AVANCE ESPERADO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8BCE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OBSERVACIONES</w:t>
            </w:r>
          </w:p>
        </w:tc>
      </w:tr>
      <w:tr w:rsidR="00C04B08" w14:paraId="3E8D093B" w14:textId="77777777" w:rsidTr="00C04B08">
        <w:trPr>
          <w:gridAfter w:val="1"/>
          <w:wAfter w:w="17" w:type="dxa"/>
          <w:trHeight w:val="233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F5F" w14:textId="77777777" w:rsidR="00C04B08" w:rsidRDefault="00C04B08" w:rsidP="00562750">
            <w:pPr>
              <w:spacing w:line="276" w:lineRule="auto"/>
              <w:jc w:val="left"/>
              <w:rPr>
                <w:b/>
                <w:sz w:val="16"/>
                <w:szCs w:val="16"/>
                <w:lang w:val="es-EC" w:eastAsia="es-EC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E4E" w14:textId="77777777" w:rsidR="00C04B08" w:rsidRDefault="00C04B08" w:rsidP="00562750">
            <w:pPr>
              <w:spacing w:line="276" w:lineRule="auto"/>
              <w:jc w:val="left"/>
              <w:rPr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0320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D140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5712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302F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AC1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2A4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AAE8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7191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A2DD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E859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72FC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06A7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11F2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5501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F822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0607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28B3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3240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A0E1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B516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06CD" w14:textId="77777777" w:rsidR="00C04B08" w:rsidRDefault="00C04B08" w:rsidP="00562750">
            <w:pPr>
              <w:spacing w:line="276" w:lineRule="auto"/>
              <w:jc w:val="left"/>
              <w:rPr>
                <w:b/>
                <w:sz w:val="16"/>
                <w:szCs w:val="16"/>
                <w:lang w:val="es-EC" w:eastAsia="es-EC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8A0" w14:textId="77777777" w:rsidR="00C04B08" w:rsidRDefault="00C04B08" w:rsidP="00562750">
            <w:pPr>
              <w:spacing w:line="276" w:lineRule="auto"/>
              <w:jc w:val="left"/>
              <w:rPr>
                <w:b/>
                <w:sz w:val="16"/>
                <w:szCs w:val="16"/>
                <w:lang w:val="es-EC" w:eastAsia="es-EC"/>
              </w:rPr>
            </w:pPr>
          </w:p>
        </w:tc>
      </w:tr>
      <w:tr w:rsidR="00C04B08" w14:paraId="508B961D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04BC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7425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Presentación de tema de investigación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66CB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6321A" w14:textId="77777777" w:rsidR="00C04B08" w:rsidRP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8CE60F" w14:textId="77777777" w:rsidR="00C04B08" w:rsidRP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62CCC1" w14:textId="77777777" w:rsidR="00C04B08" w:rsidRP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D2F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392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5F5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9CD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B11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0E9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3A2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6E9C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4374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C9B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AD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8FE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7AC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8A7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DC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ECC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68E0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30A9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2A2DA99C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C4C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015F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Primer Tutoría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A8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E4A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C17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ED48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B4B8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C6A4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2A0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8C3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96C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697A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5AEF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577B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EA6B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E57E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07B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4276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DC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503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65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7C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361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1BAF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5CAFC14F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9B64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1D60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Cumplimiento de objetivos/ Marco Teórico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1B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760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F85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5756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C38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8896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B3EE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5A117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F13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31D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0AAA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55D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8B3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F8C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78D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662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5B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36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A6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8E1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E72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4765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3002230D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E8D0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49BB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Metodología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06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8191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7DCA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B7B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731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13F7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A6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FE9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37B34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B57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383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FAC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A6F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498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1DF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00E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364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64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E2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D60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3856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EAAF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1C68174F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7DA4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E735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Revisión del perfil de la investigación aprobado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7B9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8D6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3311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DBB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951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10B4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180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D86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AC34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1491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CA5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B828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AEA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5A4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FFC1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6847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F84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2E5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1F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03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D350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2FF9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005B2203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FD9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12FA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Segunda Tutoría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74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65B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4E2A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A04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80D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32D1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B0A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0D0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C746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A749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8801F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098F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A1C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F81B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300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C2B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E2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35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FBD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66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C52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A762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60ADB30C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8489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57E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Revisión del desarrollo del trabajo de investigación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64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885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9DB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A581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1F5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C37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7FE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7CE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0FD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A33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555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BB4B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0763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5175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D573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E26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7E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AB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3F4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AD5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5BA5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909D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754E4D49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AF4D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CB94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Resultados y discusión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C5D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524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540F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0F0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F94C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4FB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B181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FB5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D95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ED8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39D4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6687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80B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418E8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AFE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091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8F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69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53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9F6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D0E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781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5F159199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E85F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248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Conclusiones y recomendaciones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1F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1A7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B94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545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EB7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1081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5E5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D13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44D1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E76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82C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EEC2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7277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745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1825D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577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1A9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E4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4B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23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514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187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327B9FBB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7FA9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5183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Referencias bibliográficas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D4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E02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003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40F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BDF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160B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8C20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81CB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B60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10A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A64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1286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777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FD9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0AA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468EF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7A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CE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26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1C5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5BD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5640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7704672F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918A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355A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 xml:space="preserve">Tercer Tutoría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657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0AD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05D7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F1D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2A0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455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BD7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AA0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908A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1D1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1CC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A8F1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0E63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729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136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9DB8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3E1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C9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64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C04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659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82AF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08D61ADA" w14:textId="77777777" w:rsidTr="009D1CA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80B0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E1A3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Revisión del informe final del trabajo de investigación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43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E42E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94A1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558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481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3290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9BC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CC4E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89D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34EE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E489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35D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12F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40E0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184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5D2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EF2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B44F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0BDFA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CCE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8747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66D7" w14:textId="77777777" w:rsidR="00C04B08" w:rsidRDefault="00C04B08" w:rsidP="00562750">
            <w:pPr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C04B08" w14:paraId="64E026A3" w14:textId="77777777" w:rsidTr="00C04B08">
        <w:trPr>
          <w:gridAfter w:val="1"/>
          <w:wAfter w:w="17" w:type="dxa"/>
          <w:trHeight w:val="292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16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2B52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b/>
                <w:sz w:val="16"/>
                <w:szCs w:val="16"/>
                <w:lang w:eastAsia="es-EC"/>
              </w:rPr>
              <w:t>TOTAL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D8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8C2D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7A68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BC6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28B7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015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74D96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568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D17A5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E62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AF3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1E7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1E3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F88C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3D5EB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8804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CDCF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533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571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790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1582" w14:textId="77777777" w:rsidR="00C04B08" w:rsidRDefault="00C04B08" w:rsidP="00562750">
            <w:pPr>
              <w:pStyle w:val="Tabla"/>
              <w:spacing w:line="276" w:lineRule="auto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>
              <w:rPr>
                <w:rFonts w:cs="Calibri"/>
                <w:sz w:val="16"/>
                <w:szCs w:val="16"/>
                <w:lang w:eastAsia="es-EC"/>
              </w:rPr>
              <w:t>100%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025B" w14:textId="77777777" w:rsidR="00C04B08" w:rsidRDefault="00C04B08" w:rsidP="00562750">
            <w:pPr>
              <w:pStyle w:val="Tabla"/>
              <w:spacing w:line="276" w:lineRule="auto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</w:tbl>
    <w:p w14:paraId="0696A041" w14:textId="77777777" w:rsidR="0060661A" w:rsidRPr="0060661A" w:rsidRDefault="0060661A" w:rsidP="0060661A">
      <w:pPr>
        <w:spacing w:line="240" w:lineRule="auto"/>
      </w:pPr>
      <w:r w:rsidRPr="0060661A">
        <w:t xml:space="preserve">Fuente: </w:t>
      </w:r>
    </w:p>
    <w:p w14:paraId="5B8E9895" w14:textId="77777777" w:rsidR="0060661A" w:rsidRDefault="0060661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0B4A380D" w14:textId="39551175" w:rsidR="00C04B08" w:rsidRDefault="00C04B08" w:rsidP="00C04B08">
      <w:pPr>
        <w:rPr>
          <w:bCs/>
        </w:rPr>
      </w:pPr>
    </w:p>
    <w:p w14:paraId="6B6F0F63" w14:textId="0775040F" w:rsidR="00FA1142" w:rsidRDefault="00FA1142" w:rsidP="009D1CA8">
      <w:pPr>
        <w:pStyle w:val="Ttulo1"/>
        <w:numPr>
          <w:ilvl w:val="0"/>
          <w:numId w:val="40"/>
        </w:numPr>
      </w:pPr>
      <w:r>
        <w:t>Bibliografía</w:t>
      </w:r>
    </w:p>
    <w:p w14:paraId="79D70725" w14:textId="2F29650E" w:rsidR="006B50C7" w:rsidRDefault="00000000" w:rsidP="0060661A">
      <w:pPr>
        <w:pStyle w:val="Bibliografa"/>
        <w:ind w:left="720" w:hanging="720"/>
      </w:pPr>
      <w:sdt>
        <w:sdtPr>
          <w:id w:val="111145805"/>
          <w:showingPlcHdr/>
          <w:bibliography/>
        </w:sdtPr>
        <w:sdtEndPr/>
        <w:sdtContent>
          <w:r w:rsidR="0060661A">
            <w:t xml:space="preserve">     </w:t>
          </w:r>
        </w:sdtContent>
      </w:sdt>
    </w:p>
    <w:p w14:paraId="4085776A" w14:textId="1B0E84B2" w:rsidR="002A084A" w:rsidRDefault="00C35029" w:rsidP="002A084A">
      <w:pPr>
        <w:rPr>
          <w:b/>
        </w:rPr>
      </w:pPr>
      <w:r w:rsidRPr="00C35029">
        <w:rPr>
          <w:b/>
        </w:rPr>
        <w:t xml:space="preserve">Anexos </w:t>
      </w:r>
    </w:p>
    <w:p w14:paraId="42F55530" w14:textId="242DD66E" w:rsidR="006B6DE8" w:rsidRPr="00EE6EAF" w:rsidRDefault="006B6DE8" w:rsidP="006B6DE8">
      <w:pPr>
        <w:rPr>
          <w:b/>
          <w:bCs/>
        </w:rPr>
      </w:pPr>
      <w:r w:rsidRPr="00EE6EAF">
        <w:rPr>
          <w:b/>
          <w:bCs/>
        </w:rPr>
        <w:t>Matriz de consistencia</w:t>
      </w:r>
    </w:p>
    <w:p w14:paraId="58D1FA70" w14:textId="77777777" w:rsidR="006B6DE8" w:rsidRDefault="006B6DE8" w:rsidP="006B6DE8">
      <w:pPr>
        <w:rPr>
          <w:b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160"/>
        <w:gridCol w:w="3160"/>
      </w:tblGrid>
      <w:tr w:rsidR="006B6DE8" w:rsidRPr="00EE6EAF" w14:paraId="52E5C667" w14:textId="77777777" w:rsidTr="00562750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907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Formulación del Problema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8F5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Objetivo General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750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Hipótesis General</w:t>
            </w:r>
          </w:p>
        </w:tc>
      </w:tr>
      <w:tr w:rsidR="006B6DE8" w:rsidRPr="00EE6EAF" w14:paraId="23B0ECDE" w14:textId="77777777" w:rsidTr="00562750">
        <w:trPr>
          <w:trHeight w:val="19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3C0D" w14:textId="4411CC0C" w:rsidR="006B6DE8" w:rsidRPr="006B6DE8" w:rsidRDefault="006B6DE8" w:rsidP="006B6DE8">
            <w:pPr>
              <w:rPr>
                <w:rFonts w:cs="Times New Roman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1A860" w14:textId="77777777" w:rsidR="006B6DE8" w:rsidRPr="006B6DE8" w:rsidRDefault="006B6DE8" w:rsidP="0056275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es-EC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22B2" w14:textId="3A98E188" w:rsidR="006B6DE8" w:rsidRPr="006B6DE8" w:rsidRDefault="006B6DE8" w:rsidP="006B6DE8">
            <w:pPr>
              <w:spacing w:line="480" w:lineRule="auto"/>
            </w:pPr>
          </w:p>
        </w:tc>
      </w:tr>
      <w:tr w:rsidR="006B6DE8" w:rsidRPr="00EE6EAF" w14:paraId="1C5A4EE7" w14:textId="77777777" w:rsidTr="00562750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132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Problemas Derivados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F1F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Objetivos Específicos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793" w14:textId="77777777" w:rsidR="006B6DE8" w:rsidRPr="00EE6EAF" w:rsidRDefault="006B6DE8" w:rsidP="00562750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Hipótesis Especificas</w:t>
            </w:r>
          </w:p>
        </w:tc>
      </w:tr>
      <w:tr w:rsidR="006B6DE8" w:rsidRPr="00EE6EAF" w14:paraId="7D6DEA31" w14:textId="77777777" w:rsidTr="00562750">
        <w:trPr>
          <w:trHeight w:val="40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A7FE" w14:textId="203F0688" w:rsidR="006B6DE8" w:rsidRPr="00DF1FDC" w:rsidRDefault="006B6DE8" w:rsidP="006B6DE8">
            <w:pPr>
              <w:pStyle w:val="Prrafodelista"/>
              <w:numPr>
                <w:ilvl w:val="0"/>
                <w:numId w:val="35"/>
              </w:numPr>
              <w:rPr>
                <w:rFonts w:ascii="Century Gothic" w:hAnsi="Century Gothic" w:cs="GothicE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E55" w14:textId="1610DEC6" w:rsidR="006B6DE8" w:rsidRPr="00DF1FDC" w:rsidRDefault="006B6DE8" w:rsidP="00755A9D">
            <w:pPr>
              <w:pStyle w:val="Prrafodelista"/>
              <w:numPr>
                <w:ilvl w:val="0"/>
                <w:numId w:val="35"/>
              </w:numPr>
              <w:spacing w:after="240"/>
              <w:jc w:val="both"/>
              <w:rPr>
                <w:rFonts w:ascii="Century Gothic" w:hAnsi="Century Gothic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4DB4D" w14:textId="77777777" w:rsidR="006B6DE8" w:rsidRPr="00EE6EAF" w:rsidRDefault="006B6DE8" w:rsidP="006B6DE8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color w:val="000000"/>
                <w:szCs w:val="20"/>
                <w:lang w:val="es-EC" w:eastAsia="es-EC"/>
              </w:rPr>
              <w:t> </w:t>
            </w:r>
          </w:p>
        </w:tc>
      </w:tr>
    </w:tbl>
    <w:p w14:paraId="2CEA5684" w14:textId="77777777" w:rsidR="0060661A" w:rsidRPr="0060661A" w:rsidRDefault="0060661A" w:rsidP="0060661A">
      <w:pPr>
        <w:spacing w:line="240" w:lineRule="auto"/>
      </w:pPr>
      <w:r w:rsidRPr="0060661A">
        <w:t xml:space="preserve">Fuente: </w:t>
      </w:r>
    </w:p>
    <w:p w14:paraId="3505C7E4" w14:textId="77777777" w:rsidR="0060661A" w:rsidRDefault="0060661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105574AC" w14:textId="3969AB13" w:rsidR="006B50C7" w:rsidRDefault="006B50C7" w:rsidP="006B6DE8">
      <w:pPr>
        <w:rPr>
          <w:b/>
          <w:bCs/>
        </w:rPr>
      </w:pPr>
    </w:p>
    <w:p w14:paraId="2E4B12A7" w14:textId="77777777" w:rsidR="003400D0" w:rsidRDefault="003400D0" w:rsidP="006B6DE8">
      <w:pPr>
        <w:rPr>
          <w:b/>
          <w:bCs/>
        </w:rPr>
      </w:pPr>
    </w:p>
    <w:p w14:paraId="28C3993F" w14:textId="77777777" w:rsidR="006B6DE8" w:rsidRPr="00EE6EAF" w:rsidRDefault="006B6DE8" w:rsidP="006B6DE8">
      <w:pPr>
        <w:rPr>
          <w:b/>
          <w:bCs/>
        </w:rPr>
      </w:pPr>
      <w:r w:rsidRPr="00EE6EAF">
        <w:rPr>
          <w:b/>
          <w:bCs/>
        </w:rPr>
        <w:t>Matriz de operacionalización de variables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830"/>
        <w:gridCol w:w="3260"/>
        <w:gridCol w:w="2268"/>
      </w:tblGrid>
      <w:tr w:rsidR="006B6DE8" w:rsidRPr="00EE6EAF" w14:paraId="6630EA80" w14:textId="77777777" w:rsidTr="00562750">
        <w:trPr>
          <w:trHeight w:val="50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46B30" w14:textId="39D249AC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 xml:space="preserve">VARIABLE DEPENDIENTE: </w:t>
            </w:r>
          </w:p>
        </w:tc>
      </w:tr>
      <w:tr w:rsidR="006B6DE8" w:rsidRPr="00EE6EAF" w14:paraId="0125C576" w14:textId="77777777" w:rsidTr="003400D0">
        <w:trPr>
          <w:trHeight w:val="79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713" w14:textId="77777777" w:rsidR="006B6DE8" w:rsidRPr="00EE6EAF" w:rsidRDefault="006B6DE8" w:rsidP="00200047">
            <w:pPr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Conceptualización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74B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 xml:space="preserve">Categorías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799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Indicadores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9C5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Técnicas e instrumentos</w:t>
            </w:r>
          </w:p>
        </w:tc>
      </w:tr>
      <w:tr w:rsidR="003400D0" w:rsidRPr="00EE6EAF" w14:paraId="17F3066A" w14:textId="77777777" w:rsidTr="005428F5">
        <w:trPr>
          <w:trHeight w:val="1004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4F0A6" w14:textId="33B1D8C9" w:rsidR="003400D0" w:rsidRPr="003400D0" w:rsidRDefault="003400D0" w:rsidP="003400D0">
            <w:pPr>
              <w:rPr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CD4C" w14:textId="4192872F" w:rsidR="003400D0" w:rsidRPr="00EE6EAF" w:rsidRDefault="003400D0" w:rsidP="003400D0">
            <w:pPr>
              <w:spacing w:line="24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BC69" w14:textId="53612F23" w:rsidR="00105501" w:rsidRPr="00127DD9" w:rsidRDefault="00105501" w:rsidP="00105501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29BA" w14:textId="77777777" w:rsidR="003400D0" w:rsidRPr="00127DD9" w:rsidRDefault="003400D0" w:rsidP="003400D0">
            <w:pPr>
              <w:spacing w:line="60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Técnica</w:t>
            </w:r>
          </w:p>
          <w:p w14:paraId="6F3B792B" w14:textId="205B533B" w:rsidR="003400D0" w:rsidRPr="00127DD9" w:rsidRDefault="003400D0" w:rsidP="006B50C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Encuesta.</w:t>
            </w:r>
          </w:p>
          <w:p w14:paraId="57A45417" w14:textId="77777777" w:rsidR="003400D0" w:rsidRPr="00127DD9" w:rsidRDefault="003400D0" w:rsidP="003400D0">
            <w:pPr>
              <w:spacing w:line="60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Instrumento</w:t>
            </w:r>
          </w:p>
          <w:p w14:paraId="563ADEBB" w14:textId="2F193AF5" w:rsidR="003400D0" w:rsidRPr="00127DD9" w:rsidRDefault="003400D0" w:rsidP="003400D0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Cuestionario</w:t>
            </w:r>
            <w:r w:rsidR="0022308B"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 xml:space="preserve"> de encuesta</w:t>
            </w: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.</w:t>
            </w:r>
          </w:p>
          <w:p w14:paraId="3D116F94" w14:textId="77777777" w:rsidR="006B50C7" w:rsidRPr="00127DD9" w:rsidRDefault="006B50C7" w:rsidP="003400D0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  <w:p w14:paraId="1638B135" w14:textId="77777777" w:rsidR="003400D0" w:rsidRPr="00127DD9" w:rsidRDefault="003400D0" w:rsidP="003400D0">
            <w:pPr>
              <w:spacing w:line="72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  <w:tr w:rsidR="003400D0" w:rsidRPr="00EE6EAF" w14:paraId="4925354E" w14:textId="77777777" w:rsidTr="005428F5">
        <w:trPr>
          <w:trHeight w:val="106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9C0E9" w14:textId="77777777" w:rsidR="003400D0" w:rsidRPr="00EE6EAF" w:rsidRDefault="003400D0" w:rsidP="003400D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9185" w14:textId="63759375" w:rsidR="003400D0" w:rsidRPr="00EE6EAF" w:rsidRDefault="003400D0" w:rsidP="003400D0">
            <w:pPr>
              <w:spacing w:line="72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8438" w14:textId="48D661DF" w:rsidR="00105501" w:rsidRPr="00127DD9" w:rsidRDefault="00105501" w:rsidP="003400D0">
            <w:pPr>
              <w:pStyle w:val="Prrafodelista"/>
              <w:numPr>
                <w:ilvl w:val="0"/>
                <w:numId w:val="35"/>
              </w:numPr>
              <w:rPr>
                <w:rFonts w:ascii="Century Gothic" w:hAnsi="Century Gothic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1736" w14:textId="77777777" w:rsidR="003400D0" w:rsidRPr="00127DD9" w:rsidRDefault="003400D0" w:rsidP="003400D0">
            <w:pPr>
              <w:spacing w:line="72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  <w:tr w:rsidR="003400D0" w:rsidRPr="00EE6EAF" w14:paraId="4220E762" w14:textId="77777777" w:rsidTr="005428F5">
        <w:trPr>
          <w:trHeight w:val="1109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ABE23" w14:textId="77777777" w:rsidR="003400D0" w:rsidRPr="00EE6EAF" w:rsidRDefault="003400D0" w:rsidP="003400D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2587" w14:textId="442174DE" w:rsidR="00105501" w:rsidRPr="00EE6EAF" w:rsidRDefault="00105501" w:rsidP="00105501">
            <w:pPr>
              <w:spacing w:before="240" w:line="72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533A" w14:textId="30A6DB7A" w:rsidR="00105501" w:rsidRPr="003400D0" w:rsidRDefault="00105501" w:rsidP="003400D0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833" w14:textId="77777777" w:rsidR="003400D0" w:rsidRPr="00EE6EAF" w:rsidRDefault="003400D0" w:rsidP="003400D0">
            <w:pPr>
              <w:spacing w:line="72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</w:tbl>
    <w:p w14:paraId="44888509" w14:textId="77777777" w:rsidR="0060661A" w:rsidRPr="0060661A" w:rsidRDefault="0060661A" w:rsidP="0060661A">
      <w:pPr>
        <w:spacing w:line="240" w:lineRule="auto"/>
      </w:pPr>
      <w:r w:rsidRPr="0060661A">
        <w:t xml:space="preserve">Fuente: </w:t>
      </w:r>
    </w:p>
    <w:p w14:paraId="446471AD" w14:textId="77777777" w:rsidR="0060661A" w:rsidRDefault="0060661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2200C5F3" w14:textId="77777777" w:rsidR="00056C33" w:rsidRDefault="00056C33" w:rsidP="006B6DE8">
      <w:pPr>
        <w:rPr>
          <w:b/>
        </w:rPr>
      </w:pPr>
    </w:p>
    <w:p w14:paraId="06FEA0E8" w14:textId="77777777" w:rsidR="00056C33" w:rsidRDefault="00056C33" w:rsidP="006B6DE8">
      <w:pPr>
        <w:rPr>
          <w:b/>
        </w:rPr>
      </w:pPr>
    </w:p>
    <w:p w14:paraId="62DE2AF9" w14:textId="77777777" w:rsidR="00056C33" w:rsidRDefault="00056C33" w:rsidP="006B6DE8">
      <w:pPr>
        <w:rPr>
          <w:b/>
        </w:rPr>
      </w:pPr>
    </w:p>
    <w:p w14:paraId="6B5761C3" w14:textId="77777777" w:rsidR="00056C33" w:rsidRDefault="00056C33" w:rsidP="006B6DE8">
      <w:pPr>
        <w:rPr>
          <w:b/>
        </w:rPr>
      </w:pPr>
    </w:p>
    <w:p w14:paraId="75426221" w14:textId="77777777" w:rsidR="006B6DE8" w:rsidRDefault="006B6DE8" w:rsidP="006B6DE8">
      <w:pPr>
        <w:rPr>
          <w:bCs/>
        </w:rPr>
      </w:pPr>
    </w:p>
    <w:p w14:paraId="520C1BF4" w14:textId="77777777" w:rsidR="00056C33" w:rsidRPr="001268DD" w:rsidRDefault="00056C33" w:rsidP="006B6DE8">
      <w:pPr>
        <w:rPr>
          <w:bCs/>
        </w:rPr>
      </w:pPr>
    </w:p>
    <w:tbl>
      <w:tblPr>
        <w:tblpPr w:leftFromText="141" w:rightFromText="141" w:vertAnchor="text" w:horzAnchor="margin" w:tblpXSpec="center" w:tblpY="22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551"/>
      </w:tblGrid>
      <w:tr w:rsidR="006B6DE8" w:rsidRPr="00EE6EAF" w14:paraId="7D7501A3" w14:textId="77777777" w:rsidTr="00562750">
        <w:trPr>
          <w:trHeight w:val="40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6D2E2" w14:textId="5C69D7A8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 xml:space="preserve">VARIABLE INDEPENDIENTE: </w:t>
            </w:r>
          </w:p>
        </w:tc>
      </w:tr>
      <w:tr w:rsidR="006B6DE8" w:rsidRPr="00EE6EAF" w14:paraId="57E951E6" w14:textId="77777777" w:rsidTr="008C6E5B">
        <w:trPr>
          <w:trHeight w:val="6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CCBE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Conceptualización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8AF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 xml:space="preserve">Categorías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C3E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Indicadores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51C2" w14:textId="77777777" w:rsidR="006B6DE8" w:rsidRPr="00EE6EAF" w:rsidRDefault="006B6DE8" w:rsidP="00562750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EE6EAF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Técnicas e instrumentos</w:t>
            </w:r>
          </w:p>
        </w:tc>
      </w:tr>
      <w:tr w:rsidR="00200047" w:rsidRPr="00127DD9" w14:paraId="647D4141" w14:textId="77777777" w:rsidTr="00774C80">
        <w:trPr>
          <w:trHeight w:val="1014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7B6E7" w14:textId="543287F1" w:rsidR="00200047" w:rsidRPr="00127DD9" w:rsidRDefault="00200047" w:rsidP="00200047">
            <w:pPr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74C" w14:textId="0FB3DE86" w:rsidR="003400D0" w:rsidRPr="00127DD9" w:rsidRDefault="003400D0" w:rsidP="003400D0">
            <w:pPr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3E1B" w14:textId="638331C1" w:rsidR="00200047" w:rsidRPr="00127DD9" w:rsidRDefault="00200047" w:rsidP="00200047">
            <w:pPr>
              <w:pStyle w:val="Prrafodelista"/>
              <w:numPr>
                <w:ilvl w:val="0"/>
                <w:numId w:val="38"/>
              </w:numPr>
              <w:spacing w:after="240"/>
              <w:jc w:val="both"/>
              <w:rPr>
                <w:rFonts w:ascii="Century Gothic" w:hAnsi="Century Gothic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70EF" w14:textId="37EBCD36" w:rsidR="00200047" w:rsidRPr="00127DD9" w:rsidRDefault="00200047" w:rsidP="00200047">
            <w:pPr>
              <w:spacing w:line="60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Técnica</w:t>
            </w:r>
          </w:p>
          <w:p w14:paraId="246C4A8E" w14:textId="6C2C6BE1" w:rsidR="00200047" w:rsidRPr="00127DD9" w:rsidRDefault="00200047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Encuesta.</w:t>
            </w:r>
          </w:p>
          <w:p w14:paraId="32C0E2EA" w14:textId="7F3379B7" w:rsidR="00200047" w:rsidRPr="00127DD9" w:rsidRDefault="00200047" w:rsidP="00200047">
            <w:pPr>
              <w:spacing w:line="60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b/>
                <w:bCs/>
                <w:color w:val="000000"/>
                <w:szCs w:val="20"/>
                <w:lang w:val="es-EC" w:eastAsia="es-EC"/>
              </w:rPr>
              <w:t>Instrumento</w:t>
            </w:r>
          </w:p>
          <w:p w14:paraId="00B734A7" w14:textId="6A022FBB" w:rsidR="00200047" w:rsidRPr="00127DD9" w:rsidRDefault="00200047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Cuestionario</w:t>
            </w:r>
            <w:r w:rsidR="0022308B"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 xml:space="preserve"> de encuesta</w:t>
            </w:r>
            <w:r w:rsidRPr="00127DD9">
              <w:rPr>
                <w:rFonts w:eastAsia="Times New Roman" w:cs="Calibri"/>
                <w:color w:val="000000"/>
                <w:szCs w:val="20"/>
                <w:lang w:val="es-EC" w:eastAsia="es-EC"/>
              </w:rPr>
              <w:t>.</w:t>
            </w:r>
          </w:p>
          <w:p w14:paraId="30C6AA49" w14:textId="77777777" w:rsidR="003400D0" w:rsidRPr="00127DD9" w:rsidRDefault="003400D0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  <w:p w14:paraId="46489D67" w14:textId="77777777" w:rsidR="003400D0" w:rsidRPr="00127DD9" w:rsidRDefault="003400D0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  <w:p w14:paraId="15395E7D" w14:textId="77777777" w:rsidR="003400D0" w:rsidRPr="00127DD9" w:rsidRDefault="003400D0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  <w:p w14:paraId="46811896" w14:textId="77777777" w:rsidR="003400D0" w:rsidRPr="00127DD9" w:rsidRDefault="003400D0" w:rsidP="00200047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  <w:p w14:paraId="2332874C" w14:textId="619900CA" w:rsidR="003400D0" w:rsidRPr="00127DD9" w:rsidRDefault="003400D0" w:rsidP="003400D0">
            <w:pPr>
              <w:spacing w:line="600" w:lineRule="auto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  <w:tr w:rsidR="00200047" w:rsidRPr="00127DD9" w14:paraId="315D6474" w14:textId="77777777" w:rsidTr="00242A50">
        <w:trPr>
          <w:trHeight w:val="106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D41DE" w14:textId="77777777" w:rsidR="00200047" w:rsidRPr="00127DD9" w:rsidRDefault="00200047" w:rsidP="0056275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A0AA" w14:textId="13243938" w:rsidR="003400D0" w:rsidRPr="00127DD9" w:rsidRDefault="003400D0" w:rsidP="003400D0">
            <w:pPr>
              <w:spacing w:line="60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A62" w14:textId="319608FC" w:rsidR="00200047" w:rsidRPr="00127DD9" w:rsidRDefault="00200047" w:rsidP="00200047">
            <w:pPr>
              <w:pStyle w:val="Prrafodelista"/>
              <w:numPr>
                <w:ilvl w:val="0"/>
                <w:numId w:val="37"/>
              </w:numPr>
              <w:jc w:val="both"/>
              <w:rPr>
                <w:rFonts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62A" w14:textId="77777777" w:rsidR="00200047" w:rsidRPr="00127DD9" w:rsidRDefault="00200047" w:rsidP="00562750">
            <w:pPr>
              <w:spacing w:line="60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  <w:tr w:rsidR="00200047" w:rsidRPr="00127DD9" w14:paraId="05D1CA6B" w14:textId="77777777" w:rsidTr="00242A50">
        <w:trPr>
          <w:trHeight w:val="1081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7CA5" w14:textId="77777777" w:rsidR="00200047" w:rsidRPr="00127DD9" w:rsidRDefault="00200047" w:rsidP="00562750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339" w14:textId="5E80AB93" w:rsidR="003400D0" w:rsidRPr="00127DD9" w:rsidRDefault="003400D0" w:rsidP="003400D0">
            <w:pPr>
              <w:spacing w:line="720" w:lineRule="auto"/>
              <w:jc w:val="center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3028" w14:textId="781ACD64" w:rsidR="00200047" w:rsidRPr="00127DD9" w:rsidRDefault="00200047" w:rsidP="002811CD">
            <w:pPr>
              <w:spacing w:before="240"/>
              <w:rPr>
                <w:rFonts w:cs="Calibri"/>
                <w:color w:val="000000"/>
                <w:szCs w:val="20"/>
                <w:lang w:val="es-EC" w:eastAsia="es-EC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4F30" w14:textId="77777777" w:rsidR="00200047" w:rsidRPr="00127DD9" w:rsidRDefault="00200047" w:rsidP="00562750">
            <w:pPr>
              <w:spacing w:line="600" w:lineRule="auto"/>
              <w:jc w:val="left"/>
              <w:rPr>
                <w:rFonts w:eastAsia="Times New Roman" w:cs="Calibri"/>
                <w:color w:val="000000"/>
                <w:szCs w:val="20"/>
                <w:lang w:val="es-EC" w:eastAsia="es-EC"/>
              </w:rPr>
            </w:pPr>
          </w:p>
        </w:tc>
      </w:tr>
    </w:tbl>
    <w:p w14:paraId="63E37C9E" w14:textId="77777777" w:rsidR="0060661A" w:rsidRPr="0060661A" w:rsidRDefault="0060661A" w:rsidP="0060661A">
      <w:pPr>
        <w:spacing w:line="240" w:lineRule="auto"/>
      </w:pPr>
      <w:r w:rsidRPr="0060661A">
        <w:t xml:space="preserve">Fuente: </w:t>
      </w:r>
    </w:p>
    <w:p w14:paraId="2930A7C5" w14:textId="77777777" w:rsidR="0060661A" w:rsidRDefault="0060661A" w:rsidP="0060661A">
      <w:pPr>
        <w:spacing w:line="240" w:lineRule="auto"/>
      </w:pPr>
      <w:r w:rsidRPr="0060661A">
        <w:t>Elaborado por:</w:t>
      </w:r>
      <w:r>
        <w:t xml:space="preserve"> </w:t>
      </w:r>
    </w:p>
    <w:p w14:paraId="68DCEC60" w14:textId="7E650752" w:rsidR="006B6DE8" w:rsidRDefault="006B6DE8" w:rsidP="002A084A">
      <w:pPr>
        <w:rPr>
          <w:b/>
          <w:color w:val="FF0000"/>
        </w:rPr>
      </w:pPr>
    </w:p>
    <w:p w14:paraId="04D6DCF0" w14:textId="41E69850" w:rsidR="006B6DE8" w:rsidRDefault="006B6DE8" w:rsidP="002A084A">
      <w:pPr>
        <w:rPr>
          <w:b/>
          <w:color w:val="FF0000"/>
        </w:rPr>
      </w:pPr>
    </w:p>
    <w:p w14:paraId="5B42F2ED" w14:textId="053C3F74" w:rsidR="002A084A" w:rsidRDefault="002A084A" w:rsidP="002A084A">
      <w:pPr>
        <w:rPr>
          <w:color w:val="FF0000"/>
        </w:rPr>
      </w:pPr>
    </w:p>
    <w:p w14:paraId="4FA48780" w14:textId="010685F9" w:rsidR="002A084A" w:rsidRDefault="002A084A" w:rsidP="002A084A">
      <w:pPr>
        <w:rPr>
          <w:color w:val="FF0000"/>
        </w:rPr>
      </w:pPr>
    </w:p>
    <w:p w14:paraId="75EF18CE" w14:textId="21BACFA8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2280919B" w:rsidR="002A084A" w:rsidRPr="00105501" w:rsidRDefault="002A084A" w:rsidP="002A084A">
      <w:pPr>
        <w:spacing w:line="240" w:lineRule="auto"/>
        <w:jc w:val="center"/>
        <w:rPr>
          <w:rFonts w:eastAsia="Century Gothic" w:cs="Century Gothic"/>
          <w:szCs w:val="20"/>
        </w:rPr>
      </w:pPr>
      <w:r w:rsidRPr="00105501">
        <w:rPr>
          <w:rFonts w:eastAsia="Century Gothic" w:cs="Century Gothic"/>
          <w:szCs w:val="20"/>
          <w:lang w:val="es-EC"/>
        </w:rPr>
        <w:t xml:space="preserve">Sr. </w:t>
      </w:r>
    </w:p>
    <w:p w14:paraId="02CF2948" w14:textId="12FBAAB4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395EACD8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C.I. </w:t>
      </w:r>
    </w:p>
    <w:p w14:paraId="66763927" w14:textId="162F4835" w:rsidR="00105501" w:rsidRDefault="00105501" w:rsidP="002A084A">
      <w:pPr>
        <w:spacing w:line="240" w:lineRule="auto"/>
        <w:jc w:val="center"/>
        <w:rPr>
          <w:rFonts w:cs="Calibri"/>
          <w:b/>
          <w:bCs/>
          <w:szCs w:val="20"/>
        </w:rPr>
      </w:pPr>
    </w:p>
    <w:p w14:paraId="7A39BD3D" w14:textId="140653FA" w:rsidR="00105501" w:rsidRDefault="00105501" w:rsidP="002A084A">
      <w:pPr>
        <w:spacing w:line="240" w:lineRule="auto"/>
        <w:jc w:val="center"/>
        <w:rPr>
          <w:rFonts w:cs="Calibri"/>
          <w:b/>
          <w:bCs/>
          <w:szCs w:val="20"/>
        </w:rPr>
      </w:pPr>
    </w:p>
    <w:p w14:paraId="55BB41C6" w14:textId="3BEBB829" w:rsidR="00105501" w:rsidRDefault="00105501" w:rsidP="002A084A">
      <w:pPr>
        <w:spacing w:line="240" w:lineRule="auto"/>
        <w:jc w:val="center"/>
        <w:rPr>
          <w:rFonts w:cs="Calibri"/>
          <w:b/>
          <w:bCs/>
          <w:szCs w:val="20"/>
        </w:rPr>
      </w:pPr>
    </w:p>
    <w:p w14:paraId="7AFFBE81" w14:textId="052D6DDC" w:rsidR="00105501" w:rsidRDefault="00105501" w:rsidP="002A084A">
      <w:pPr>
        <w:spacing w:line="240" w:lineRule="auto"/>
        <w:jc w:val="center"/>
      </w:pPr>
    </w:p>
    <w:p w14:paraId="3093CB07" w14:textId="36CE50C7" w:rsidR="002A084A" w:rsidRDefault="002A084A" w:rsidP="00983FA7"/>
    <w:sectPr w:rsidR="002A084A" w:rsidSect="001B7472">
      <w:headerReference w:type="default" r:id="rId14"/>
      <w:footerReference w:type="default" r:id="rId15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DB0E" w14:textId="77777777" w:rsidR="00CE3E98" w:rsidRDefault="00CE3E98" w:rsidP="005B7590">
      <w:pPr>
        <w:spacing w:line="240" w:lineRule="auto"/>
      </w:pPr>
      <w:r>
        <w:separator/>
      </w:r>
    </w:p>
  </w:endnote>
  <w:endnote w:type="continuationSeparator" w:id="0">
    <w:p w14:paraId="67DC2534" w14:textId="77777777" w:rsidR="00CE3E98" w:rsidRDefault="00CE3E98" w:rsidP="005B7590">
      <w:pPr>
        <w:spacing w:line="240" w:lineRule="auto"/>
      </w:pPr>
      <w:r>
        <w:continuationSeparator/>
      </w:r>
    </w:p>
  </w:endnote>
  <w:endnote w:type="continuationNotice" w:id="1">
    <w:p w14:paraId="353DBE27" w14:textId="77777777" w:rsidR="00CE3E98" w:rsidRDefault="00CE3E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2C88" w14:textId="77777777" w:rsidR="006B13B2" w:rsidRDefault="006B1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DC1B" w14:textId="77777777" w:rsidR="006B13B2" w:rsidRDefault="006B13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CE83" w14:textId="77777777" w:rsidR="00CE3E98" w:rsidRDefault="00CE3E98" w:rsidP="005B7590">
      <w:pPr>
        <w:spacing w:line="240" w:lineRule="auto"/>
      </w:pPr>
      <w:r>
        <w:separator/>
      </w:r>
    </w:p>
  </w:footnote>
  <w:footnote w:type="continuationSeparator" w:id="0">
    <w:p w14:paraId="47E9B97C" w14:textId="77777777" w:rsidR="00CE3E98" w:rsidRDefault="00CE3E98" w:rsidP="005B7590">
      <w:pPr>
        <w:spacing w:line="240" w:lineRule="auto"/>
      </w:pPr>
      <w:r>
        <w:continuationSeparator/>
      </w:r>
    </w:p>
  </w:footnote>
  <w:footnote w:type="continuationNotice" w:id="1">
    <w:p w14:paraId="2C248035" w14:textId="77777777" w:rsidR="00CE3E98" w:rsidRDefault="00CE3E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3F2F" w14:textId="77777777" w:rsidR="006B13B2" w:rsidRDefault="006B1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8241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B0A1" w14:textId="77777777" w:rsidR="006B13B2" w:rsidRDefault="006B13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437723C5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C35029">
      <w:rPr>
        <w:sz w:val="18"/>
        <w:lang w:val="es-EC"/>
      </w:rPr>
      <w:t>4</w:t>
    </w:r>
  </w:p>
  <w:p w14:paraId="261BBD4C" w14:textId="02220137" w:rsidR="3D9DB1E1" w:rsidRPr="00005BE1" w:rsidRDefault="006B13B2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VERSIÓN 0</w:t>
    </w:r>
    <w:r>
      <w:rPr>
        <w:sz w:val="18"/>
        <w:lang w:val="es-EC"/>
      </w:rPr>
      <w:t>1</w:t>
    </w:r>
    <w:r w:rsidRPr="00005BE1">
      <w:rPr>
        <w:sz w:val="18"/>
        <w:lang w:val="es-EC"/>
      </w:rPr>
      <w:t xml:space="preserve">: </w:t>
    </w:r>
    <w:r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63D4"/>
    <w:multiLevelType w:val="hybridMultilevel"/>
    <w:tmpl w:val="094E37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46083"/>
    <w:multiLevelType w:val="hybridMultilevel"/>
    <w:tmpl w:val="800E38F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86A8F"/>
    <w:multiLevelType w:val="multilevel"/>
    <w:tmpl w:val="9FBA3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F331900"/>
    <w:multiLevelType w:val="hybridMultilevel"/>
    <w:tmpl w:val="ACD284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77A11"/>
    <w:multiLevelType w:val="hybridMultilevel"/>
    <w:tmpl w:val="EE9EA1C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03DD"/>
    <w:multiLevelType w:val="hybridMultilevel"/>
    <w:tmpl w:val="A608ECD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536A"/>
    <w:multiLevelType w:val="hybridMultilevel"/>
    <w:tmpl w:val="AB5449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64194"/>
    <w:multiLevelType w:val="multilevel"/>
    <w:tmpl w:val="8AEC0CF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7B71233"/>
    <w:multiLevelType w:val="hybridMultilevel"/>
    <w:tmpl w:val="BCF474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D14B07"/>
    <w:multiLevelType w:val="hybridMultilevel"/>
    <w:tmpl w:val="D65AE8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209F3"/>
    <w:multiLevelType w:val="hybridMultilevel"/>
    <w:tmpl w:val="E68E57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D96CB3"/>
    <w:multiLevelType w:val="hybridMultilevel"/>
    <w:tmpl w:val="DFCEA0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4569">
    <w:abstractNumId w:val="23"/>
  </w:num>
  <w:num w:numId="2" w16cid:durableId="1664747125">
    <w:abstractNumId w:val="10"/>
  </w:num>
  <w:num w:numId="3" w16cid:durableId="824904006">
    <w:abstractNumId w:val="25"/>
  </w:num>
  <w:num w:numId="4" w16cid:durableId="1131443196">
    <w:abstractNumId w:val="3"/>
  </w:num>
  <w:num w:numId="5" w16cid:durableId="1732996767">
    <w:abstractNumId w:val="11"/>
  </w:num>
  <w:num w:numId="6" w16cid:durableId="625310686">
    <w:abstractNumId w:val="16"/>
  </w:num>
  <w:num w:numId="7" w16cid:durableId="898129813">
    <w:abstractNumId w:val="32"/>
  </w:num>
  <w:num w:numId="8" w16cid:durableId="1215463151">
    <w:abstractNumId w:val="5"/>
  </w:num>
  <w:num w:numId="9" w16cid:durableId="465203036">
    <w:abstractNumId w:val="29"/>
  </w:num>
  <w:num w:numId="10" w16cid:durableId="2098018517">
    <w:abstractNumId w:val="35"/>
  </w:num>
  <w:num w:numId="11" w16cid:durableId="1576207423">
    <w:abstractNumId w:val="0"/>
  </w:num>
  <w:num w:numId="12" w16cid:durableId="1967159182">
    <w:abstractNumId w:val="14"/>
  </w:num>
  <w:num w:numId="13" w16cid:durableId="883521725">
    <w:abstractNumId w:val="4"/>
  </w:num>
  <w:num w:numId="14" w16cid:durableId="556666699">
    <w:abstractNumId w:val="17"/>
  </w:num>
  <w:num w:numId="15" w16cid:durableId="548685428">
    <w:abstractNumId w:val="7"/>
  </w:num>
  <w:num w:numId="16" w16cid:durableId="1866363230">
    <w:abstractNumId w:val="27"/>
  </w:num>
  <w:num w:numId="17" w16cid:durableId="1385104387">
    <w:abstractNumId w:val="34"/>
  </w:num>
  <w:num w:numId="18" w16cid:durableId="1811440495">
    <w:abstractNumId w:val="12"/>
  </w:num>
  <w:num w:numId="19" w16cid:durableId="266351151">
    <w:abstractNumId w:val="25"/>
  </w:num>
  <w:num w:numId="20" w16cid:durableId="1007947197">
    <w:abstractNumId w:val="25"/>
  </w:num>
  <w:num w:numId="21" w16cid:durableId="1453086131">
    <w:abstractNumId w:val="30"/>
  </w:num>
  <w:num w:numId="22" w16cid:durableId="861819635">
    <w:abstractNumId w:val="18"/>
  </w:num>
  <w:num w:numId="23" w16cid:durableId="1161114478">
    <w:abstractNumId w:val="33"/>
  </w:num>
  <w:num w:numId="24" w16cid:durableId="686177336">
    <w:abstractNumId w:val="21"/>
  </w:num>
  <w:num w:numId="25" w16cid:durableId="32777847">
    <w:abstractNumId w:val="2"/>
  </w:num>
  <w:num w:numId="26" w16cid:durableId="919558960">
    <w:abstractNumId w:val="19"/>
  </w:num>
  <w:num w:numId="27" w16cid:durableId="862401621">
    <w:abstractNumId w:val="20"/>
  </w:num>
  <w:num w:numId="28" w16cid:durableId="1517688713">
    <w:abstractNumId w:val="36"/>
  </w:num>
  <w:num w:numId="29" w16cid:durableId="394134834">
    <w:abstractNumId w:val="15"/>
  </w:num>
  <w:num w:numId="30" w16cid:durableId="1039160399">
    <w:abstractNumId w:val="31"/>
  </w:num>
  <w:num w:numId="31" w16cid:durableId="1645354745">
    <w:abstractNumId w:val="37"/>
  </w:num>
  <w:num w:numId="32" w16cid:durableId="402918210">
    <w:abstractNumId w:val="9"/>
  </w:num>
  <w:num w:numId="33" w16cid:durableId="89010963">
    <w:abstractNumId w:val="24"/>
  </w:num>
  <w:num w:numId="34" w16cid:durableId="1929263992">
    <w:abstractNumId w:val="26"/>
  </w:num>
  <w:num w:numId="35" w16cid:durableId="249312125">
    <w:abstractNumId w:val="1"/>
  </w:num>
  <w:num w:numId="36" w16cid:durableId="746804169">
    <w:abstractNumId w:val="13"/>
  </w:num>
  <w:num w:numId="37" w16cid:durableId="2089227483">
    <w:abstractNumId w:val="6"/>
  </w:num>
  <w:num w:numId="38" w16cid:durableId="1682313268">
    <w:abstractNumId w:val="22"/>
  </w:num>
  <w:num w:numId="39" w16cid:durableId="906377642">
    <w:abstractNumId w:val="28"/>
  </w:num>
  <w:num w:numId="40" w16cid:durableId="943655313">
    <w:abstractNumId w:val="8"/>
  </w:num>
  <w:num w:numId="41" w16cid:durableId="2048290983">
    <w:abstractNumId w:val="25"/>
    <w:lvlOverride w:ilvl="0">
      <w:startOverride w:val="6"/>
    </w:lvlOverride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061B"/>
    <w:rsid w:val="000053C8"/>
    <w:rsid w:val="00005BE1"/>
    <w:rsid w:val="000119F0"/>
    <w:rsid w:val="00015FEC"/>
    <w:rsid w:val="00022101"/>
    <w:rsid w:val="0002288B"/>
    <w:rsid w:val="00054E5B"/>
    <w:rsid w:val="00056C33"/>
    <w:rsid w:val="00065304"/>
    <w:rsid w:val="00065649"/>
    <w:rsid w:val="00066538"/>
    <w:rsid w:val="00070938"/>
    <w:rsid w:val="00083C36"/>
    <w:rsid w:val="00083F95"/>
    <w:rsid w:val="000928EE"/>
    <w:rsid w:val="000B2092"/>
    <w:rsid w:val="000B240F"/>
    <w:rsid w:val="000C33C0"/>
    <w:rsid w:val="000C5395"/>
    <w:rsid w:val="000C618C"/>
    <w:rsid w:val="000D6770"/>
    <w:rsid w:val="000F2CCF"/>
    <w:rsid w:val="000F6595"/>
    <w:rsid w:val="000F7C89"/>
    <w:rsid w:val="0010257C"/>
    <w:rsid w:val="00105501"/>
    <w:rsid w:val="00107417"/>
    <w:rsid w:val="00107E85"/>
    <w:rsid w:val="001156B5"/>
    <w:rsid w:val="00127DD9"/>
    <w:rsid w:val="00137EEF"/>
    <w:rsid w:val="00155DCF"/>
    <w:rsid w:val="00162BC2"/>
    <w:rsid w:val="00166279"/>
    <w:rsid w:val="001A79E8"/>
    <w:rsid w:val="001B409E"/>
    <w:rsid w:val="001B7472"/>
    <w:rsid w:val="001C375E"/>
    <w:rsid w:val="001D6E0D"/>
    <w:rsid w:val="001F15F4"/>
    <w:rsid w:val="001F6664"/>
    <w:rsid w:val="00200047"/>
    <w:rsid w:val="00206326"/>
    <w:rsid w:val="00212D93"/>
    <w:rsid w:val="002135D8"/>
    <w:rsid w:val="00217A19"/>
    <w:rsid w:val="0022308B"/>
    <w:rsid w:val="0022340B"/>
    <w:rsid w:val="00237FCA"/>
    <w:rsid w:val="0024064E"/>
    <w:rsid w:val="002440A7"/>
    <w:rsid w:val="00245DA8"/>
    <w:rsid w:val="00245FD1"/>
    <w:rsid w:val="00251836"/>
    <w:rsid w:val="00263CBC"/>
    <w:rsid w:val="002642FB"/>
    <w:rsid w:val="00265DB5"/>
    <w:rsid w:val="0026780A"/>
    <w:rsid w:val="002738BA"/>
    <w:rsid w:val="00274D6C"/>
    <w:rsid w:val="00275A90"/>
    <w:rsid w:val="002811CD"/>
    <w:rsid w:val="00283C20"/>
    <w:rsid w:val="00287441"/>
    <w:rsid w:val="00290546"/>
    <w:rsid w:val="002907F4"/>
    <w:rsid w:val="002953DB"/>
    <w:rsid w:val="002A084A"/>
    <w:rsid w:val="002A3D2A"/>
    <w:rsid w:val="002A4FF9"/>
    <w:rsid w:val="002B22C1"/>
    <w:rsid w:val="002C3964"/>
    <w:rsid w:val="002C4ED9"/>
    <w:rsid w:val="002E3CE6"/>
    <w:rsid w:val="002F3DFC"/>
    <w:rsid w:val="00316223"/>
    <w:rsid w:val="00317515"/>
    <w:rsid w:val="00325681"/>
    <w:rsid w:val="003276E0"/>
    <w:rsid w:val="0033138F"/>
    <w:rsid w:val="003319A4"/>
    <w:rsid w:val="00333D0C"/>
    <w:rsid w:val="0033405B"/>
    <w:rsid w:val="003400D0"/>
    <w:rsid w:val="003457F8"/>
    <w:rsid w:val="00367DED"/>
    <w:rsid w:val="0037419C"/>
    <w:rsid w:val="00381DB9"/>
    <w:rsid w:val="003831E5"/>
    <w:rsid w:val="00385C56"/>
    <w:rsid w:val="00396567"/>
    <w:rsid w:val="003A43C4"/>
    <w:rsid w:val="003B5DC8"/>
    <w:rsid w:val="003C14BB"/>
    <w:rsid w:val="003C48AF"/>
    <w:rsid w:val="003D415E"/>
    <w:rsid w:val="003D7E46"/>
    <w:rsid w:val="003E2B6D"/>
    <w:rsid w:val="003F1145"/>
    <w:rsid w:val="003F35AC"/>
    <w:rsid w:val="003F50BC"/>
    <w:rsid w:val="003F5713"/>
    <w:rsid w:val="0043170A"/>
    <w:rsid w:val="00431A35"/>
    <w:rsid w:val="00432848"/>
    <w:rsid w:val="00455ACD"/>
    <w:rsid w:val="0046022D"/>
    <w:rsid w:val="0046693A"/>
    <w:rsid w:val="0046754F"/>
    <w:rsid w:val="004679DC"/>
    <w:rsid w:val="00474AB1"/>
    <w:rsid w:val="00477446"/>
    <w:rsid w:val="004831D1"/>
    <w:rsid w:val="00487027"/>
    <w:rsid w:val="004A2E83"/>
    <w:rsid w:val="004A3F25"/>
    <w:rsid w:val="004B320F"/>
    <w:rsid w:val="004C6C91"/>
    <w:rsid w:val="004C758C"/>
    <w:rsid w:val="004D24E3"/>
    <w:rsid w:val="004D3246"/>
    <w:rsid w:val="004F11C3"/>
    <w:rsid w:val="004F2467"/>
    <w:rsid w:val="005063A5"/>
    <w:rsid w:val="00506539"/>
    <w:rsid w:val="005111C0"/>
    <w:rsid w:val="005264C0"/>
    <w:rsid w:val="00530E51"/>
    <w:rsid w:val="00536145"/>
    <w:rsid w:val="0054382F"/>
    <w:rsid w:val="00546D07"/>
    <w:rsid w:val="00552675"/>
    <w:rsid w:val="005559CA"/>
    <w:rsid w:val="005568B5"/>
    <w:rsid w:val="005638CC"/>
    <w:rsid w:val="00580625"/>
    <w:rsid w:val="00580EEF"/>
    <w:rsid w:val="00591A5D"/>
    <w:rsid w:val="005A2E64"/>
    <w:rsid w:val="005A5B52"/>
    <w:rsid w:val="005B7590"/>
    <w:rsid w:val="005B7FB3"/>
    <w:rsid w:val="005C1A87"/>
    <w:rsid w:val="005C43D2"/>
    <w:rsid w:val="005F7077"/>
    <w:rsid w:val="006009FD"/>
    <w:rsid w:val="00601051"/>
    <w:rsid w:val="0060661A"/>
    <w:rsid w:val="00612DF1"/>
    <w:rsid w:val="00621119"/>
    <w:rsid w:val="00635FC8"/>
    <w:rsid w:val="00640651"/>
    <w:rsid w:val="00641670"/>
    <w:rsid w:val="006446EE"/>
    <w:rsid w:val="00650418"/>
    <w:rsid w:val="00663A56"/>
    <w:rsid w:val="006657E8"/>
    <w:rsid w:val="00670558"/>
    <w:rsid w:val="00671E2C"/>
    <w:rsid w:val="00693DA2"/>
    <w:rsid w:val="006A336F"/>
    <w:rsid w:val="006B13B2"/>
    <w:rsid w:val="006B1E57"/>
    <w:rsid w:val="006B50C7"/>
    <w:rsid w:val="006B6DE8"/>
    <w:rsid w:val="006C2046"/>
    <w:rsid w:val="006C52B0"/>
    <w:rsid w:val="006E1712"/>
    <w:rsid w:val="006F114D"/>
    <w:rsid w:val="006F2B77"/>
    <w:rsid w:val="006F764B"/>
    <w:rsid w:val="00700C46"/>
    <w:rsid w:val="00711416"/>
    <w:rsid w:val="00713929"/>
    <w:rsid w:val="0071543B"/>
    <w:rsid w:val="00724DC0"/>
    <w:rsid w:val="007517E4"/>
    <w:rsid w:val="007535D7"/>
    <w:rsid w:val="00755A9D"/>
    <w:rsid w:val="00777BC7"/>
    <w:rsid w:val="00784204"/>
    <w:rsid w:val="0078487C"/>
    <w:rsid w:val="00793108"/>
    <w:rsid w:val="00793289"/>
    <w:rsid w:val="007A6345"/>
    <w:rsid w:val="007A7A10"/>
    <w:rsid w:val="007B16FF"/>
    <w:rsid w:val="007B5320"/>
    <w:rsid w:val="007B79C3"/>
    <w:rsid w:val="007C39F6"/>
    <w:rsid w:val="007C58CA"/>
    <w:rsid w:val="007D2C03"/>
    <w:rsid w:val="007D56A9"/>
    <w:rsid w:val="007E35DC"/>
    <w:rsid w:val="007E5BE1"/>
    <w:rsid w:val="007F430F"/>
    <w:rsid w:val="00801936"/>
    <w:rsid w:val="0082069C"/>
    <w:rsid w:val="00820702"/>
    <w:rsid w:val="00823DB0"/>
    <w:rsid w:val="00836620"/>
    <w:rsid w:val="0087238F"/>
    <w:rsid w:val="00881C0C"/>
    <w:rsid w:val="00891F22"/>
    <w:rsid w:val="008B3C41"/>
    <w:rsid w:val="008C6E5B"/>
    <w:rsid w:val="008D3204"/>
    <w:rsid w:val="008D3275"/>
    <w:rsid w:val="008D3A95"/>
    <w:rsid w:val="008D5300"/>
    <w:rsid w:val="00907B16"/>
    <w:rsid w:val="00910C24"/>
    <w:rsid w:val="009217A3"/>
    <w:rsid w:val="00921F2B"/>
    <w:rsid w:val="0092300F"/>
    <w:rsid w:val="00924806"/>
    <w:rsid w:val="0093728D"/>
    <w:rsid w:val="0094780A"/>
    <w:rsid w:val="00957880"/>
    <w:rsid w:val="009673FF"/>
    <w:rsid w:val="0097487A"/>
    <w:rsid w:val="0098398D"/>
    <w:rsid w:val="00983FA7"/>
    <w:rsid w:val="00987AB3"/>
    <w:rsid w:val="00992EE2"/>
    <w:rsid w:val="0099727B"/>
    <w:rsid w:val="009A42F4"/>
    <w:rsid w:val="009A66F8"/>
    <w:rsid w:val="009B706C"/>
    <w:rsid w:val="009C6728"/>
    <w:rsid w:val="009D0C1C"/>
    <w:rsid w:val="009D1CA8"/>
    <w:rsid w:val="009D3DF9"/>
    <w:rsid w:val="009E0A46"/>
    <w:rsid w:val="009E3726"/>
    <w:rsid w:val="009E52E4"/>
    <w:rsid w:val="009E7DA7"/>
    <w:rsid w:val="009F03E4"/>
    <w:rsid w:val="009F1758"/>
    <w:rsid w:val="009F785B"/>
    <w:rsid w:val="00A13C64"/>
    <w:rsid w:val="00A16857"/>
    <w:rsid w:val="00A35A6B"/>
    <w:rsid w:val="00A52910"/>
    <w:rsid w:val="00A55C09"/>
    <w:rsid w:val="00A64B0B"/>
    <w:rsid w:val="00A66BAB"/>
    <w:rsid w:val="00A760C0"/>
    <w:rsid w:val="00A919CE"/>
    <w:rsid w:val="00A97023"/>
    <w:rsid w:val="00AA19EE"/>
    <w:rsid w:val="00AA7914"/>
    <w:rsid w:val="00AB494B"/>
    <w:rsid w:val="00AB730C"/>
    <w:rsid w:val="00AD285C"/>
    <w:rsid w:val="00AD3DDF"/>
    <w:rsid w:val="00AF1CF9"/>
    <w:rsid w:val="00AF5555"/>
    <w:rsid w:val="00AF784E"/>
    <w:rsid w:val="00B0556E"/>
    <w:rsid w:val="00B12EE7"/>
    <w:rsid w:val="00B3385C"/>
    <w:rsid w:val="00B55E1F"/>
    <w:rsid w:val="00B775AC"/>
    <w:rsid w:val="00B86BD2"/>
    <w:rsid w:val="00B90A36"/>
    <w:rsid w:val="00B971A9"/>
    <w:rsid w:val="00B977D9"/>
    <w:rsid w:val="00BA2383"/>
    <w:rsid w:val="00BA30B4"/>
    <w:rsid w:val="00BB316F"/>
    <w:rsid w:val="00BB4F41"/>
    <w:rsid w:val="00BC489D"/>
    <w:rsid w:val="00BC4C5B"/>
    <w:rsid w:val="00BD15A9"/>
    <w:rsid w:val="00BD5008"/>
    <w:rsid w:val="00BD6CED"/>
    <w:rsid w:val="00BE4F75"/>
    <w:rsid w:val="00BE5431"/>
    <w:rsid w:val="00BE6B50"/>
    <w:rsid w:val="00BF1508"/>
    <w:rsid w:val="00C009A9"/>
    <w:rsid w:val="00C04052"/>
    <w:rsid w:val="00C04B08"/>
    <w:rsid w:val="00C04D7C"/>
    <w:rsid w:val="00C13AB1"/>
    <w:rsid w:val="00C30439"/>
    <w:rsid w:val="00C314A4"/>
    <w:rsid w:val="00C3218E"/>
    <w:rsid w:val="00C35029"/>
    <w:rsid w:val="00C51D15"/>
    <w:rsid w:val="00C7568D"/>
    <w:rsid w:val="00C87547"/>
    <w:rsid w:val="00CA3A52"/>
    <w:rsid w:val="00CB0464"/>
    <w:rsid w:val="00CB2A17"/>
    <w:rsid w:val="00CC52F2"/>
    <w:rsid w:val="00CD7A3E"/>
    <w:rsid w:val="00CE3E98"/>
    <w:rsid w:val="00CE4309"/>
    <w:rsid w:val="00CF3492"/>
    <w:rsid w:val="00CF3CE6"/>
    <w:rsid w:val="00D05329"/>
    <w:rsid w:val="00D122A4"/>
    <w:rsid w:val="00D14DAC"/>
    <w:rsid w:val="00D26FAD"/>
    <w:rsid w:val="00D27867"/>
    <w:rsid w:val="00D303C9"/>
    <w:rsid w:val="00D34B58"/>
    <w:rsid w:val="00D44CA9"/>
    <w:rsid w:val="00D53095"/>
    <w:rsid w:val="00D53D0C"/>
    <w:rsid w:val="00D54AFF"/>
    <w:rsid w:val="00D565E6"/>
    <w:rsid w:val="00D65C9C"/>
    <w:rsid w:val="00D66D57"/>
    <w:rsid w:val="00D677A3"/>
    <w:rsid w:val="00D81BD6"/>
    <w:rsid w:val="00DB13FC"/>
    <w:rsid w:val="00DB30DC"/>
    <w:rsid w:val="00DB6320"/>
    <w:rsid w:val="00DD7247"/>
    <w:rsid w:val="00DE6169"/>
    <w:rsid w:val="00DF1FDC"/>
    <w:rsid w:val="00E01F26"/>
    <w:rsid w:val="00E066A3"/>
    <w:rsid w:val="00E216EB"/>
    <w:rsid w:val="00E21816"/>
    <w:rsid w:val="00E27AAF"/>
    <w:rsid w:val="00E37A90"/>
    <w:rsid w:val="00E467A7"/>
    <w:rsid w:val="00E711CE"/>
    <w:rsid w:val="00E73051"/>
    <w:rsid w:val="00E75790"/>
    <w:rsid w:val="00E850D9"/>
    <w:rsid w:val="00E904F2"/>
    <w:rsid w:val="00EA0E65"/>
    <w:rsid w:val="00EA6077"/>
    <w:rsid w:val="00EA6BCE"/>
    <w:rsid w:val="00EA7825"/>
    <w:rsid w:val="00EB3E54"/>
    <w:rsid w:val="00EC54EB"/>
    <w:rsid w:val="00EC560F"/>
    <w:rsid w:val="00ED7D1C"/>
    <w:rsid w:val="00EE0BC9"/>
    <w:rsid w:val="00EE1233"/>
    <w:rsid w:val="00EE3349"/>
    <w:rsid w:val="00EE383A"/>
    <w:rsid w:val="00EE40AC"/>
    <w:rsid w:val="00EF49B2"/>
    <w:rsid w:val="00EF4A70"/>
    <w:rsid w:val="00EF6D52"/>
    <w:rsid w:val="00F07FD7"/>
    <w:rsid w:val="00F10C24"/>
    <w:rsid w:val="00F15966"/>
    <w:rsid w:val="00F36C52"/>
    <w:rsid w:val="00F40D18"/>
    <w:rsid w:val="00F5556A"/>
    <w:rsid w:val="00F9482F"/>
    <w:rsid w:val="00F94A69"/>
    <w:rsid w:val="00FA1142"/>
    <w:rsid w:val="00FC0682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BB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  <w:style w:type="character" w:styleId="Mencinsinresolver">
    <w:name w:val="Unresolved Mention"/>
    <w:basedOn w:val="Fuentedeprrafopredeter"/>
    <w:uiPriority w:val="99"/>
    <w:semiHidden/>
    <w:unhideWhenUsed/>
    <w:rsid w:val="0010257C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FA1142"/>
  </w:style>
  <w:style w:type="character" w:styleId="nfasis">
    <w:name w:val="Emphasis"/>
    <w:basedOn w:val="Fuentedeprrafopredeter"/>
    <w:uiPriority w:val="20"/>
    <w:qFormat/>
    <w:rsid w:val="002C396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3457F8"/>
    <w:rPr>
      <w:color w:val="808080"/>
    </w:rPr>
  </w:style>
  <w:style w:type="table" w:styleId="Tablaconcuadrcula3-nfasis5">
    <w:name w:val="Grid Table 3 Accent 5"/>
    <w:basedOn w:val="Tablanormal"/>
    <w:uiPriority w:val="48"/>
    <w:rsid w:val="00BA23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BA23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6concolores-nfasis2">
    <w:name w:val="Grid Table 6 Colorful Accent 2"/>
    <w:basedOn w:val="Tablanormal"/>
    <w:uiPriority w:val="51"/>
    <w:rsid w:val="00BA23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BA23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Sán15</b:Tag>
    <b:SourceType>Report</b:SourceType>
    <b:Guid>{EA8AD6EB-C4E2-4D5B-8B6C-342070000B24}</b:Guid>
    <b:Title>El Bono de Desarrollo humano y su influencia actual en la economía familiar de la población de la parroquia Santa Rosa [Tesis previa a la obtención del Título de Economista. Universidad Técnica de Ambato]</b:Title>
    <b:Year>2015</b:Year>
    <b:Author>
      <b:Artist>
        <b:NameList>
          <b:Person>
            <b:Last>Sánchez</b:Last>
            <b:First>M</b:First>
          </b:Person>
        </b:NameList>
      </b:Artist>
      <b:Author>
        <b:NameList>
          <b:Person>
            <b:Last>Sánchez</b:Last>
            <b:First>M</b:First>
          </b:Person>
        </b:NameList>
      </b:Author>
    </b:Author>
    <b:Publisher>Universidad Técnica de Ambato</b:Publisher>
    <b:DOI>https://repositorio.uta.edu.ec/jspui/handle/123456789/16230</b:DOI>
    <b:RefOrder>3</b:RefOrder>
  </b:Source>
  <b:Source>
    <b:Tag>Pin15</b:Tag>
    <b:SourceType>Report</b:SourceType>
    <b:Guid>{5A621259-C989-4A83-837D-9186BC4DED4E}</b:Guid>
    <b:Title>Bono de desarrollo humano y su incidencia en las condiciones del cantón Durán de la provincia del Guayas [Tesis de grado. Universidad Politécnica SALECIANA Ecuador]</b:Title>
    <b:JournalName>Tesis</b:JournalName>
    <b:Year>2015</b:Year>
    <b:Author>
      <b:Author>
        <b:NameList>
          <b:Person>
            <b:Last>Pinela Vallejo</b:Last>
            <b:Middle>Andrés</b:Middle>
            <b:First> Douglas </b:First>
          </b:Person>
          <b:Person>
            <b:Last>De la Torre Gómez</b:Last>
            <b:Middle>Enrique</b:Middle>
            <b:First>Andrés </b:First>
          </b:Person>
        </b:NameList>
      </b:Author>
    </b:Author>
    <b:Pages>Universidad Politécnica Salesiana del Ecuador</b:Pages>
    <b:Publisher>Universidad Politécnica SALECIANA Ecuador</b:Publisher>
    <b:DOI>http://dspace.ups.edu.ec/handle/123456789/10041</b:DOI>
    <b:RefOrder>4</b:RefOrder>
  </b:Source>
  <b:Source>
    <b:Tag>Dav14</b:Tag>
    <b:SourceType>Report</b:SourceType>
    <b:Guid>{F41AB18F-8FDA-4B0D-947A-973B8F68A966}</b:Guid>
    <b:Title>Evaluacición De Impacto Del Bono De Desarrollo Humano(BDH) En el Mayor Accesso A La Canasta Familiar Vital [Tesis de maestría. Facultad Latinoamericana de Ciencias Sociales Sede Ecuador]</b:Title>
    <b:Year>2014</b:Year>
    <b:JournalName>Tesis de Pregrado</b:JournalName>
    <b:Pages>Facultad Latinoamericana de Ciencias Sociales Sede Ecuador</b:Pages>
    <b:Author>
      <b:Author>
        <b:NameList>
          <b:Person>
            <b:Last>Dávila</b:Last>
            <b:First>María</b:First>
          </b:Person>
        </b:NameList>
      </b:Author>
    </b:Author>
    <b:DOI>http://hdl.handle.net/10469/7472</b:DOI>
    <b:Publisher>Flacso Ecuador</b:Publisher>
    <b:RefOrder>5</b:RefOrder>
  </b:Source>
  <b:Source>
    <b:Tag>Bon19</b:Tag>
    <b:SourceType>JournalArticle</b:SourceType>
    <b:Guid>{9374C756-E301-4225-8CA2-DD91AACB286B}</b:Guid>
    <b:Title>El destino del Bono de Desarrollo Humano y el efecto en la calidad de vida de los grupos vulnerables de la Provincia de Cotopaxi</b:Title>
    <b:JournalName>Revista Científica Ciencia Y Tecnología</b:JournalName>
    <b:Year>2019</b:Year>
    <b:Author>
      <b:Author>
        <b:NameList>
          <b:Person>
            <b:Last>Bonilla-Jurado</b:Last>
            <b:First>Diego</b:First>
          </b:Person>
          <b:Person>
            <b:Last>Tutín-Navas</b:Last>
            <b:First>Claudio</b:First>
          </b:Person>
          <b:Person>
            <b:Last>Lopez-Nuñez</b:Last>
            <b:First>Henry</b:First>
          </b:Person>
        </b:NameList>
      </b:Author>
    </b:Author>
    <b:Volume>19</b:Volume>
    <b:Issue>24</b:Issue>
    <b:DOI> https://doi.org/10.47189/rcct.v19i24</b:DOI>
    <b:RefOrder>6</b:RefOrder>
  </b:Source>
  <b:Source>
    <b:Tag>Bar20</b:Tag>
    <b:SourceType>JournalArticle</b:SourceType>
    <b:Guid>{FDA51153-F37D-4C42-AECC-092F60612D8B}</b:Guid>
    <b:Title>Análisis del impacto del crédito para iniciativas productivas entregados a los beneficiarios del bono de desarrollo humano. Estudio de caso</b:Title>
    <b:JournalName>Revista Economía y Política</b:JournalName>
    <b:Year>2020</b:Year>
    <b:Author>
      <b:Author>
        <b:NameList>
          <b:Person>
            <b:Last>Barrero-Benavides</b:Last>
            <b:First>Luis</b:First>
          </b:Person>
          <b:Person>
            <b:Last>López-Paredes </b:Last>
            <b:First>Hector</b:First>
          </b:Person>
          <b:Person>
            <b:Last>Cabrera-Maya</b:Last>
            <b:First>Luis</b:First>
          </b:Person>
        </b:NameList>
      </b:Author>
    </b:Author>
    <b:Volume>1-17</b:Volume>
    <b:Issue>31</b:Issue>
    <b:DOI>https://doi.org/10.25097/rep.n31.2020.01</b:DOI>
    <b:RefOrder>7</b:RefOrder>
  </b:Source>
  <b:Source>
    <b:Tag>Gua19</b:Tag>
    <b:SourceType>JournalArticle</b:SourceType>
    <b:Guid>{FA3DD874-7907-46DF-BE66-9930F2044BBD}</b:Guid>
    <b:Author>
      <b:Author>
        <b:NameList>
          <b:Person>
            <b:Last>Guamán</b:Last>
            <b:First>Jéssica</b:First>
          </b:Person>
          <b:Person>
            <b:Last>Lara</b:Last>
            <b:First>Estefanía</b:First>
          </b:Person>
          <b:Person>
            <b:Last>Alvarado</b:Last>
            <b:First>Rafael </b:First>
          </b:Person>
        </b:NameList>
      </b:Author>
    </b:Author>
    <b:Title>Efecto del bono de desarrollo humano en el gasto en salud y educación en Ecuador utilizando Propensity Score Matching</b:Title>
    <b:JournalName>Revista Economía Y Política</b:JournalName>
    <b:Year>2019</b:Year>
    <b:Volume>24-39</b:Volume>
    <b:Issue>20</b:Issue>
    <b:DOI>https://doi.org/10.25097/rep.n30.2019.02</b:DOI>
    <b:RefOrder>8</b:RefOrder>
  </b:Source>
  <b:Source>
    <b:Tag>Har</b:Tag>
    <b:SourceType>Book</b:SourceType>
    <b:Guid>{310CA040-D120-4531-9983-D518E19A83FD}</b:Guid>
    <b:Title>La justificación del estado de bienestar.</b:Title>
    <b:Author>
      <b:Author>
        <b:NameList>
          <b:Person>
            <b:Last>Harris</b:Last>
            <b:First>D</b:First>
          </b:Person>
        </b:NameList>
      </b:Author>
    </b:Author>
    <b:City>Madrid</b:City>
    <b:Publisher>Instituto de Estudios Fiscales</b:Publisher>
    <b:Year>1990</b:Year>
    <b:RefOrder>9</b:RefOrder>
  </b:Source>
  <b:Source>
    <b:Tag>Sen93</b:Tag>
    <b:SourceType>Book</b:SourceType>
    <b:Guid>{8C67C3D0-0902-4574-9CB6-788F524317E4}</b:Guid>
    <b:Author>
      <b:Author>
        <b:NameList>
          <b:Person>
            <b:Last>Sen</b:Last>
            <b:First>MN</b:First>
          </b:Person>
        </b:NameList>
      </b:Author>
    </b:Author>
    <b:Title>La calidad de vida</b:Title>
    <b:Year>1993</b:Year>
    <b:City>Inglaterra</b:City>
    <b:Publisher>Oxford</b:Publisher>
    <b:RefOrder>10</b:RefOrder>
  </b:Source>
  <b:Source>
    <b:Tag>MIE22</b:Tag>
    <b:SourceType>Book</b:SourceType>
    <b:Guid>{2DB1EBD3-B3CB-4889-9BA1-B9F4FF185D35}</b:Guid>
    <b:Author>
      <b:Author>
        <b:Corporate>MIES</b:Corporate>
      </b:Author>
    </b:Author>
    <b:Title>Bono de Desarrollo Humano</b:Title>
    <b:Year>2022</b:Year>
    <b:Publisher>Ministerio de Inclusión Económica</b:Publisher>
    <b:RefOrder>11</b:RefOrder>
  </b:Source>
  <b:Source>
    <b:Tag>Dob07</b:Tag>
    <b:SourceType>Book</b:SourceType>
    <b:Guid>{D9DA4B4B-6DA9-41A9-A62F-D66DB1ADD37C}</b:Guid>
    <b:Author>
      <b:Author>
        <b:NameList>
          <b:Person>
            <b:Last>Dobronsky</b:Last>
            <b:Middle>Martínez </b:Middle>
            <b:First>José </b:First>
          </b:Person>
          <b:Person>
            <b:Last>Moncayo</b:Last>
            <b:Middle>A</b:Middle>
            <b:First>José</b:First>
          </b:Person>
        </b:NameList>
      </b:Author>
    </b:Author>
    <b:Title>Impacto del Bono de Desarrollo Humano en el Trabajo Infantil</b:Title>
    <b:Year>2007</b:Year>
    <b:Publisher>Secretaría Técnica del Ministerio de Coordinación de Desarrollo Social del Ecuador</b:Publisher>
    <b:Pages>17,17</b:Pages>
    <b:RefOrder>12</b:RefOrder>
  </b:Source>
  <b:Source>
    <b:Tag>Rub15</b:Tag>
    <b:SourceType>JournalArticle</b:SourceType>
    <b:Guid>{7A724EF4-035D-4323-A599-0A66BCB926A5}</b:Guid>
    <b:Title>“Calidad de vida en el adulto mayor"</b:Title>
    <b:JournalName>Varona</b:JournalName>
    <b:Year>2015</b:Year>
    <b:Pages>1-7</b:Pages>
    <b:Author>
      <b:Author>
        <b:NameList>
          <b:Person>
            <b:Last>Rubio</b:Last>
            <b:First>Doris</b:First>
          </b:Person>
          <b:Person>
            <b:Last>Rivera </b:Last>
            <b:First>Lilliam</b:First>
          </b:Person>
          <b:Person>
            <b:Last>Borges</b:Last>
            <b:First>Lourdes</b:First>
          </b:Person>
          <b:Person>
            <b:Last>Gonzáles</b:Last>
            <b:First>Fausto</b:First>
          </b:Person>
        </b:NameList>
      </b:Author>
    </b:Author>
    <b:Volume>90</b:Volume>
    <b:Issue>61</b:Issue>
    <b:RefOrder>1</b:RefOrder>
  </b:Source>
  <b:Source>
    <b:Tag>Auq</b:Tag>
    <b:SourceType>JournalArticle</b:SourceType>
    <b:Guid>{B9E32258-D182-46DF-BB9F-6440C774CD18}</b:Guid>
    <b:Author>
      <b:Author>
        <b:NameList>
          <b:Person>
            <b:Last>Auquilla</b:Last>
            <b:First>L</b:First>
          </b:Person>
          <b:Person>
            <b:Last>Fernández</b:Last>
            <b:First>L</b:First>
          </b:Person>
          <b:Person>
            <b:Last>Sancho</b:Last>
            <b:First>D</b:First>
          </b:Person>
          <b:Person>
            <b:Last>Ordónez</b:Last>
          </b:Person>
        </b:NameList>
      </b:Author>
    </b:Author>
    <b:Title>La economía popular y solidaria para el desarrollo económico y social de las masas populares en Ecuador como alternativa al modelo neoliberal</b:Title>
    <b:JournalName>Revist OIDLES</b:JournalName>
    <b:Year>2016</b:Year>
    <b:Pages>1-18</b:Pages>
    <b:Volume>10</b:Volume>
    <b:Issue>20</b:Issue>
    <b:RefOrder>13</b:RefOrder>
  </b:Source>
  <b:Source>
    <b:Tag>Min13</b:Tag>
    <b:SourceType>Book</b:SourceType>
    <b:Guid>{DB33C81E-4DFF-4DD3-A002-A122DCE1C007}</b:Guid>
    <b:Author>
      <b:Author>
        <b:Corporate>Ministerio de Inclusión Económica y Social</b:Corporate>
      </b:Author>
    </b:Author>
    <b:Title>Bono de Desarrollo Humano</b:Title>
    <b:Year>2013</b:Year>
    <b:RefOrder>14</b:RefOrder>
  </b:Source>
  <b:Source>
    <b:Tag>Vee01</b:Tag>
    <b:SourceType>JournalArticle</b:SourceType>
    <b:Guid>{485C7B00-0CC7-40A7-A11D-F56CC60F96DC}</b:Guid>
    <b:Author>
      <b:Author>
        <b:NameList>
          <b:Person>
            <b:Last>Veenhoven</b:Last>
            <b:First>Ruut</b:First>
          </b:Person>
        </b:NameList>
      </b:Author>
    </b:Author>
    <b:Title>CALIDAD DE VIDA Y FELICIDAD: NO ES EXACTAMENTE LO MISMO</b:Title>
    <b:JournalName>Torino: pensamiento científico</b:JournalName>
    <b:Year>2001</b:Year>
    <b:URL>https://personal.eur.nl/veenhoven/Pub2000s/2001e-fulls.pdf</b:URL>
    <b:RefOrder>15</b:RefOrder>
  </b:Source>
  <b:Source>
    <b:Tag>Vee00</b:Tag>
    <b:SourceType>JournalArticle</b:SourceType>
    <b:Guid>{6C2918A9-F459-49B2-A652-AFE5CC46CCD6}</b:Guid>
    <b:Title>The Four Qualities of Life</b:Title>
    <b:JournalName>Journal Of Happiness Studies</b:JournalName>
    <b:Year>2000</b:Year>
    <b:Pages>1-39</b:Pages>
    <b:Author>
      <b:Author>
        <b:NameList>
          <b:Person>
            <b:Last>Veenhoven</b:Last>
            <b:First>Ruut</b:First>
          </b:Person>
        </b:NameList>
      </b:Author>
    </b:Author>
    <b:Volume>1</b:Volume>
    <b:Issue>1</b:Issue>
    <b:DOI>10.1023/A:1010072010360</b:DOI>
    <b:LCID>es-EC</b:LCID>
    <b:RefOrder>16</b:RefOrder>
  </b:Source>
  <b:Source>
    <b:Tag>Sen</b:Tag>
    <b:SourceType>Book</b:SourceType>
    <b:Guid>{71D32756-D6FB-43B2-AC65-C388E8EC10A1}</b:Guid>
    <b:Title>Teoría del Desarrollo Humano</b:Title>
    <b:City>Londes-Inglaterra</b:City>
    <b:Author>
      <b:Author>
        <b:NameList>
          <b:Person>
            <b:Last>Sen</b:Last>
            <b:First>Amartya</b:First>
          </b:Person>
        </b:NameList>
      </b:Author>
    </b:Author>
    <b:Year>1998</b:Year>
    <b:RefOrder>17</b:RefOrder>
  </b:Source>
  <b:Source>
    <b:Tag>Ban18</b:Tag>
    <b:SourceType>Book</b:SourceType>
    <b:Guid>{DD4C44B4-537E-4CF7-A7F2-4FB339B34533}</b:Guid>
    <b:Title>Reformas y desarrollo en el Ecuador contemporáneo</b:Title>
    <b:Year>2018</b:Year>
    <b:Publisher>Javier Díaz-Cassou • Marta Ruiz Arranz</b:Publisher>
    <b:Author>
      <b:Author>
        <b:Corporate>Banco Interamericano de Desarrollo</b:Corporate>
      </b:Author>
    </b:Author>
    <b:RefOrder>18</b:RefOrder>
  </b:Source>
  <b:Source>
    <b:Tag>Pon10</b:Tag>
    <b:SourceType>JournalArticle</b:SourceType>
    <b:Guid>{9CDF8295-AE65-4831-B5AA-1FD53B1DB9DA}</b:Guid>
    <b:Title>The impact of a cash transfer program on cognitive achievement: The Bono de Desarrollo Humano of Ecuador</b:Title>
    <b:Year>2010</b:Year>
    <b:Author>
      <b:Author>
        <b:NameList>
          <b:Person>
            <b:Last>Ponce</b:Last>
            <b:First>Juan</b:First>
          </b:Person>
          <b:Person>
            <b:Last>Bedi</b:Last>
            <b:First>Arjun</b:First>
          </b:Person>
        </b:NameList>
      </b:Author>
    </b:Author>
    <b:JournalName>Economics of Education Review, Elsevier</b:JournalName>
    <b:Pages>116-125</b:Pages>
    <b:Volume>29</b:Volume>
    <b:Issue>1</b:Issue>
    <b:RefOrder>19</b:RefOrder>
  </b:Source>
  <b:Source>
    <b:Tag>Min16</b:Tag>
    <b:SourceType>Book</b:SourceType>
    <b:Guid>{CC7D6DB4-D8AE-49F6-9BD1-BBC4E9463E86}</b:Guid>
    <b:Title>Bono de Desarrollo Humano</b:Title>
    <b:Year>2016</b:Year>
    <b:Author>
      <b:Author>
        <b:Corporate>Ministerio de Inclusión Económica y Social</b:Corporate>
      </b:Author>
    </b:Author>
    <b:City>Quito, Ecuador</b:City>
    <b:URL>http://www.inclusion.gob.ec/bono-de-desarrollo-humano1/</b:URL>
    <b:RefOrder>20</b:RefOrder>
  </b:Source>
  <b:Source>
    <b:Tag>Her18</b:Tag>
    <b:SourceType>Book</b:SourceType>
    <b:Guid>{E3A2D141-419B-468D-AB0A-82003AC32401}</b:Guid>
    <b:Title>Metodología de la investigación. Las rutas cuantitativa, cualitativa y mixta</b:Title>
    <b:JournalName>Ciudad de México, México</b:JournalName>
    <b:Year>2018</b:Year>
    <b:Author>
      <b:Author>
        <b:NameList>
          <b:Person>
            <b:Last>Hernández-Sampieri </b:Last>
            <b:First>R</b:First>
          </b:Person>
          <b:Person>
            <b:Last>Mendoza</b:Last>
            <b:First>C</b:First>
          </b:Person>
        </b:NameList>
      </b:Author>
    </b:Author>
    <b:City>Ciudad de México, México</b:City>
    <b:Publisher>Editorial Mc Graw Hill Education</b:Publisher>
    <b:DOI>https://doi.org/10.22201/fesc.20072236e.2019.10.18.6</b:DOI>
    <b:RefOrder>21</b:RefOrder>
  </b:Source>
  <b:Source>
    <b:Tag>Ber10</b:Tag>
    <b:SourceType>Book</b:SourceType>
    <b:Guid>{D6F1707B-9559-41C6-AB08-0915FAD5D146}</b:Guid>
    <b:Title>Metodología de la investigación</b:Title>
    <b:Year>2010</b:Year>
    <b:City>Colombia</b:City>
    <b:Publisher>Tercera edición PEARSON EDUCACIÓN</b:Publisher>
    <b:Author>
      <b:Author>
        <b:NameList>
          <b:Person>
            <b:Last>Bernal </b:Last>
            <b:First>Cesar</b:First>
          </b:Person>
        </b:NameList>
      </b:Author>
    </b:Author>
    <b:DOI>978-958-699-128-5</b:DOI>
    <b:RefOrder>22</b:RefOrder>
  </b:Source>
  <b:Source>
    <b:Tag>Mal16</b:Tag>
    <b:SourceType>Book</b:SourceType>
    <b:Guid>{02EB0E84-EB8F-4B57-B2D5-84CB1F9D7361}</b:Guid>
    <b:Title>El rode la hipótesis en la investigación: entretelones en la experiencia de enseñanza-aprendizaje.</b:Title>
    <b:Year>2016</b:Year>
    <b:City>Argentina</b:City>
    <b:Publisher>V Encuentro Latinoamericano de Metodología de las Ciencias Sociales, Mendoza</b:Publisher>
    <b:Author>
      <b:Author>
        <b:NameList>
          <b:Person>
            <b:Last>Malegarie </b:Last>
            <b:First>J</b:First>
          </b:Person>
          <b:Person>
            <b:Last>Fernández</b:Last>
            <b:First>P</b:First>
          </b:Person>
        </b:NameList>
      </b:Author>
    </b:Author>
    <b:RefOrder>23</b:RefOrder>
  </b:Source>
  <b:Source>
    <b:Tag>Med23</b:Tag>
    <b:SourceType>Book</b:SourceType>
    <b:Guid>{4320AFA9-97E3-4893-A249-AFB466A24337}</b:Guid>
    <b:Title>Metodología de la investigación: Técnicas e instrumentos de investigación</b:Title>
    <b:Year>2023</b:Year>
    <b:City>Perú</b:City>
    <b:Publisher>: Instituto Universitario de Innovación Ciencia y Tecnología Inudi Perú S.A.C</b:Publisher>
    <b:Author>
      <b:Author>
        <b:NameList>
          <b:Person>
            <b:Last>Medina</b:Last>
            <b:First>Miguel</b:First>
          </b:Person>
          <b:Person>
            <b:Last>Rojas</b:Last>
            <b:First>Rómulo</b:First>
          </b:Person>
          <b:Person>
            <b:Last>Loiza </b:Last>
            <b:First>Raquel</b:First>
          </b:Person>
          <b:Person>
            <b:Last>Martel</b:Last>
            <b:First>Christian</b:First>
          </b:Person>
          <b:Person>
            <b:Last>Castillo </b:Last>
            <b:First>Roxana</b:First>
          </b:Person>
        </b:NameList>
      </b:Author>
    </b:Author>
    <b:DOI>DOI: https://doi.org/10.35622/inudi.b.080</b:DOI>
    <b:RefOrder>24</b:RefOrder>
  </b:Source>
  <b:Source>
    <b:Tag>Ari12</b:Tag>
    <b:SourceType>Book</b:SourceType>
    <b:Guid>{1785B19A-483B-4A0A-A86B-5FC04B4E710B}</b:Guid>
    <b:Title>El Proyecto de Investigación. Introducción a la metodología científica</b:Title>
    <b:Year>2012</b:Year>
    <b:City>Caracas </b:City>
    <b:Publisher> Editorial Episteme: (6ª Edición)</b:Publisher>
    <b:Author>
      <b:Author>
        <b:NameList>
          <b:Person>
            <b:Last>Arias</b:Last>
            <b:First>F</b:First>
          </b:Person>
        </b:NameList>
      </b:Author>
    </b:Author>
    <b:RefOrder>25</b:RefOrder>
  </b:Source>
  <b:Source>
    <b:Tag>Roj11</b:Tag>
    <b:SourceType>JournalArticle</b:SourceType>
    <b:Guid>{2E798242-D6A3-4947-BDFB-472D1902BAF9}</b:Guid>
    <b:Title>ELEMENTOS PARA EL DISEÑO DE TÉCNICAS DE INVESTIGACIÓN: UNA PROPUESTA DE</b:Title>
    <b:Year>2011</b:Year>
    <b:JournalName>Tiempo de Educar</b:JournalName>
    <b:Pages>277-297</b:Pages>
    <b:Author>
      <b:Author>
        <b:NameList>
          <b:Person>
            <b:Last>Rojas Crotte</b:Last>
            <b:Middle>Roberto</b:Middle>
            <b:First>Ignacio</b:First>
          </b:Person>
        </b:NameList>
      </b:Author>
    </b:Author>
    <b:Volume>12</b:Volume>
    <b:Issue>24</b:Issue>
    <b:RefOrder>26</b:RefOrder>
  </b:Source>
  <b:Source>
    <b:Tag>Bus12</b:Tag>
    <b:SourceType>JournalArticle</b:SourceType>
    <b:Guid>{F2BD3B84-AFE7-4925-85B2-6891E86C4F62}</b:Guid>
    <b:Title>Evolución del programa Bono de Desarrollo Humano a partir de los indicadores de educación</b:Title>
    <b:Year>2012</b:Year>
    <b:Author>
      <b:Author>
        <b:NameList>
          <b:Person>
            <b:Last>Bustamante</b:Last>
            <b:Middle>F</b:Middle>
            <b:First>C</b:First>
          </b:Person>
          <b:Person>
            <b:Last>Montesdeoca</b:Last>
            <b:Middle>M</b:Middle>
            <b:First>C</b:First>
          </b:Person>
        </b:NameList>
      </b:Author>
    </b:Author>
    <b:JournalName>Repositorio de la Universidad Catolica de Santiago de Guayaquil</b:JournalName>
    <b:Pages>1-85</b:Pages>
    <b:RefOrder>27</b:RefOrder>
  </b:Source>
  <b:Source>
    <b:Tag>Chi21</b:Tag>
    <b:SourceType>JournalArticle</b:SourceType>
    <b:Guid>{34C7C1C0-9AC3-4DB5-B781-6E30DF5EAD8C}</b:Guid>
    <b:Title>El Bono de Desarrollo Humano. Un análisis desde el enfoque de capacidades</b:Title>
    <b:Year>2021</b:Year>
    <b:City>Quito</b:City>
    <b:Publisher>Universidad Andina Simón Bolívar</b:Publisher>
    <b:Author>
      <b:Author>
        <b:NameList>
          <b:Person>
            <b:Last>Chiriboga</b:Last>
            <b:First>Valeria</b:First>
          </b:Person>
        </b:NameList>
      </b:Author>
    </b:Author>
    <b:JournalName>Serie Magíster</b:JournalName>
    <b:Pages>78</b:Pages>
    <b:Volume>314</b:Volume>
    <b:RefOrder>2</b:RefOrder>
  </b:Source>
  <b:Source>
    <b:Tag>Wes21</b:Tag>
    <b:SourceType>InternetSite</b:SourceType>
    <b:Guid>{CD9167C0-E832-49EB-AC89-05E641042AD6}</b:Guid>
    <b:Title>Economipedia</b:Title>
    <b:Year>2020</b:Year>
    <b:Author>
      <b:Author>
        <b:NameList>
          <b:Person>
            <b:Last>Westreiche</b:Last>
            <b:First>Guillermo</b:First>
          </b:Person>
        </b:NameList>
      </b:Author>
    </b:Author>
    <b:InternetSiteTitle>Calidad de vida</b:InternetSiteTitle>
    <b:URL>https://economipedia.com/definiciones/calidad-de-vida.html</b:URL>
    <b:RefOrder>28</b:RefOrder>
  </b:Source>
  <b:Source>
    <b:Tag>Rom</b:Tag>
    <b:SourceType>JournalArticle</b:SourceType>
    <b:Guid>{77C1D5FA-D000-46ED-AA45-5585A6FBE970}</b:Guid>
    <b:Title>Nivel de corresponsabilidad de los beneficios del Bono de Desarrollo Humano del cantón El Triunfo</b:Title>
    <b:JournalName>Ciencia Unemi</b:JournalName>
    <b:Pages>29-37</b:Pages>
    <b:Author>
      <b:Author>
        <b:NameList>
          <b:Person>
            <b:Last>Romero</b:Last>
            <b:First>L</b:First>
          </b:Person>
          <b:Person>
            <b:Last>Roldán</b:Last>
            <b:First>L</b:First>
          </b:Person>
          <b:Person>
            <b:Last>Benítez</b:Last>
            <b:First>J</b:First>
          </b:Person>
        </b:NameList>
      </b:Author>
    </b:Author>
    <b:Volume>8</b:Volume>
    <b:Issue>13</b:Issue>
    <b:Year>2015</b:Year>
    <b:RefOrder>29</b:RefOrder>
  </b:Source>
  <b:Source>
    <b:Tag>Agu15</b:Tag>
    <b:SourceType>Report</b:SourceType>
    <b:Guid>{6E22BA46-2B5A-4B09-B30C-3F341F596D2B}</b:Guid>
    <b:Title>Gestión económica, desarrollo y financiero del Bono de Desarrollo Humano en Ecuador, periodo 2007-2013 [Tesis de pregrado. Pontificia Universidad Católica del Ecuador] </b:Title>
    <b:Year>2015</b:Year>
    <b:Author>
      <b:Author>
        <b:NameList>
          <b:Person>
            <b:Last>Aguirre</b:Last>
            <b:First>M</b:First>
          </b:Person>
        </b:NameList>
      </b:Author>
    </b:Author>
    <b:City>Quito, Ecuador</b:City>
    <b:RefOrder>30</b:RefOrder>
  </b:Source>
  <b:Source>
    <b:Tag>Ram19</b:Tag>
    <b:SourceType>Report</b:SourceType>
    <b:Guid>{1A8A3B20-83A6-493D-9802-AFE0B9193F29}</b:Guid>
    <b:Title>El Bono de Desarrollo Humano y su impacto en la calidad de vida de la población beneficiaria de la Parroquia Malacatos, Cantón Loja, con enfoque en las dimensiones del bienestar material y desarrollo personal, periodo 2018. [Tesis de grado. UNl]</b:Title>
    <b:Year>2019</b:Year>
    <b:City>Loja-Ecuador</b:City>
    <b:Author>
      <b:Author>
        <b:NameList>
          <b:Person>
            <b:Last>Ramon </b:Last>
            <b:First>Capa</b:First>
          </b:Person>
          <b:Person>
            <b:Last>Marcelle</b:Last>
            <b:First>Yasmin</b:First>
          </b:Person>
        </b:NameList>
      </b:Author>
    </b:Author>
    <b:RefOrder>31</b:RefOrder>
  </b:Source>
  <b:Source>
    <b:Tag>Sán19</b:Tag>
    <b:SourceType>JournalArticle</b:SourceType>
    <b:Guid>{F32159ED-CE0C-4309-8221-235CEBD2190C}</b:Guid>
    <b:Title>Fundamentos Epistémicos de la Investigación Cualitativa y Cuantitativa: Consensos y Disensos</b:Title>
    <b:Year>2019</b:Year>
    <b:JournalName>REVISTA DIGITAL DE INVESTIGACIÓN EN DOCENCIA UNIVERSITARIA</b:JournalName>
    <b:Pages>102-122</b:Pages>
    <b:Author>
      <b:Author>
        <b:NameList>
          <b:Person>
            <b:Last>Sánchez</b:Last>
            <b:First>Fabio</b:First>
          </b:Person>
        </b:NameList>
      </b:Author>
    </b:Author>
    <b:Volume>13</b:Volume>
    <b:Issue>1</b:Issue>
    <b:DOI>https://doi.org/10.19083/ridu.2019.644</b:DOI>
    <b:RefOrder>32</b:RefOrder>
  </b:Source>
  <b:Source>
    <b:Tag>Jác16</b:Tag>
    <b:SourceType>Report</b:SourceType>
    <b:Guid>{20917A36-9976-4792-9445-5B55438E6A39}</b:Guid>
    <b:Title>ELABORACIÓN Y APLICACIÓN DE LA GUÍA TRABAJANDO EN EQUIPO CON MI HIJO, PARA DESARROLLAR LA INTELIGENCIA EMOCIONAL DE LOS ALUMNOS DEL CUARTO AÑO BÁSICO PARALELO B DEL CENTRO DE EDUCACIÓN BÁSICA SIMÓN BOLÍVAR DE LA CIUDAD DE RIOBAMBA [ Tesis Posgrado].</b:Title>
    <b:Year>2016</b:Year>
    <b:Publisher>Universidad Nacional de Chimborazo</b:Publisher>
    <b:Author>
      <b:Author>
        <b:NameList>
          <b:Person>
            <b:Last>Jácome</b:Last>
            <b:First>S</b:First>
          </b:Person>
        </b:NameList>
      </b:Author>
    </b:Author>
    <b:RefOrder>33</b:RefOrder>
  </b:Source>
  <b:Source>
    <b:Tag>Gue20</b:Tag>
    <b:SourceType>JournalArticle</b:SourceType>
    <b:Guid>{53A202A5-D051-4020-A510-49F58E1352CD}</b:Guid>
    <b:Title>Metodologías de investigación educativa (descriptivas, experimentales, participativas, y de investigación-acción). Revista Científica Mundo de la investigación y el Conocimiento</b:Title>
    <b:Year>2020</b:Year>
    <b:JournalName>Revista Científica Mundo de Investigación y el Conocimiento</b:JournalName>
    <b:Pages>163-173</b:Pages>
    <b:Author>
      <b:Author>
        <b:NameList>
          <b:Person>
            <b:Last>Guevara</b:Last>
            <b:First>G</b:First>
          </b:Person>
          <b:Person>
            <b:Last>Verdesoto</b:Last>
            <b:First>A</b:First>
          </b:Person>
          <b:Person>
            <b:Last>Castro</b:Last>
            <b:First>N</b:First>
          </b:Person>
        </b:NameList>
      </b:Author>
    </b:Author>
    <b:Volume>4</b:Volume>
    <b:Issue>3</b:Issue>
    <b:RefOrder>34</b:RefOrder>
  </b:Source>
</b:Sources>
</file>

<file path=customXml/itemProps1.xml><?xml version="1.0" encoding="utf-8"?>
<ds:datastoreItem xmlns:ds="http://schemas.openxmlformats.org/officeDocument/2006/customXml" ds:itemID="{E8E1CD24-73B6-41F5-9242-4604523D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Ligia Ximena Tapia Hermida</cp:lastModifiedBy>
  <cp:revision>3</cp:revision>
  <cp:lastPrinted>2024-05-15T23:29:00Z</cp:lastPrinted>
  <dcterms:created xsi:type="dcterms:W3CDTF">2025-03-24T23:57:00Z</dcterms:created>
  <dcterms:modified xsi:type="dcterms:W3CDTF">2025-03-25T00:08:00Z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GrammarlyDocumentId">
    <vt:lpwstr>b599c7c1d62d8671074eec6cf5f272a8b4a6cb989dbea49734e2e83765554d2e</vt:lpwstr>
  </property>
</Properties>
</file>