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228A4B64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>RESULTADO DE APRENDIZAJE UNIDAD 1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75058BD3" w:rsidR="00F72E40" w:rsidRPr="003D7A1D" w:rsidRDefault="003D7A1D" w:rsidP="003D7A1D">
      <w:pPr>
        <w:jc w:val="both"/>
        <w:rPr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>Elabora la Historia clínica como resultado de la sólida aplicación de los conocimientos científicos médicos, el pensamiento analítico crítico, deductivo, práctico en un paciente quirúrgico que requier</w:t>
      </w:r>
      <w:r w:rsidRPr="003D7A1D">
        <w:rPr>
          <w:rFonts w:ascii="Arial" w:eastAsia="Arial" w:hAnsi="Arial"/>
          <w:color w:val="000000"/>
          <w:sz w:val="36"/>
          <w:szCs w:val="36"/>
        </w:rPr>
        <w:t>e manejo de líquidos, electrolitos y nutrición.</w:t>
      </w:r>
      <w:r w:rsidRPr="003D7A1D">
        <w:rPr>
          <w:rFonts w:ascii="Arial" w:eastAsia="Arial" w:hAnsi="Arial"/>
          <w:color w:val="000000"/>
          <w:sz w:val="36"/>
          <w:szCs w:val="36"/>
        </w:rPr>
        <w:br/>
      </w:r>
    </w:p>
    <w:sectPr w:rsidR="00F72E40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3D7A1D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1</cp:revision>
  <dcterms:created xsi:type="dcterms:W3CDTF">2021-04-16T00:15:00Z</dcterms:created>
  <dcterms:modified xsi:type="dcterms:W3CDTF">2021-04-16T00:17:00Z</dcterms:modified>
</cp:coreProperties>
</file>