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ACD25" w14:textId="77777777" w:rsidR="00A325D6" w:rsidRDefault="00A325D6" w:rsidP="00A325D6">
      <w:pPr>
        <w:jc w:val="center"/>
        <w:rPr>
          <w:b/>
          <w:color w:val="auto"/>
          <w:sz w:val="40"/>
          <w:szCs w:val="40"/>
        </w:rPr>
      </w:pPr>
      <w:r>
        <w:rPr>
          <w:b/>
          <w:noProof/>
          <w:sz w:val="40"/>
          <w:szCs w:val="40"/>
        </w:rPr>
        <w:drawing>
          <wp:anchor distT="0" distB="0" distL="114300" distR="114300" simplePos="0" relativeHeight="251688448" behindDoc="1" locked="0" layoutInCell="1" allowOverlap="1" wp14:anchorId="1B97B3EA" wp14:editId="25DDD1C8">
            <wp:simplePos x="0" y="0"/>
            <wp:positionH relativeFrom="page">
              <wp:align>left</wp:align>
            </wp:positionH>
            <wp:positionV relativeFrom="paragraph">
              <wp:posOffset>-882392</wp:posOffset>
            </wp:positionV>
            <wp:extent cx="7505700" cy="2670891"/>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5700" cy="2670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CD344" w14:textId="77777777" w:rsidR="00A325D6" w:rsidRDefault="00A325D6" w:rsidP="00A325D6">
      <w:pPr>
        <w:jc w:val="center"/>
        <w:rPr>
          <w:b/>
          <w:color w:val="auto"/>
          <w:sz w:val="40"/>
          <w:szCs w:val="40"/>
        </w:rPr>
      </w:pPr>
    </w:p>
    <w:p w14:paraId="0DB70633" w14:textId="5769DC1B" w:rsidR="00A325D6" w:rsidRPr="001D3A3B" w:rsidRDefault="00A325D6" w:rsidP="001D3A3B">
      <w:pPr>
        <w:ind w:firstLine="0"/>
        <w:rPr>
          <w:b/>
          <w:color w:val="auto"/>
          <w:sz w:val="44"/>
          <w:szCs w:val="44"/>
        </w:rPr>
      </w:pPr>
    </w:p>
    <w:p w14:paraId="132DE296" w14:textId="77777777" w:rsidR="001D3A3B" w:rsidRPr="001D3A3B" w:rsidRDefault="001D3A3B" w:rsidP="001D3A3B">
      <w:pPr>
        <w:ind w:firstLine="0"/>
        <w:rPr>
          <w:b/>
          <w:color w:val="auto"/>
          <w:sz w:val="36"/>
          <w:szCs w:val="36"/>
        </w:rPr>
      </w:pPr>
    </w:p>
    <w:p w14:paraId="417586FA" w14:textId="77777777" w:rsidR="00A325D6" w:rsidRPr="001D3A3B" w:rsidRDefault="00A325D6" w:rsidP="00A325D6">
      <w:pPr>
        <w:ind w:firstLine="0"/>
        <w:jc w:val="center"/>
        <w:rPr>
          <w:b/>
          <w:bCs/>
          <w:sz w:val="32"/>
          <w:szCs w:val="32"/>
        </w:rPr>
      </w:pPr>
      <w:r w:rsidRPr="001D3A3B">
        <w:rPr>
          <w:b/>
          <w:bCs/>
          <w:sz w:val="36"/>
          <w:szCs w:val="36"/>
        </w:rPr>
        <w:t>UNIVERSIDAD NACIONAL DE CHIMBORAZO</w:t>
      </w:r>
      <w:r w:rsidRPr="001D3A3B">
        <w:rPr>
          <w:b/>
          <w:bCs/>
          <w:sz w:val="40"/>
          <w:szCs w:val="40"/>
        </w:rPr>
        <w:br/>
      </w:r>
      <w:r w:rsidRPr="001D3A3B">
        <w:rPr>
          <w:b/>
          <w:bCs/>
          <w:sz w:val="32"/>
          <w:szCs w:val="32"/>
        </w:rPr>
        <w:t>FACULTAD DE CIENCIAS DE LA SALUD</w:t>
      </w:r>
      <w:r w:rsidRPr="001D3A3B">
        <w:rPr>
          <w:b/>
          <w:bCs/>
          <w:sz w:val="32"/>
          <w:szCs w:val="32"/>
        </w:rPr>
        <w:br/>
        <w:t>CARRERA DE MEDICINA</w:t>
      </w:r>
    </w:p>
    <w:p w14:paraId="54C8045A" w14:textId="77777777" w:rsidR="00A325D6" w:rsidRPr="001D3A3B" w:rsidRDefault="00A325D6" w:rsidP="00A325D6">
      <w:pPr>
        <w:ind w:firstLine="0"/>
        <w:jc w:val="center"/>
        <w:rPr>
          <w:b/>
          <w:bCs/>
          <w:sz w:val="32"/>
          <w:szCs w:val="32"/>
        </w:rPr>
      </w:pPr>
      <w:r w:rsidRPr="001D3A3B">
        <w:rPr>
          <w:b/>
          <w:bCs/>
          <w:sz w:val="32"/>
          <w:szCs w:val="32"/>
        </w:rPr>
        <w:t>CÁTEDRA DE CIRUGÍA GENERAL</w:t>
      </w:r>
    </w:p>
    <w:p w14:paraId="185BE13E" w14:textId="77777777" w:rsidR="00A325D6" w:rsidRPr="001D3A3B" w:rsidRDefault="00A325D6" w:rsidP="00A325D6">
      <w:pPr>
        <w:ind w:firstLine="0"/>
        <w:jc w:val="center"/>
        <w:rPr>
          <w:sz w:val="28"/>
          <w:szCs w:val="28"/>
        </w:rPr>
      </w:pPr>
    </w:p>
    <w:p w14:paraId="17DCB442" w14:textId="77777777" w:rsidR="00A325D6" w:rsidRPr="001D3A3B" w:rsidRDefault="00A325D6" w:rsidP="00A325D6">
      <w:pPr>
        <w:jc w:val="center"/>
        <w:rPr>
          <w:b/>
          <w:bCs/>
          <w:sz w:val="28"/>
          <w:szCs w:val="28"/>
        </w:rPr>
      </w:pPr>
      <w:r w:rsidRPr="001D3A3B">
        <w:rPr>
          <w:b/>
          <w:bCs/>
          <w:sz w:val="28"/>
          <w:szCs w:val="28"/>
        </w:rPr>
        <w:t xml:space="preserve">Docente: </w:t>
      </w:r>
    </w:p>
    <w:p w14:paraId="08FC0C51" w14:textId="77777777" w:rsidR="00A325D6" w:rsidRPr="001D3A3B" w:rsidRDefault="00A325D6" w:rsidP="00A325D6">
      <w:pPr>
        <w:ind w:firstLine="0"/>
        <w:jc w:val="center"/>
        <w:rPr>
          <w:sz w:val="28"/>
          <w:szCs w:val="28"/>
        </w:rPr>
      </w:pPr>
      <w:r w:rsidRPr="001D3A3B">
        <w:rPr>
          <w:sz w:val="28"/>
          <w:szCs w:val="28"/>
        </w:rPr>
        <w:t>Dr. Moreno Rueda Marco Vinicio</w:t>
      </w:r>
    </w:p>
    <w:p w14:paraId="487125B7" w14:textId="77777777" w:rsidR="00A325D6" w:rsidRPr="001D3A3B" w:rsidRDefault="00A325D6" w:rsidP="00A325D6">
      <w:pPr>
        <w:ind w:firstLine="0"/>
        <w:jc w:val="center"/>
        <w:rPr>
          <w:sz w:val="28"/>
          <w:szCs w:val="28"/>
        </w:rPr>
      </w:pPr>
      <w:r w:rsidRPr="001D3A3B">
        <w:rPr>
          <w:sz w:val="28"/>
          <w:szCs w:val="28"/>
        </w:rPr>
        <w:t>​</w:t>
      </w:r>
      <w:r w:rsidRPr="001D3A3B">
        <w:rPr>
          <w:b/>
          <w:bCs/>
          <w:sz w:val="28"/>
          <w:szCs w:val="28"/>
        </w:rPr>
        <w:t>Tema:</w:t>
      </w:r>
    </w:p>
    <w:p w14:paraId="763A427C" w14:textId="7327A51C" w:rsidR="00A325D6" w:rsidRPr="001D3A3B" w:rsidRDefault="00A325D6" w:rsidP="001D3A3B">
      <w:pPr>
        <w:ind w:firstLine="0"/>
        <w:jc w:val="center"/>
        <w:rPr>
          <w:sz w:val="28"/>
          <w:szCs w:val="28"/>
        </w:rPr>
      </w:pPr>
      <w:r w:rsidRPr="001D3A3B">
        <w:rPr>
          <w:sz w:val="28"/>
          <w:szCs w:val="28"/>
        </w:rPr>
        <w:t>​NUTRICION EN EL PACIENTE QUIRURGICO</w:t>
      </w:r>
      <w:r w:rsidR="001D3A3B" w:rsidRPr="001D3A3B">
        <w:rPr>
          <w:sz w:val="28"/>
          <w:szCs w:val="28"/>
        </w:rPr>
        <w:t>: NUTRICIÓN ENTERAL</w:t>
      </w:r>
    </w:p>
    <w:p w14:paraId="34158E6D" w14:textId="77777777" w:rsidR="00A325D6" w:rsidRPr="001D3A3B" w:rsidRDefault="00A325D6" w:rsidP="00A325D6">
      <w:pPr>
        <w:ind w:firstLine="0"/>
        <w:jc w:val="center"/>
        <w:rPr>
          <w:b/>
          <w:bCs/>
          <w:sz w:val="28"/>
          <w:szCs w:val="28"/>
        </w:rPr>
      </w:pPr>
      <w:r w:rsidRPr="001D3A3B">
        <w:rPr>
          <w:b/>
          <w:bCs/>
          <w:sz w:val="28"/>
          <w:szCs w:val="28"/>
        </w:rPr>
        <w:t>​Estudiante:</w:t>
      </w:r>
    </w:p>
    <w:p w14:paraId="093DB955" w14:textId="36B9E5C1" w:rsidR="00A325D6" w:rsidRPr="001D3A3B" w:rsidRDefault="00A325D6" w:rsidP="001D3A3B">
      <w:pPr>
        <w:jc w:val="center"/>
        <w:rPr>
          <w:sz w:val="28"/>
          <w:szCs w:val="28"/>
        </w:rPr>
      </w:pPr>
      <w:r w:rsidRPr="001D3A3B">
        <w:rPr>
          <w:sz w:val="28"/>
          <w:szCs w:val="28"/>
        </w:rPr>
        <w:t>​AL</w:t>
      </w:r>
      <w:r w:rsidR="00E0098F">
        <w:rPr>
          <w:sz w:val="28"/>
          <w:szCs w:val="28"/>
        </w:rPr>
        <w:t>VEAR CHARCO PATRICIA ALEXANDRA</w:t>
      </w:r>
    </w:p>
    <w:p w14:paraId="11A7C0E4" w14:textId="38CB144A" w:rsidR="00A325D6" w:rsidRPr="001D3A3B" w:rsidRDefault="00A325D6" w:rsidP="001D3A3B">
      <w:pPr>
        <w:ind w:firstLine="0"/>
        <w:jc w:val="center"/>
        <w:rPr>
          <w:sz w:val="28"/>
          <w:szCs w:val="28"/>
        </w:rPr>
      </w:pPr>
      <w:r w:rsidRPr="001D3A3B">
        <w:rPr>
          <w:sz w:val="28"/>
          <w:szCs w:val="28"/>
        </w:rPr>
        <w:t>NOVENO SEMESTRE “A”</w:t>
      </w:r>
    </w:p>
    <w:p w14:paraId="6B9FB348" w14:textId="77777777" w:rsidR="00A325D6" w:rsidRPr="001D3A3B" w:rsidRDefault="00A325D6" w:rsidP="00A325D6">
      <w:pPr>
        <w:ind w:firstLine="0"/>
        <w:jc w:val="center"/>
      </w:pPr>
      <w:r w:rsidRPr="001D3A3B">
        <w:rPr>
          <w:sz w:val="28"/>
          <w:szCs w:val="28"/>
        </w:rPr>
        <w:t>​</w:t>
      </w:r>
      <w:r w:rsidRPr="001D3A3B">
        <w:rPr>
          <w:b/>
          <w:bCs/>
        </w:rPr>
        <w:t>Período:</w:t>
      </w:r>
    </w:p>
    <w:p w14:paraId="68ADC3CB" w14:textId="298B6DEF" w:rsidR="00A325D6" w:rsidRPr="001D3A3B" w:rsidRDefault="00A325D6" w:rsidP="00A325D6">
      <w:pPr>
        <w:ind w:firstLine="0"/>
        <w:jc w:val="center"/>
      </w:pPr>
      <w:r w:rsidRPr="79E6BFA5">
        <w:rPr>
          <w:lang w:val="es-ES"/>
        </w:rPr>
        <w:t>​</w:t>
      </w:r>
      <w:proofErr w:type="gramStart"/>
      <w:r w:rsidR="00E0098F">
        <w:rPr>
          <w:lang w:val="es-ES"/>
        </w:rPr>
        <w:t>Marzo</w:t>
      </w:r>
      <w:proofErr w:type="gramEnd"/>
      <w:r w:rsidRPr="79E6BFA5">
        <w:rPr>
          <w:lang w:val="es-ES"/>
        </w:rPr>
        <w:t xml:space="preserve"> 202</w:t>
      </w:r>
      <w:r w:rsidR="00E0098F">
        <w:rPr>
          <w:lang w:val="es-ES"/>
        </w:rPr>
        <w:t>4</w:t>
      </w:r>
      <w:r w:rsidRPr="79E6BFA5">
        <w:rPr>
          <w:lang w:val="es-ES"/>
        </w:rPr>
        <w:t xml:space="preserve"> – Agosto 202</w:t>
      </w:r>
      <w:r w:rsidR="00E0098F">
        <w:rPr>
          <w:lang w:val="es-ES"/>
        </w:rPr>
        <w:t>4</w:t>
      </w:r>
    </w:p>
    <w:p w14:paraId="6D3D3FA6" w14:textId="77777777" w:rsidR="00A325D6" w:rsidRDefault="00A325D6" w:rsidP="00A325D6">
      <w:pPr>
        <w:rPr>
          <w:color w:val="auto"/>
          <w:lang w:val="es-EC"/>
        </w:rPr>
      </w:pPr>
    </w:p>
    <w:p w14:paraId="55DE592A" w14:textId="77777777" w:rsidR="00A325D6" w:rsidRPr="007B1CDC" w:rsidRDefault="00A325D6" w:rsidP="001D3A3B">
      <w:pPr>
        <w:ind w:firstLine="0"/>
        <w:rPr>
          <w:color w:val="auto"/>
        </w:rPr>
      </w:pPr>
    </w:p>
    <w:p w14:paraId="4E0F8BA1" w14:textId="77777777" w:rsidR="00A325D6" w:rsidRPr="00E0098F" w:rsidRDefault="00A325D6" w:rsidP="00E0098F">
      <w:pPr>
        <w:pStyle w:val="Ttulo1"/>
        <w:spacing w:line="360" w:lineRule="auto"/>
        <w:rPr>
          <w:rFonts w:cs="Times New Roman"/>
        </w:rPr>
      </w:pPr>
      <w:r w:rsidRPr="00E0098F">
        <w:rPr>
          <w:rFonts w:cs="Times New Roman"/>
        </w:rPr>
        <w:lastRenderedPageBreak/>
        <w:t>NUTRICIÓN EN EL PACIENTE QUIRÚRGICO</w:t>
      </w:r>
    </w:p>
    <w:p w14:paraId="6F23A9EA" w14:textId="6BE69663" w:rsidR="00A325D6" w:rsidRPr="00E0098F" w:rsidRDefault="00A325D6" w:rsidP="00E0098F">
      <w:pPr>
        <w:spacing w:line="360" w:lineRule="auto"/>
        <w:ind w:firstLine="0"/>
        <w:jc w:val="both"/>
        <w:rPr>
          <w:rFonts w:cs="Times New Roman"/>
          <w:color w:val="auto"/>
          <w:lang w:val="es-EC"/>
        </w:rPr>
      </w:pPr>
      <w:r w:rsidRPr="00E0098F">
        <w:rPr>
          <w:rFonts w:cs="Times New Roman"/>
          <w:color w:val="auto"/>
          <w:lang w:val="es-EC"/>
        </w:rPr>
        <w:t xml:space="preserve">El estado de nutrición de un individuo depende de una dieta adecuada, de la función del aparato digestivo y del estado </w:t>
      </w:r>
      <w:r w:rsidR="00E0098F" w:rsidRPr="00E0098F">
        <w:rPr>
          <w:rFonts w:cs="Times New Roman"/>
          <w:color w:val="auto"/>
          <w:lang w:val="es-EC"/>
        </w:rPr>
        <w:t>fisiológico</w:t>
      </w:r>
      <w:r w:rsidRPr="00E0098F">
        <w:rPr>
          <w:rFonts w:cs="Times New Roman"/>
          <w:color w:val="auto"/>
          <w:lang w:val="es-EC"/>
        </w:rPr>
        <w:t>.</w:t>
      </w:r>
      <w:r w:rsidR="00E0098F">
        <w:rPr>
          <w:rFonts w:cs="Times New Roman"/>
          <w:color w:val="auto"/>
          <w:lang w:val="es-EC"/>
        </w:rPr>
        <w:t xml:space="preserve"> </w:t>
      </w:r>
      <w:r w:rsidRPr="00E0098F">
        <w:rPr>
          <w:rFonts w:cs="Times New Roman"/>
          <w:color w:val="auto"/>
          <w:lang w:val="es-EC"/>
        </w:rPr>
        <w:t>Al referirnos a un paciente quirúrgico, debemos darnos cuenta de que se trata de una persona que afronta un deterioro de su estado de salud y se esfuerza por recuperarla. Es un ser humano que tiene necesidades básicas (físicas, psicosociales, espirituale</w:t>
      </w:r>
      <w:r w:rsidR="00E0098F">
        <w:rPr>
          <w:rFonts w:cs="Times New Roman"/>
          <w:color w:val="auto"/>
          <w:lang w:val="es-EC"/>
        </w:rPr>
        <w:t>s, etc.</w:t>
      </w:r>
      <w:r w:rsidRPr="00E0098F">
        <w:rPr>
          <w:rFonts w:cs="Times New Roman"/>
          <w:color w:val="auto"/>
          <w:lang w:val="es-EC"/>
        </w:rPr>
        <w:t>) que deben ser cubiertas para mantener su homeostasia (conservación del equilibrio de las funciones fisiológicas).</w:t>
      </w:r>
    </w:p>
    <w:p w14:paraId="463A7589" w14:textId="7170B73A" w:rsidR="00A325D6" w:rsidRPr="00E0098F" w:rsidRDefault="00A325D6" w:rsidP="00E0098F">
      <w:pPr>
        <w:spacing w:line="360" w:lineRule="auto"/>
        <w:ind w:firstLine="0"/>
        <w:jc w:val="both"/>
        <w:rPr>
          <w:rFonts w:cs="Times New Roman"/>
          <w:color w:val="auto"/>
          <w:lang w:val="es-EC"/>
        </w:rPr>
      </w:pPr>
      <w:r w:rsidRPr="00E0098F">
        <w:rPr>
          <w:rFonts w:cs="Times New Roman"/>
          <w:color w:val="auto"/>
          <w:lang w:val="es-EC"/>
        </w:rPr>
        <w:t xml:space="preserve">En los pacientes </w:t>
      </w:r>
      <w:proofErr w:type="spellStart"/>
      <w:r w:rsidRPr="00E0098F">
        <w:rPr>
          <w:rFonts w:cs="Times New Roman"/>
          <w:color w:val="auto"/>
          <w:lang w:val="es-EC"/>
        </w:rPr>
        <w:t>quirúrgicos</w:t>
      </w:r>
      <w:proofErr w:type="spellEnd"/>
      <w:r w:rsidRPr="00E0098F">
        <w:rPr>
          <w:rFonts w:cs="Times New Roman"/>
          <w:color w:val="auto"/>
          <w:lang w:val="es-EC"/>
        </w:rPr>
        <w:t xml:space="preserve"> y en estado </w:t>
      </w:r>
      <w:proofErr w:type="spellStart"/>
      <w:r w:rsidRPr="00E0098F">
        <w:rPr>
          <w:rFonts w:cs="Times New Roman"/>
          <w:color w:val="auto"/>
          <w:lang w:val="es-EC"/>
        </w:rPr>
        <w:t>crítico</w:t>
      </w:r>
      <w:proofErr w:type="spellEnd"/>
      <w:r w:rsidRPr="00E0098F">
        <w:rPr>
          <w:rFonts w:cs="Times New Roman"/>
          <w:color w:val="auto"/>
          <w:lang w:val="es-EC"/>
        </w:rPr>
        <w:t xml:space="preserve"> puede haber </w:t>
      </w:r>
      <w:proofErr w:type="spellStart"/>
      <w:r w:rsidRPr="00E0098F">
        <w:rPr>
          <w:rFonts w:cs="Times New Roman"/>
          <w:color w:val="auto"/>
          <w:lang w:val="es-EC"/>
        </w:rPr>
        <w:t>alteración</w:t>
      </w:r>
      <w:proofErr w:type="spellEnd"/>
      <w:r w:rsidRPr="00E0098F">
        <w:rPr>
          <w:rFonts w:cs="Times New Roman"/>
          <w:color w:val="auto"/>
          <w:lang w:val="es-EC"/>
        </w:rPr>
        <w:t xml:space="preserve"> de las necesidades </w:t>
      </w:r>
      <w:proofErr w:type="spellStart"/>
      <w:r w:rsidRPr="00E0098F">
        <w:rPr>
          <w:rFonts w:cs="Times New Roman"/>
          <w:color w:val="auto"/>
          <w:lang w:val="es-EC"/>
        </w:rPr>
        <w:t>energéticas</w:t>
      </w:r>
      <w:proofErr w:type="spellEnd"/>
      <w:r w:rsidRPr="00E0098F">
        <w:rPr>
          <w:rFonts w:cs="Times New Roman"/>
          <w:color w:val="auto"/>
          <w:lang w:val="es-EC"/>
        </w:rPr>
        <w:t xml:space="preserve">, la </w:t>
      </w:r>
      <w:proofErr w:type="spellStart"/>
      <w:r w:rsidRPr="00E0098F">
        <w:rPr>
          <w:rFonts w:cs="Times New Roman"/>
          <w:color w:val="auto"/>
          <w:lang w:val="es-EC"/>
        </w:rPr>
        <w:t>alimentación</w:t>
      </w:r>
      <w:proofErr w:type="spellEnd"/>
      <w:r w:rsidRPr="00E0098F">
        <w:rPr>
          <w:rFonts w:cs="Times New Roman"/>
          <w:color w:val="auto"/>
          <w:lang w:val="es-EC"/>
        </w:rPr>
        <w:t xml:space="preserve"> y los procesos </w:t>
      </w:r>
      <w:proofErr w:type="spellStart"/>
      <w:r w:rsidRPr="00E0098F">
        <w:rPr>
          <w:rFonts w:cs="Times New Roman"/>
          <w:color w:val="auto"/>
          <w:lang w:val="es-EC"/>
        </w:rPr>
        <w:t>metabólicos</w:t>
      </w:r>
      <w:proofErr w:type="spellEnd"/>
      <w:r w:rsidRPr="00E0098F">
        <w:rPr>
          <w:rFonts w:cs="Times New Roman"/>
          <w:color w:val="auto"/>
          <w:lang w:val="es-EC"/>
        </w:rPr>
        <w:t xml:space="preserve">, como consecuencia de factores ambientales, </w:t>
      </w:r>
      <w:proofErr w:type="spellStart"/>
      <w:r w:rsidRPr="00E0098F">
        <w:rPr>
          <w:rFonts w:cs="Times New Roman"/>
          <w:color w:val="auto"/>
          <w:lang w:val="es-EC"/>
        </w:rPr>
        <w:t>patológicos</w:t>
      </w:r>
      <w:proofErr w:type="spellEnd"/>
      <w:r w:rsidRPr="00E0098F">
        <w:rPr>
          <w:rFonts w:cs="Times New Roman"/>
          <w:color w:val="auto"/>
          <w:lang w:val="es-EC"/>
        </w:rPr>
        <w:t xml:space="preserve"> o </w:t>
      </w:r>
      <w:proofErr w:type="spellStart"/>
      <w:r w:rsidRPr="00E0098F">
        <w:rPr>
          <w:rFonts w:cs="Times New Roman"/>
          <w:color w:val="auto"/>
          <w:lang w:val="es-EC"/>
        </w:rPr>
        <w:t>traumáticos</w:t>
      </w:r>
      <w:proofErr w:type="spellEnd"/>
      <w:sdt>
        <w:sdtPr>
          <w:rPr>
            <w:rFonts w:cs="Times New Roman"/>
            <w:color w:val="auto"/>
            <w:lang w:val="es-EC"/>
          </w:rPr>
          <w:id w:val="1890755882"/>
          <w:citation/>
        </w:sdtPr>
        <w:sdtContent>
          <w:r w:rsidR="00E0098F">
            <w:rPr>
              <w:rFonts w:cs="Times New Roman"/>
              <w:color w:val="auto"/>
              <w:lang w:val="es-EC"/>
            </w:rPr>
            <w:fldChar w:fldCharType="begin"/>
          </w:r>
          <w:r w:rsidR="00E0098F">
            <w:rPr>
              <w:rFonts w:cs="Times New Roman"/>
              <w:color w:val="auto"/>
              <w:lang w:val="es-MX"/>
            </w:rPr>
            <w:instrText xml:space="preserve"> CITATION Cal231 \l 2058 </w:instrText>
          </w:r>
          <w:r w:rsidR="00E0098F">
            <w:rPr>
              <w:rFonts w:cs="Times New Roman"/>
              <w:color w:val="auto"/>
              <w:lang w:val="es-EC"/>
            </w:rPr>
            <w:fldChar w:fldCharType="separate"/>
          </w:r>
          <w:r w:rsidR="00EF0ACD">
            <w:rPr>
              <w:rFonts w:cs="Times New Roman"/>
              <w:noProof/>
              <w:color w:val="auto"/>
              <w:lang w:val="es-MX"/>
            </w:rPr>
            <w:t xml:space="preserve"> </w:t>
          </w:r>
          <w:r w:rsidR="00EF0ACD" w:rsidRPr="00EF0ACD">
            <w:rPr>
              <w:rFonts w:cs="Times New Roman"/>
              <w:noProof/>
              <w:color w:val="auto"/>
              <w:lang w:val="es-MX"/>
            </w:rPr>
            <w:t>(1)</w:t>
          </w:r>
          <w:r w:rsidR="00E0098F">
            <w:rPr>
              <w:rFonts w:cs="Times New Roman"/>
              <w:color w:val="auto"/>
              <w:lang w:val="es-EC"/>
            </w:rPr>
            <w:fldChar w:fldCharType="end"/>
          </w:r>
        </w:sdtContent>
      </w:sdt>
      <w:r w:rsidRPr="00E0098F">
        <w:rPr>
          <w:rFonts w:cs="Times New Roman"/>
          <w:color w:val="auto"/>
          <w:lang w:val="es-EC"/>
        </w:rPr>
        <w:t>.</w:t>
      </w:r>
    </w:p>
    <w:p w14:paraId="4BBBE89A" w14:textId="3C4756F0" w:rsidR="00A325D6" w:rsidRPr="00E0098F" w:rsidRDefault="00A325D6" w:rsidP="00E0098F">
      <w:pPr>
        <w:spacing w:line="360" w:lineRule="auto"/>
        <w:ind w:firstLine="0"/>
        <w:jc w:val="both"/>
        <w:rPr>
          <w:rFonts w:cs="Times New Roman"/>
          <w:color w:val="auto"/>
          <w:lang w:val="es-EC"/>
        </w:rPr>
      </w:pPr>
      <w:r w:rsidRPr="00E0098F">
        <w:rPr>
          <w:rFonts w:cs="Times New Roman"/>
          <w:color w:val="auto"/>
          <w:lang w:val="es-EC"/>
        </w:rPr>
        <w:t>Los objetivos básicos de la Nutrición en el paciente quirúrgico pueden integrarse en tres axiomas: reemplazar las pérdidas de nutrientes, corregir el déficit orgánico y promover balances energéticos y nitrogenados adecuados. La decisión sobre técnicas de soporte nutricional a utilizar dependerá de numerosos factores, pero básicamente esta decisión estará mediatizada por el funcionalismo del tracto gastrointestinal</w:t>
      </w:r>
      <w:sdt>
        <w:sdtPr>
          <w:rPr>
            <w:rFonts w:cs="Times New Roman"/>
            <w:color w:val="auto"/>
            <w:lang w:val="es-EC"/>
          </w:rPr>
          <w:id w:val="-1979830675"/>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CO"/>
            </w:rPr>
            <w:instrText xml:space="preserve">CITATION AEn17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(2)</w:t>
          </w:r>
          <w:r w:rsidRPr="00E0098F">
            <w:rPr>
              <w:rFonts w:cs="Times New Roman"/>
              <w:color w:val="auto"/>
              <w:lang w:val="es-EC"/>
            </w:rPr>
            <w:fldChar w:fldCharType="end"/>
          </w:r>
        </w:sdtContent>
      </w:sdt>
      <w:r w:rsidRPr="00E0098F">
        <w:rPr>
          <w:rFonts w:cs="Times New Roman"/>
          <w:color w:val="auto"/>
          <w:lang w:val="es-EC"/>
        </w:rPr>
        <w:t>.</w:t>
      </w:r>
    </w:p>
    <w:p w14:paraId="02D74200" w14:textId="77777777" w:rsidR="00A325D6" w:rsidRPr="00E0098F" w:rsidRDefault="00A325D6" w:rsidP="00E0098F">
      <w:pPr>
        <w:spacing w:line="360" w:lineRule="auto"/>
        <w:jc w:val="both"/>
        <w:rPr>
          <w:rFonts w:cs="Times New Roman"/>
          <w:color w:val="auto"/>
          <w:lang w:val="es-EC"/>
        </w:rPr>
      </w:pPr>
      <w:r w:rsidRPr="00E0098F">
        <w:rPr>
          <w:rFonts w:cs="Times New Roman"/>
          <w:color w:val="auto"/>
          <w:lang w:val="es-EC"/>
        </w:rPr>
        <w:t xml:space="preserve">La terapia nutricional debe alcanzar los siguientes objetivos: </w:t>
      </w:r>
    </w:p>
    <w:p w14:paraId="170BBC9D" w14:textId="77777777" w:rsidR="00A325D6" w:rsidRPr="00E0098F" w:rsidRDefault="00A325D6" w:rsidP="00E0098F">
      <w:pPr>
        <w:spacing w:line="360" w:lineRule="auto"/>
        <w:jc w:val="both"/>
        <w:rPr>
          <w:rFonts w:cs="Times New Roman"/>
          <w:color w:val="auto"/>
          <w:lang w:val="es-EC"/>
        </w:rPr>
      </w:pPr>
      <w:r w:rsidRPr="00E0098F">
        <w:rPr>
          <w:rFonts w:cs="Times New Roman"/>
          <w:color w:val="auto"/>
          <w:lang w:val="es-EC"/>
        </w:rPr>
        <w:t xml:space="preserve">1) Limitar el catabolismo proteico y la pérdida de masa magra, </w:t>
      </w:r>
    </w:p>
    <w:p w14:paraId="384F98DF" w14:textId="77777777" w:rsidR="00A325D6" w:rsidRPr="00E0098F" w:rsidRDefault="00A325D6" w:rsidP="00E0098F">
      <w:pPr>
        <w:spacing w:line="360" w:lineRule="auto"/>
        <w:jc w:val="both"/>
        <w:rPr>
          <w:rFonts w:cs="Times New Roman"/>
          <w:color w:val="auto"/>
          <w:lang w:val="es-EC"/>
        </w:rPr>
      </w:pPr>
      <w:r w:rsidRPr="00E0098F">
        <w:rPr>
          <w:rFonts w:cs="Times New Roman"/>
          <w:color w:val="auto"/>
          <w:lang w:val="es-EC"/>
        </w:rPr>
        <w:t xml:space="preserve">2) Prevenir la sobrehidratación. </w:t>
      </w:r>
    </w:p>
    <w:p w14:paraId="60A87894" w14:textId="048EF9E8" w:rsidR="00A325D6" w:rsidRPr="00E0098F" w:rsidRDefault="00A325D6" w:rsidP="00E0098F">
      <w:pPr>
        <w:spacing w:line="360" w:lineRule="auto"/>
        <w:jc w:val="both"/>
        <w:rPr>
          <w:rFonts w:cs="Times New Roman"/>
          <w:color w:val="auto"/>
          <w:lang w:val="es-EC"/>
        </w:rPr>
      </w:pPr>
      <w:r w:rsidRPr="00E0098F">
        <w:rPr>
          <w:rFonts w:cs="Times New Roman"/>
          <w:color w:val="auto"/>
          <w:lang w:val="es-EC"/>
        </w:rPr>
        <w:t xml:space="preserve">3) Minimizar la acumulación de compuestos nitrogenados en la sangre </w:t>
      </w:r>
      <w:sdt>
        <w:sdtPr>
          <w:rPr>
            <w:rFonts w:cs="Times New Roman"/>
            <w:color w:val="auto"/>
            <w:lang w:val="es-EC"/>
          </w:rPr>
          <w:id w:val="800347761"/>
          <w:citation/>
        </w:sdtPr>
        <w:sdtContent>
          <w:r w:rsidRPr="00E0098F">
            <w:rPr>
              <w:rFonts w:cs="Times New Roman"/>
              <w:color w:val="auto"/>
              <w:lang w:val="es-EC"/>
            </w:rPr>
            <w:fldChar w:fldCharType="begin"/>
          </w:r>
          <w:r w:rsidRPr="00E0098F">
            <w:rPr>
              <w:rFonts w:cs="Times New Roman"/>
              <w:color w:val="auto"/>
              <w:lang w:val="es-ES"/>
            </w:rPr>
            <w:instrText xml:space="preserve"> CITATION Fac20 \l 3082 </w:instrText>
          </w:r>
          <w:r w:rsidRPr="00E0098F">
            <w:rPr>
              <w:rFonts w:cs="Times New Roman"/>
              <w:color w:val="auto"/>
              <w:lang w:val="es-EC"/>
            </w:rPr>
            <w:fldChar w:fldCharType="separate"/>
          </w:r>
          <w:r w:rsidR="00EF0ACD" w:rsidRPr="00EF0ACD">
            <w:rPr>
              <w:rFonts w:cs="Times New Roman"/>
              <w:noProof/>
              <w:color w:val="auto"/>
              <w:lang w:val="es-ES"/>
            </w:rPr>
            <w:t>(3)</w:t>
          </w:r>
          <w:r w:rsidRPr="00E0098F">
            <w:rPr>
              <w:rFonts w:cs="Times New Roman"/>
              <w:color w:val="auto"/>
              <w:lang w:val="es-EC"/>
            </w:rPr>
            <w:fldChar w:fldCharType="end"/>
          </w:r>
        </w:sdtContent>
      </w:sdt>
      <w:r w:rsidR="00E0098F">
        <w:rPr>
          <w:rFonts w:cs="Times New Roman"/>
          <w:color w:val="auto"/>
          <w:lang w:val="es-EC"/>
        </w:rPr>
        <w:t>.</w:t>
      </w:r>
    </w:p>
    <w:p w14:paraId="3A26B03D" w14:textId="77777777" w:rsidR="00A325D6" w:rsidRPr="00E0098F" w:rsidRDefault="00A325D6" w:rsidP="00E0098F">
      <w:pPr>
        <w:pStyle w:val="Ttulo2"/>
        <w:spacing w:line="360" w:lineRule="auto"/>
        <w:jc w:val="both"/>
        <w:rPr>
          <w:rFonts w:cs="Times New Roman"/>
          <w:color w:val="auto"/>
        </w:rPr>
      </w:pPr>
      <w:r w:rsidRPr="00E0098F">
        <w:rPr>
          <w:rFonts w:cs="Times New Roman"/>
          <w:color w:val="auto"/>
        </w:rPr>
        <w:t>DEFINICIONES</w:t>
      </w:r>
    </w:p>
    <w:p w14:paraId="7943F244"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Nutrición</w:t>
      </w:r>
    </w:p>
    <w:p w14:paraId="2C719D08" w14:textId="3746956D" w:rsidR="00A325D6" w:rsidRPr="00E0098F" w:rsidRDefault="00A325D6" w:rsidP="00E0098F">
      <w:pPr>
        <w:spacing w:after="160" w:line="360" w:lineRule="auto"/>
        <w:ind w:firstLine="0"/>
        <w:jc w:val="both"/>
        <w:rPr>
          <w:rFonts w:cs="Times New Roman"/>
          <w:color w:val="auto"/>
          <w:lang w:val="es-EC"/>
        </w:rPr>
      </w:pPr>
      <w:r w:rsidRPr="00E0098F">
        <w:rPr>
          <w:rFonts w:cs="Times New Roman"/>
          <w:color w:val="auto"/>
          <w:lang w:val="es-EC"/>
        </w:rPr>
        <w:t>Es un proceso muy complejo que considera al conjunto de fenómenos mediante los cuales se obtienen utiliza y excretan las sustancias nutritivas. Estas sustancias nutritivas son conocidas como nutrimentos que son unidades funcionales mínimas que la célula utiliza para el metabolismo y que son provistas a través de la alimentación</w:t>
      </w:r>
      <w:sdt>
        <w:sdtPr>
          <w:rPr>
            <w:rFonts w:cs="Times New Roman"/>
            <w:color w:val="auto"/>
            <w:lang w:val="es-EC"/>
          </w:rPr>
          <w:id w:val="719247177"/>
          <w:citation/>
        </w:sdtPr>
        <w:sdtContent>
          <w:r w:rsidRPr="00E0098F">
            <w:rPr>
              <w:rFonts w:cs="Times New Roman"/>
              <w:color w:val="auto"/>
              <w:lang w:val="es-EC"/>
            </w:rPr>
            <w:fldChar w:fldCharType="begin"/>
          </w:r>
          <w:r w:rsidRPr="00E0098F">
            <w:rPr>
              <w:rFonts w:cs="Times New Roman"/>
              <w:color w:val="auto"/>
              <w:lang w:val="es-CO"/>
            </w:rPr>
            <w:instrText xml:space="preserve"> CITATION Ote16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(4)</w:t>
          </w:r>
          <w:r w:rsidRPr="00E0098F">
            <w:rPr>
              <w:rFonts w:cs="Times New Roman"/>
              <w:color w:val="auto"/>
              <w:lang w:val="es-EC"/>
            </w:rPr>
            <w:fldChar w:fldCharType="end"/>
          </w:r>
        </w:sdtContent>
      </w:sdt>
      <w:r w:rsidRPr="00E0098F">
        <w:rPr>
          <w:rFonts w:cs="Times New Roman"/>
          <w:color w:val="auto"/>
          <w:lang w:val="es-EC"/>
        </w:rPr>
        <w:t xml:space="preserve">.  </w:t>
      </w:r>
    </w:p>
    <w:p w14:paraId="1DA1FAA0"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Desnutrición</w:t>
      </w:r>
    </w:p>
    <w:p w14:paraId="6A1880DF" w14:textId="1A4109EB" w:rsidR="00A325D6" w:rsidRPr="00E0098F" w:rsidRDefault="00A325D6" w:rsidP="00E0098F">
      <w:pPr>
        <w:spacing w:after="160" w:line="360" w:lineRule="auto"/>
        <w:ind w:firstLine="0"/>
        <w:jc w:val="both"/>
        <w:rPr>
          <w:rFonts w:cs="Times New Roman"/>
          <w:iCs/>
          <w:color w:val="auto"/>
          <w:lang w:val="es-EC"/>
        </w:rPr>
      </w:pPr>
      <w:r w:rsidRPr="00E0098F">
        <w:rPr>
          <w:rFonts w:cs="Times New Roman"/>
          <w:iCs/>
          <w:color w:val="auto"/>
          <w:lang w:val="es-EC"/>
        </w:rPr>
        <w:t>Conceptualizada como una disfunción fisiopatológica secundaria a la falta de consumo o de metabolismo de nutrientes suficientes para mantener la integridad estructural y funcional del organismo</w:t>
      </w:r>
      <w:sdt>
        <w:sdtPr>
          <w:rPr>
            <w:rFonts w:cs="Times New Roman"/>
            <w:iCs/>
            <w:color w:val="auto"/>
            <w:lang w:val="es-EC"/>
          </w:rPr>
          <w:id w:val="-1130009316"/>
          <w:citation/>
        </w:sdtPr>
        <w:sdtContent>
          <w:r w:rsidRPr="00E0098F">
            <w:rPr>
              <w:rFonts w:cs="Times New Roman"/>
              <w:iCs/>
              <w:color w:val="auto"/>
              <w:lang w:val="es-EC"/>
            </w:rPr>
            <w:fldChar w:fldCharType="begin"/>
          </w:r>
          <w:r w:rsidRPr="00E0098F">
            <w:rPr>
              <w:rFonts w:cs="Times New Roman"/>
              <w:iCs/>
              <w:color w:val="auto"/>
              <w:lang w:val="es-EC"/>
            </w:rPr>
            <w:instrText xml:space="preserve"> CITATION Tow17 \l 2058 </w:instrText>
          </w:r>
          <w:r w:rsidRPr="00E0098F">
            <w:rPr>
              <w:rFonts w:cs="Times New Roman"/>
              <w:iCs/>
              <w:color w:val="auto"/>
              <w:lang w:val="es-EC"/>
            </w:rPr>
            <w:fldChar w:fldCharType="separate"/>
          </w:r>
          <w:r w:rsidR="00EF0ACD">
            <w:rPr>
              <w:rFonts w:cs="Times New Roman"/>
              <w:iCs/>
              <w:noProof/>
              <w:color w:val="auto"/>
              <w:lang w:val="es-EC"/>
            </w:rPr>
            <w:t xml:space="preserve"> </w:t>
          </w:r>
          <w:r w:rsidR="00EF0ACD" w:rsidRPr="00EF0ACD">
            <w:rPr>
              <w:rFonts w:cs="Times New Roman"/>
              <w:noProof/>
              <w:color w:val="auto"/>
              <w:lang w:val="es-EC"/>
            </w:rPr>
            <w:t>(5)</w:t>
          </w:r>
          <w:r w:rsidRPr="00E0098F">
            <w:rPr>
              <w:rFonts w:cs="Times New Roman"/>
              <w:iCs/>
              <w:color w:val="auto"/>
              <w:lang w:val="es-EC"/>
            </w:rPr>
            <w:fldChar w:fldCharType="end"/>
          </w:r>
        </w:sdtContent>
      </w:sdt>
      <w:r w:rsidRPr="00E0098F">
        <w:rPr>
          <w:rFonts w:cs="Times New Roman"/>
          <w:iCs/>
          <w:color w:val="auto"/>
          <w:lang w:val="es-EC"/>
        </w:rPr>
        <w:t>.</w:t>
      </w:r>
    </w:p>
    <w:p w14:paraId="3E886767" w14:textId="77777777" w:rsidR="00E0098F" w:rsidRDefault="00E0098F" w:rsidP="00E0098F">
      <w:pPr>
        <w:spacing w:line="360" w:lineRule="auto"/>
        <w:ind w:firstLine="0"/>
        <w:jc w:val="both"/>
        <w:rPr>
          <w:rFonts w:cs="Times New Roman"/>
          <w:b/>
          <w:color w:val="auto"/>
          <w:lang w:val="es-EC"/>
        </w:rPr>
      </w:pPr>
    </w:p>
    <w:p w14:paraId="4E934B6C" w14:textId="77777777" w:rsidR="00E0098F" w:rsidRDefault="00E0098F" w:rsidP="00E0098F">
      <w:pPr>
        <w:spacing w:line="360" w:lineRule="auto"/>
        <w:ind w:firstLine="0"/>
        <w:jc w:val="both"/>
        <w:rPr>
          <w:rFonts w:cs="Times New Roman"/>
          <w:b/>
          <w:color w:val="auto"/>
          <w:lang w:val="es-EC"/>
        </w:rPr>
      </w:pPr>
    </w:p>
    <w:p w14:paraId="29F3C732" w14:textId="77777777" w:rsidR="00E0098F" w:rsidRDefault="00E0098F" w:rsidP="00E0098F">
      <w:pPr>
        <w:spacing w:line="360" w:lineRule="auto"/>
        <w:ind w:firstLine="0"/>
        <w:jc w:val="both"/>
        <w:rPr>
          <w:rFonts w:cs="Times New Roman"/>
          <w:b/>
          <w:color w:val="auto"/>
          <w:lang w:val="es-EC"/>
        </w:rPr>
      </w:pPr>
    </w:p>
    <w:p w14:paraId="4914E66B" w14:textId="03C14EAC"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lastRenderedPageBreak/>
        <w:t>Soporte nutricional</w:t>
      </w:r>
    </w:p>
    <w:p w14:paraId="41D876EE" w14:textId="2C65A11D" w:rsidR="00A325D6" w:rsidRPr="00E0098F" w:rsidRDefault="00A325D6" w:rsidP="00E0098F">
      <w:pPr>
        <w:numPr>
          <w:ilvl w:val="0"/>
          <w:numId w:val="3"/>
        </w:numPr>
        <w:spacing w:after="160" w:line="360" w:lineRule="auto"/>
        <w:jc w:val="both"/>
        <w:rPr>
          <w:rFonts w:cs="Times New Roman"/>
          <w:color w:val="auto"/>
          <w:lang w:val="es-EC"/>
        </w:rPr>
      </w:pPr>
      <w:r w:rsidRPr="00E0098F">
        <w:rPr>
          <w:rFonts w:cs="Times New Roman"/>
          <w:color w:val="auto"/>
          <w:lang w:val="es-EC"/>
        </w:rPr>
        <w:t xml:space="preserve">Tratamiento nutricional en los pacientes mediante la administración de nutrientes para satisfacer las necesidades del organismo así evitar, revertir, mejoramiento de la función y mejoría clínica </w:t>
      </w:r>
      <w:sdt>
        <w:sdtPr>
          <w:rPr>
            <w:rFonts w:cs="Times New Roman"/>
            <w:color w:val="auto"/>
            <w:lang w:val="es-EC"/>
          </w:rPr>
          <w:id w:val="-225370018"/>
          <w:citation/>
        </w:sdtPr>
        <w:sdtContent>
          <w:r w:rsidRPr="00E0098F">
            <w:rPr>
              <w:rFonts w:cs="Times New Roman"/>
              <w:b/>
              <w:color w:val="auto"/>
              <w:lang w:val="es-EC"/>
            </w:rPr>
            <w:fldChar w:fldCharType="begin"/>
          </w:r>
          <w:r w:rsidR="00EF0ACD">
            <w:rPr>
              <w:rFonts w:cs="Times New Roman"/>
              <w:b/>
              <w:color w:val="auto"/>
              <w:lang w:val="es-EC"/>
            </w:rPr>
            <w:instrText xml:space="preserve">CITATION And15 \l 2058 </w:instrText>
          </w:r>
          <w:r w:rsidRPr="00E0098F">
            <w:rPr>
              <w:rFonts w:cs="Times New Roman"/>
              <w:b/>
              <w:color w:val="auto"/>
              <w:lang w:val="es-EC"/>
            </w:rPr>
            <w:fldChar w:fldCharType="separate"/>
          </w:r>
          <w:r w:rsidR="00EF0ACD" w:rsidRPr="00EF0ACD">
            <w:rPr>
              <w:rFonts w:cs="Times New Roman"/>
              <w:noProof/>
              <w:color w:val="auto"/>
              <w:lang w:val="es-EC"/>
            </w:rPr>
            <w:t>(6)</w:t>
          </w:r>
          <w:r w:rsidRPr="00E0098F">
            <w:rPr>
              <w:rFonts w:cs="Times New Roman"/>
              <w:b/>
              <w:color w:val="auto"/>
              <w:lang w:val="es-EC"/>
            </w:rPr>
            <w:fldChar w:fldCharType="end"/>
          </w:r>
        </w:sdtContent>
      </w:sdt>
      <w:r w:rsidRPr="00E0098F">
        <w:rPr>
          <w:rFonts w:cs="Times New Roman"/>
          <w:color w:val="auto"/>
          <w:lang w:val="es-EC"/>
        </w:rPr>
        <w:t>.</w:t>
      </w:r>
    </w:p>
    <w:p w14:paraId="28575D0F"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Estado hipercatabólico</w:t>
      </w:r>
    </w:p>
    <w:p w14:paraId="3A99BEB3" w14:textId="04D5A319" w:rsidR="00A325D6" w:rsidRPr="00E0098F" w:rsidRDefault="00A325D6" w:rsidP="00E0098F">
      <w:pPr>
        <w:numPr>
          <w:ilvl w:val="0"/>
          <w:numId w:val="3"/>
        </w:numPr>
        <w:spacing w:after="160" w:line="360" w:lineRule="auto"/>
        <w:jc w:val="both"/>
        <w:rPr>
          <w:rFonts w:cs="Times New Roman"/>
          <w:b/>
          <w:color w:val="auto"/>
          <w:lang w:val="es-EC"/>
        </w:rPr>
      </w:pPr>
      <w:r w:rsidRPr="00E0098F">
        <w:rPr>
          <w:rFonts w:cs="Times New Roman"/>
          <w:color w:val="auto"/>
          <w:lang w:val="es-EC"/>
        </w:rPr>
        <w:t>Todo paciente que ha sufrido una agresión desencadena reacciones inflamatorias o cambios neuroendocrinos, que el organismo genera un aumento de las necesidades energéticas</w:t>
      </w:r>
      <w:r w:rsidRPr="00E0098F">
        <w:rPr>
          <w:rFonts w:cs="Times New Roman"/>
          <w:b/>
          <w:color w:val="auto"/>
          <w:lang w:val="es-EC"/>
        </w:rPr>
        <w:t xml:space="preserve">  </w:t>
      </w:r>
      <w:sdt>
        <w:sdtPr>
          <w:rPr>
            <w:rFonts w:cs="Times New Roman"/>
            <w:b/>
            <w:color w:val="auto"/>
            <w:lang w:val="es-EC"/>
          </w:rPr>
          <w:id w:val="1340969002"/>
          <w:citation/>
        </w:sdtPr>
        <w:sdtContent>
          <w:r w:rsidRPr="00E0098F">
            <w:rPr>
              <w:rFonts w:cs="Times New Roman"/>
              <w:b/>
              <w:color w:val="auto"/>
              <w:lang w:val="es-EC"/>
            </w:rPr>
            <w:fldChar w:fldCharType="begin"/>
          </w:r>
          <w:r w:rsidR="00EF0ACD">
            <w:rPr>
              <w:rFonts w:cs="Times New Roman"/>
              <w:b/>
              <w:color w:val="auto"/>
              <w:lang w:val="es-EC"/>
            </w:rPr>
            <w:instrText xml:space="preserve">CITATION Wan10 \l 2058 </w:instrText>
          </w:r>
          <w:r w:rsidRPr="00E0098F">
            <w:rPr>
              <w:rFonts w:cs="Times New Roman"/>
              <w:b/>
              <w:color w:val="auto"/>
              <w:lang w:val="es-EC"/>
            </w:rPr>
            <w:fldChar w:fldCharType="separate"/>
          </w:r>
          <w:r w:rsidR="00EF0ACD" w:rsidRPr="00EF0ACD">
            <w:rPr>
              <w:rFonts w:cs="Times New Roman"/>
              <w:noProof/>
              <w:color w:val="auto"/>
              <w:lang w:val="es-EC"/>
            </w:rPr>
            <w:t>(7)</w:t>
          </w:r>
          <w:r w:rsidRPr="00E0098F">
            <w:rPr>
              <w:rFonts w:cs="Times New Roman"/>
              <w:b/>
              <w:color w:val="auto"/>
              <w:lang w:val="es-EC"/>
            </w:rPr>
            <w:fldChar w:fldCharType="end"/>
          </w:r>
        </w:sdtContent>
      </w:sdt>
      <w:r w:rsidRPr="00E0098F">
        <w:rPr>
          <w:rFonts w:cs="Times New Roman"/>
          <w:color w:val="auto"/>
          <w:lang w:val="es-EC"/>
        </w:rPr>
        <w:t>.</w:t>
      </w:r>
    </w:p>
    <w:p w14:paraId="37359FFC"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 xml:space="preserve">Ayuno </w:t>
      </w:r>
    </w:p>
    <w:p w14:paraId="1F4760EA" w14:textId="260EF400" w:rsidR="00A325D6" w:rsidRPr="00E0098F" w:rsidRDefault="00A325D6" w:rsidP="00E0098F">
      <w:pPr>
        <w:numPr>
          <w:ilvl w:val="0"/>
          <w:numId w:val="3"/>
        </w:numPr>
        <w:spacing w:after="160" w:line="360" w:lineRule="auto"/>
        <w:jc w:val="both"/>
        <w:rPr>
          <w:rFonts w:cs="Times New Roman"/>
          <w:color w:val="auto"/>
          <w:lang w:val="es-EC"/>
        </w:rPr>
      </w:pPr>
      <w:r w:rsidRPr="00E0098F">
        <w:rPr>
          <w:rFonts w:cs="Times New Roman"/>
          <w:color w:val="auto"/>
          <w:lang w:val="es-EC"/>
        </w:rPr>
        <w:t>El ayuno se refiere al cese total o parcial de la ingesta calórica. Los humanos estamos bien adaptados a periodos cortos o largos de ayuno al liberar los depósitos endógenos de grasas y proteínas, de acuerdo con el tiempo se clasifica en</w:t>
      </w:r>
      <w:sdt>
        <w:sdtPr>
          <w:rPr>
            <w:rFonts w:cs="Times New Roman"/>
            <w:color w:val="auto"/>
            <w:lang w:val="es-EC"/>
          </w:rPr>
          <w:id w:val="2135516294"/>
          <w:citation/>
        </w:sdtPr>
        <w:sdtContent>
          <w:r w:rsidRPr="00E0098F">
            <w:rPr>
              <w:rFonts w:cs="Times New Roman"/>
              <w:color w:val="auto"/>
              <w:lang w:val="es-EC"/>
            </w:rPr>
            <w:fldChar w:fldCharType="begin"/>
          </w:r>
          <w:r w:rsidR="00EF0ACD">
            <w:rPr>
              <w:rFonts w:cs="Times New Roman"/>
              <w:color w:val="auto"/>
              <w:lang w:val="es-CO"/>
            </w:rPr>
            <w:instrText xml:space="preserve">CITATION Abe13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(8)</w:t>
          </w:r>
          <w:r w:rsidRPr="00E0098F">
            <w:rPr>
              <w:rFonts w:cs="Times New Roman"/>
              <w:color w:val="auto"/>
              <w:lang w:val="es-EC"/>
            </w:rPr>
            <w:fldChar w:fldCharType="end"/>
          </w:r>
        </w:sdtContent>
      </w:sdt>
      <w:r w:rsidRPr="00E0098F">
        <w:rPr>
          <w:rFonts w:cs="Times New Roman"/>
          <w:color w:val="auto"/>
          <w:lang w:val="es-EC"/>
        </w:rPr>
        <w:t>:</w:t>
      </w:r>
    </w:p>
    <w:p w14:paraId="105DA6BC" w14:textId="77777777" w:rsidR="00A325D6" w:rsidRPr="00E0098F" w:rsidRDefault="00A325D6" w:rsidP="00E0098F">
      <w:pPr>
        <w:numPr>
          <w:ilvl w:val="1"/>
          <w:numId w:val="4"/>
        </w:numPr>
        <w:spacing w:after="160" w:line="360" w:lineRule="auto"/>
        <w:jc w:val="both"/>
        <w:rPr>
          <w:rFonts w:cs="Times New Roman"/>
          <w:color w:val="auto"/>
          <w:lang w:val="es-EC"/>
        </w:rPr>
      </w:pPr>
      <w:r w:rsidRPr="00E0098F">
        <w:rPr>
          <w:rFonts w:cs="Times New Roman"/>
          <w:color w:val="auto"/>
          <w:lang w:val="es-EC"/>
        </w:rPr>
        <w:t>Simple: 14-16 h</w:t>
      </w:r>
    </w:p>
    <w:p w14:paraId="73D236D6" w14:textId="77777777" w:rsidR="00A325D6" w:rsidRPr="00E0098F" w:rsidRDefault="00A325D6" w:rsidP="00E0098F">
      <w:pPr>
        <w:numPr>
          <w:ilvl w:val="1"/>
          <w:numId w:val="4"/>
        </w:numPr>
        <w:spacing w:after="160" w:line="360" w:lineRule="auto"/>
        <w:jc w:val="both"/>
        <w:rPr>
          <w:rFonts w:cs="Times New Roman"/>
          <w:color w:val="auto"/>
          <w:lang w:val="es-EC"/>
        </w:rPr>
      </w:pPr>
      <w:r w:rsidRPr="00E0098F">
        <w:rPr>
          <w:rFonts w:cs="Times New Roman"/>
          <w:color w:val="auto"/>
          <w:lang w:val="es-EC"/>
        </w:rPr>
        <w:t>Basal: 24-48 h</w:t>
      </w:r>
    </w:p>
    <w:p w14:paraId="628EA6F4" w14:textId="77777777" w:rsidR="00A325D6" w:rsidRPr="00E0098F" w:rsidRDefault="00A325D6" w:rsidP="00E0098F">
      <w:pPr>
        <w:numPr>
          <w:ilvl w:val="1"/>
          <w:numId w:val="4"/>
        </w:numPr>
        <w:spacing w:after="160" w:line="360" w:lineRule="auto"/>
        <w:jc w:val="both"/>
        <w:rPr>
          <w:rFonts w:cs="Times New Roman"/>
          <w:color w:val="auto"/>
          <w:lang w:val="es-EC"/>
        </w:rPr>
      </w:pPr>
      <w:r w:rsidRPr="00E0098F">
        <w:rPr>
          <w:rFonts w:cs="Times New Roman"/>
          <w:color w:val="auto"/>
          <w:lang w:val="es-EC"/>
        </w:rPr>
        <w:t>Prolongado: &gt; 72 h</w:t>
      </w:r>
    </w:p>
    <w:p w14:paraId="15A7B82F" w14:textId="77777777" w:rsidR="00A325D6" w:rsidRPr="00E0098F" w:rsidRDefault="00A325D6" w:rsidP="00E0098F">
      <w:pPr>
        <w:numPr>
          <w:ilvl w:val="1"/>
          <w:numId w:val="4"/>
        </w:numPr>
        <w:spacing w:after="160" w:line="360" w:lineRule="auto"/>
        <w:jc w:val="both"/>
        <w:rPr>
          <w:rFonts w:cs="Times New Roman"/>
          <w:color w:val="auto"/>
          <w:lang w:val="es-EC"/>
        </w:rPr>
      </w:pPr>
      <w:r w:rsidRPr="00E0098F">
        <w:rPr>
          <w:rFonts w:cs="Times New Roman"/>
          <w:color w:val="auto"/>
          <w:lang w:val="es-EC"/>
        </w:rPr>
        <w:t>Inanición: &gt;96 h</w:t>
      </w:r>
    </w:p>
    <w:p w14:paraId="5E5198DF" w14:textId="77777777" w:rsidR="00A325D6" w:rsidRPr="00E0098F" w:rsidRDefault="00A325D6" w:rsidP="00E0098F">
      <w:pPr>
        <w:pStyle w:val="Ttulo2"/>
        <w:spacing w:line="360" w:lineRule="auto"/>
        <w:jc w:val="both"/>
        <w:rPr>
          <w:rFonts w:cs="Times New Roman"/>
          <w:color w:val="auto"/>
        </w:rPr>
      </w:pPr>
      <w:r w:rsidRPr="00E0098F">
        <w:rPr>
          <w:rFonts w:cs="Times New Roman"/>
          <w:color w:val="auto"/>
        </w:rPr>
        <w:t>ESTADO DE UN PACIENTE QUIRÚRGICO</w:t>
      </w:r>
    </w:p>
    <w:p w14:paraId="7B628CE2" w14:textId="77777777" w:rsidR="00A325D6" w:rsidRPr="00E0098F" w:rsidRDefault="00A325D6" w:rsidP="00E0098F">
      <w:pPr>
        <w:spacing w:line="360" w:lineRule="auto"/>
        <w:ind w:firstLine="0"/>
        <w:jc w:val="both"/>
        <w:rPr>
          <w:rFonts w:cs="Times New Roman"/>
          <w:color w:val="auto"/>
        </w:rPr>
      </w:pPr>
      <w:r w:rsidRPr="00E0098F">
        <w:rPr>
          <w:rFonts w:cs="Times New Roman"/>
          <w:color w:val="auto"/>
        </w:rPr>
        <w:t>Un paciente quirúrgico puede encontrarse en:</w:t>
      </w:r>
    </w:p>
    <w:p w14:paraId="0EC3AD32" w14:textId="77777777" w:rsidR="00A325D6" w:rsidRPr="00E0098F" w:rsidRDefault="00A325D6" w:rsidP="00E0098F">
      <w:pPr>
        <w:spacing w:line="360" w:lineRule="auto"/>
        <w:jc w:val="both"/>
        <w:rPr>
          <w:rFonts w:cs="Times New Roman"/>
          <w:b/>
          <w:color w:val="auto"/>
          <w:lang w:val="es-EC"/>
        </w:rPr>
      </w:pPr>
      <w:r w:rsidRPr="00E0098F">
        <w:rPr>
          <w:rFonts w:cs="Times New Roman"/>
          <w:b/>
          <w:color w:val="auto"/>
          <w:lang w:val="es-EC"/>
        </w:rPr>
        <w:t>Desnutrición</w:t>
      </w:r>
    </w:p>
    <w:p w14:paraId="03D80AA5" w14:textId="29D53644" w:rsidR="00A325D6" w:rsidRPr="00E0098F" w:rsidRDefault="00A325D6" w:rsidP="00E0098F">
      <w:pPr>
        <w:numPr>
          <w:ilvl w:val="0"/>
          <w:numId w:val="3"/>
        </w:numPr>
        <w:spacing w:after="160" w:line="360" w:lineRule="auto"/>
        <w:jc w:val="both"/>
        <w:rPr>
          <w:rFonts w:cs="Times New Roman"/>
          <w:iCs/>
          <w:color w:val="auto"/>
          <w:lang w:val="es-EC"/>
        </w:rPr>
      </w:pPr>
      <w:r w:rsidRPr="00E0098F">
        <w:rPr>
          <w:rFonts w:cs="Times New Roman"/>
          <w:iCs/>
          <w:color w:val="auto"/>
          <w:lang w:val="es-EC"/>
        </w:rPr>
        <w:t xml:space="preserve">De los pacientes hospitalizados, el 50% pueden estar desnutridos, y un 25-30% adicional se desnutren durante su </w:t>
      </w:r>
      <w:r w:rsidR="00E0098F" w:rsidRPr="00E0098F">
        <w:rPr>
          <w:rFonts w:cs="Times New Roman"/>
          <w:iCs/>
          <w:color w:val="auto"/>
          <w:lang w:val="es-EC"/>
        </w:rPr>
        <w:t>hospitalización</w:t>
      </w:r>
      <w:r w:rsidRPr="00E0098F">
        <w:rPr>
          <w:rFonts w:cs="Times New Roman"/>
          <w:iCs/>
          <w:color w:val="auto"/>
          <w:lang w:val="es-EC"/>
        </w:rPr>
        <w:t xml:space="preserve">. En un paciente quirúrgico, la desnutrición se manifiesta de manera muy notoria como inmunodepresión (una infección concurrente) y retraso en la cicatrización de las heridas, </w:t>
      </w:r>
      <w:r w:rsidR="00E0098F" w:rsidRPr="00E0098F">
        <w:rPr>
          <w:rFonts w:cs="Times New Roman"/>
          <w:iCs/>
          <w:color w:val="auto"/>
          <w:lang w:val="es-EC"/>
        </w:rPr>
        <w:t>además</w:t>
      </w:r>
      <w:r w:rsidRPr="00E0098F">
        <w:rPr>
          <w:rFonts w:cs="Times New Roman"/>
          <w:iCs/>
          <w:color w:val="auto"/>
          <w:lang w:val="es-EC"/>
        </w:rPr>
        <w:t xml:space="preserve"> de una acelerada consunción de la masa muscular magra</w:t>
      </w:r>
    </w:p>
    <w:p w14:paraId="121D0741" w14:textId="77777777" w:rsidR="00A325D6" w:rsidRPr="00E0098F" w:rsidRDefault="00A325D6" w:rsidP="00E0098F">
      <w:pPr>
        <w:numPr>
          <w:ilvl w:val="0"/>
          <w:numId w:val="3"/>
        </w:numPr>
        <w:spacing w:after="160" w:line="360" w:lineRule="auto"/>
        <w:jc w:val="both"/>
        <w:rPr>
          <w:rFonts w:cs="Times New Roman"/>
          <w:iCs/>
          <w:color w:val="auto"/>
          <w:lang w:val="es-EC"/>
        </w:rPr>
      </w:pPr>
      <w:r w:rsidRPr="00E0098F">
        <w:rPr>
          <w:rFonts w:cs="Times New Roman"/>
          <w:color w:val="auto"/>
        </w:rPr>
        <w:t xml:space="preserve">Desde un punto de vista fisiopatológico, la desnutrición se debe a dos procesos, ya sea solos o combinados: </w:t>
      </w:r>
    </w:p>
    <w:p w14:paraId="7EABFBA3" w14:textId="77777777" w:rsidR="00A325D6" w:rsidRPr="00E0098F" w:rsidRDefault="00A325D6" w:rsidP="00E0098F">
      <w:pPr>
        <w:numPr>
          <w:ilvl w:val="1"/>
          <w:numId w:val="3"/>
        </w:numPr>
        <w:spacing w:after="160" w:line="360" w:lineRule="auto"/>
        <w:jc w:val="both"/>
        <w:rPr>
          <w:rFonts w:cs="Times New Roman"/>
          <w:iCs/>
          <w:color w:val="auto"/>
          <w:lang w:val="es-EC"/>
        </w:rPr>
      </w:pPr>
      <w:r w:rsidRPr="00E0098F">
        <w:rPr>
          <w:rFonts w:cs="Times New Roman"/>
          <w:color w:val="auto"/>
        </w:rPr>
        <w:t xml:space="preserve">1) </w:t>
      </w:r>
      <w:r w:rsidRPr="00E0098F">
        <w:rPr>
          <w:rFonts w:cs="Times New Roman"/>
          <w:b/>
          <w:bCs/>
          <w:color w:val="auto"/>
        </w:rPr>
        <w:t xml:space="preserve">Inanición. - </w:t>
      </w:r>
      <w:r w:rsidRPr="00E0098F">
        <w:rPr>
          <w:rFonts w:cs="Times New Roman"/>
          <w:color w:val="auto"/>
        </w:rPr>
        <w:t>estado en el que la ingesta de nutrientes no satisface las demandas metabólicas del organismo; cuando existe un cese total o parcial de ingesta calórica por más de 96 horas</w:t>
      </w:r>
    </w:p>
    <w:p w14:paraId="26E190CE" w14:textId="77777777" w:rsidR="00A325D6" w:rsidRPr="00E0098F" w:rsidRDefault="00A325D6" w:rsidP="00E0098F">
      <w:pPr>
        <w:numPr>
          <w:ilvl w:val="2"/>
          <w:numId w:val="3"/>
        </w:numPr>
        <w:spacing w:after="160" w:line="360" w:lineRule="auto"/>
        <w:ind w:left="2127"/>
        <w:jc w:val="both"/>
        <w:rPr>
          <w:rFonts w:cs="Times New Roman"/>
          <w:iCs/>
          <w:color w:val="auto"/>
          <w:lang w:val="es-EC"/>
        </w:rPr>
      </w:pPr>
      <w:r w:rsidRPr="00E0098F">
        <w:rPr>
          <w:rFonts w:cs="Times New Roman"/>
          <w:color w:val="auto"/>
        </w:rPr>
        <w:lastRenderedPageBreak/>
        <w:t>La desnutrición asociada a inanición se suele observar en pacientes quirúrgicos cuya enfermedad primaria interfiere en su capacidad de mantener la ingesta nutricional.</w:t>
      </w:r>
    </w:p>
    <w:p w14:paraId="367CFA97" w14:textId="77777777" w:rsidR="00A325D6" w:rsidRPr="00E0098F" w:rsidRDefault="00A325D6" w:rsidP="00E0098F">
      <w:pPr>
        <w:numPr>
          <w:ilvl w:val="2"/>
          <w:numId w:val="3"/>
        </w:numPr>
        <w:spacing w:after="160" w:line="360" w:lineRule="auto"/>
        <w:jc w:val="both"/>
        <w:rPr>
          <w:rFonts w:cs="Times New Roman"/>
          <w:iCs/>
          <w:color w:val="auto"/>
          <w:lang w:val="es-EC"/>
        </w:rPr>
      </w:pPr>
      <w:r w:rsidRPr="00E0098F">
        <w:rPr>
          <w:rFonts w:cs="Times New Roman"/>
          <w:b/>
          <w:bCs/>
          <w:color w:val="auto"/>
        </w:rPr>
        <w:t>Casos:</w:t>
      </w:r>
      <w:r w:rsidRPr="00E0098F">
        <w:rPr>
          <w:rFonts w:cs="Times New Roman"/>
          <w:color w:val="auto"/>
        </w:rPr>
        <w:t xml:space="preserve"> intolerancia oral como consecuencia de las náuseas o el dolor postprandial, la disfagia en caso de obstrucción esofágica o la menor alimentación en un paciente postrado o con alteración del estado mental.</w:t>
      </w:r>
    </w:p>
    <w:p w14:paraId="73A63ED4" w14:textId="77777777" w:rsidR="00A325D6" w:rsidRPr="00E0098F" w:rsidRDefault="00A325D6" w:rsidP="00E0098F">
      <w:pPr>
        <w:numPr>
          <w:ilvl w:val="2"/>
          <w:numId w:val="3"/>
        </w:numPr>
        <w:spacing w:after="160" w:line="360" w:lineRule="auto"/>
        <w:jc w:val="both"/>
        <w:rPr>
          <w:rFonts w:cs="Times New Roman"/>
          <w:iCs/>
          <w:color w:val="auto"/>
          <w:lang w:val="es-EC"/>
        </w:rPr>
      </w:pPr>
      <w:r w:rsidRPr="00E0098F">
        <w:rPr>
          <w:rFonts w:cs="Times New Roman"/>
          <w:color w:val="auto"/>
        </w:rPr>
        <w:t xml:space="preserve">Aun en ausencia de estas limitaciones, los pacientes quirúrgicos a menudo sufren desnutrición por inanición </w:t>
      </w:r>
    </w:p>
    <w:p w14:paraId="4BC55243" w14:textId="3A377F46" w:rsidR="00A325D6" w:rsidRPr="00E0098F" w:rsidRDefault="00A325D6" w:rsidP="00E0098F">
      <w:pPr>
        <w:numPr>
          <w:ilvl w:val="1"/>
          <w:numId w:val="3"/>
        </w:numPr>
        <w:spacing w:after="160" w:line="360" w:lineRule="auto"/>
        <w:jc w:val="both"/>
        <w:rPr>
          <w:rFonts w:cs="Times New Roman"/>
          <w:iCs/>
          <w:color w:val="auto"/>
          <w:lang w:val="es-EC"/>
        </w:rPr>
      </w:pPr>
      <w:r w:rsidRPr="00E0098F">
        <w:rPr>
          <w:rFonts w:cs="Times New Roman"/>
          <w:color w:val="auto"/>
        </w:rPr>
        <w:t xml:space="preserve">2) </w:t>
      </w:r>
      <w:r w:rsidRPr="00E0098F">
        <w:rPr>
          <w:rFonts w:cs="Times New Roman"/>
          <w:b/>
          <w:bCs/>
          <w:color w:val="auto"/>
        </w:rPr>
        <w:t>Disfunción metabólica. -</w:t>
      </w:r>
      <w:r w:rsidRPr="00E0098F">
        <w:rPr>
          <w:rFonts w:cs="Times New Roman"/>
          <w:color w:val="auto"/>
        </w:rPr>
        <w:t xml:space="preserve"> estado en el que el organismo no metaboliza de manera eficaz los nutrientes para que satisfagan efectivamente sus necesidades inmediatas</w:t>
      </w:r>
      <w:sdt>
        <w:sdtPr>
          <w:rPr>
            <w:rFonts w:cs="Times New Roman"/>
            <w:color w:val="auto"/>
          </w:rPr>
          <w:id w:val="-2017519664"/>
          <w:citation/>
        </w:sdtPr>
        <w:sdtContent>
          <w:r w:rsidR="00EF0ACD">
            <w:rPr>
              <w:rFonts w:cs="Times New Roman"/>
              <w:color w:val="auto"/>
            </w:rPr>
            <w:fldChar w:fldCharType="begin"/>
          </w:r>
          <w:r w:rsidR="00EF0ACD">
            <w:rPr>
              <w:rFonts w:cs="Times New Roman"/>
              <w:color w:val="auto"/>
              <w:lang w:val="es-MX"/>
            </w:rPr>
            <w:instrText xml:space="preserve"> CITATION Ort22 \l 2058 </w:instrText>
          </w:r>
          <w:r w:rsidR="00EF0ACD">
            <w:rPr>
              <w:rFonts w:cs="Times New Roman"/>
              <w:color w:val="auto"/>
            </w:rPr>
            <w:fldChar w:fldCharType="separate"/>
          </w:r>
          <w:r w:rsidR="00EF0ACD">
            <w:rPr>
              <w:rFonts w:cs="Times New Roman"/>
              <w:noProof/>
              <w:color w:val="auto"/>
              <w:lang w:val="es-MX"/>
            </w:rPr>
            <w:t xml:space="preserve"> </w:t>
          </w:r>
          <w:r w:rsidR="00EF0ACD" w:rsidRPr="00EF0ACD">
            <w:rPr>
              <w:rFonts w:cs="Times New Roman"/>
              <w:noProof/>
              <w:color w:val="auto"/>
              <w:lang w:val="es-MX"/>
            </w:rPr>
            <w:t>(9)</w:t>
          </w:r>
          <w:r w:rsidR="00EF0ACD">
            <w:rPr>
              <w:rFonts w:cs="Times New Roman"/>
              <w:color w:val="auto"/>
            </w:rPr>
            <w:fldChar w:fldCharType="end"/>
          </w:r>
        </w:sdtContent>
      </w:sdt>
      <w:r w:rsidR="00EF0ACD">
        <w:rPr>
          <w:rFonts w:cs="Times New Roman"/>
          <w:color w:val="auto"/>
        </w:rPr>
        <w:t>.</w:t>
      </w:r>
    </w:p>
    <w:p w14:paraId="6BF1A8EE" w14:textId="77777777" w:rsidR="00A325D6" w:rsidRPr="00E0098F" w:rsidRDefault="00A325D6" w:rsidP="00E0098F">
      <w:pPr>
        <w:numPr>
          <w:ilvl w:val="2"/>
          <w:numId w:val="3"/>
        </w:numPr>
        <w:spacing w:after="160" w:line="360" w:lineRule="auto"/>
        <w:jc w:val="both"/>
        <w:rPr>
          <w:rFonts w:cs="Times New Roman"/>
          <w:iCs/>
          <w:color w:val="auto"/>
          <w:lang w:val="es-EC"/>
        </w:rPr>
      </w:pPr>
      <w:r w:rsidRPr="00E0098F">
        <w:rPr>
          <w:rFonts w:cs="Times New Roman"/>
          <w:b/>
          <w:bCs/>
          <w:color w:val="auto"/>
        </w:rPr>
        <w:t>Casos:</w:t>
      </w:r>
      <w:r w:rsidRPr="00E0098F">
        <w:rPr>
          <w:rFonts w:cs="Times New Roman"/>
          <w:color w:val="auto"/>
        </w:rPr>
        <w:t xml:space="preserve"> Estado hipercatabólico</w:t>
      </w:r>
    </w:p>
    <w:p w14:paraId="30EAB570" w14:textId="77777777" w:rsidR="00A325D6" w:rsidRPr="00E0098F" w:rsidRDefault="00A325D6" w:rsidP="00E0098F">
      <w:pPr>
        <w:pStyle w:val="Ttulo2"/>
        <w:spacing w:line="360" w:lineRule="auto"/>
        <w:jc w:val="both"/>
        <w:rPr>
          <w:rFonts w:cs="Times New Roman"/>
          <w:color w:val="auto"/>
        </w:rPr>
      </w:pPr>
      <w:r w:rsidRPr="00E0098F">
        <w:rPr>
          <w:rFonts w:cs="Times New Roman"/>
          <w:color w:val="auto"/>
        </w:rPr>
        <w:t>BALANCE ENERGÉTICO</w:t>
      </w:r>
    </w:p>
    <w:p w14:paraId="373F50A5" w14:textId="50CD1570" w:rsidR="00A325D6" w:rsidRPr="00E0098F" w:rsidRDefault="00A325D6" w:rsidP="00E0098F">
      <w:pPr>
        <w:spacing w:line="360" w:lineRule="auto"/>
        <w:ind w:firstLine="0"/>
        <w:jc w:val="both"/>
        <w:rPr>
          <w:rFonts w:cs="Times New Roman"/>
          <w:color w:val="auto"/>
          <w:lang w:val="es-EC"/>
        </w:rPr>
      </w:pPr>
      <w:r w:rsidRPr="00E0098F">
        <w:rPr>
          <w:rFonts w:cs="Times New Roman"/>
          <w:color w:val="auto"/>
          <w:lang w:val="es-EC"/>
        </w:rPr>
        <w:t xml:space="preserve">Es la relación entre el ingreso y egreso de energía (calorías) esta va a ser aportada en la dieta y eliminada dependiendo el consumo energético del organismo. El equilibrio energético se refiere simplemente a que se debe comer la misma cantidad de energía que gastamos. </w:t>
      </w:r>
      <w:sdt>
        <w:sdtPr>
          <w:rPr>
            <w:rFonts w:eastAsia="Arial Unicode MS" w:cs="Times New Roman"/>
            <w:color w:val="auto"/>
            <w:lang w:val="es-EC" w:eastAsia="es-SV"/>
          </w:rPr>
          <w:id w:val="-1174487660"/>
          <w:citation/>
        </w:sdtPr>
        <w:sdtContent>
          <w:r w:rsidRPr="00E0098F">
            <w:rPr>
              <w:rFonts w:eastAsia="Arial Unicode MS" w:cs="Times New Roman"/>
              <w:color w:val="auto"/>
              <w:lang w:val="es-EC" w:eastAsia="es-SV"/>
            </w:rPr>
            <w:fldChar w:fldCharType="begin"/>
          </w:r>
          <w:r w:rsidRPr="00E0098F">
            <w:rPr>
              <w:rFonts w:eastAsia="Arial Unicode MS" w:cs="Times New Roman"/>
              <w:color w:val="auto"/>
              <w:lang w:val="es-EC" w:eastAsia="es-SV"/>
            </w:rPr>
            <w:instrText xml:space="preserve"> CITATION Her183 \l 2058 </w:instrText>
          </w:r>
          <w:r w:rsidRPr="00E0098F">
            <w:rPr>
              <w:rFonts w:eastAsia="Arial Unicode MS" w:cs="Times New Roman"/>
              <w:color w:val="auto"/>
              <w:lang w:val="es-EC" w:eastAsia="es-SV"/>
            </w:rPr>
            <w:fldChar w:fldCharType="separate"/>
          </w:r>
          <w:r w:rsidR="00EF0ACD" w:rsidRPr="00EF0ACD">
            <w:rPr>
              <w:rFonts w:eastAsia="Arial Unicode MS" w:cs="Times New Roman"/>
              <w:noProof/>
              <w:color w:val="auto"/>
              <w:lang w:val="es-EC" w:eastAsia="es-SV"/>
            </w:rPr>
            <w:t>(10)</w:t>
          </w:r>
          <w:r w:rsidRPr="00E0098F">
            <w:rPr>
              <w:rFonts w:eastAsia="Arial Unicode MS" w:cs="Times New Roman"/>
              <w:color w:val="auto"/>
              <w:lang w:val="es-EC" w:eastAsia="es-SV"/>
            </w:rPr>
            <w:fldChar w:fldCharType="end"/>
          </w:r>
        </w:sdtContent>
      </w:sdt>
      <w:r w:rsidRPr="00E0098F">
        <w:rPr>
          <w:rFonts w:eastAsia="Arial Unicode MS" w:cs="Times New Roman"/>
          <w:color w:val="auto"/>
          <w:lang w:val="es-EC" w:eastAsia="es-SV"/>
        </w:rPr>
        <w:t>.</w:t>
      </w:r>
    </w:p>
    <w:p w14:paraId="1305A44F" w14:textId="77777777" w:rsidR="00A325D6" w:rsidRPr="00E0098F" w:rsidRDefault="00A325D6" w:rsidP="00E0098F">
      <w:pPr>
        <w:spacing w:line="360" w:lineRule="auto"/>
        <w:ind w:firstLine="0"/>
        <w:jc w:val="both"/>
        <w:rPr>
          <w:rFonts w:eastAsia="Arial Unicode MS" w:cs="Times New Roman"/>
          <w:color w:val="auto"/>
          <w:lang w:val="es-EC" w:eastAsia="es-SV"/>
        </w:rPr>
      </w:pPr>
      <w:r w:rsidRPr="00E0098F">
        <w:rPr>
          <w:rFonts w:eastAsia="Arial Unicode MS" w:cs="Times New Roman"/>
          <w:color w:val="auto"/>
          <w:lang w:val="es-EC" w:eastAsia="es-SV"/>
        </w:rPr>
        <w:t>Al mantener un balance energético correcto, tendremos un buen desarrollo en la vida diaria, sin embrago existen casos donde no se cumple correctamente, es así:</w:t>
      </w:r>
    </w:p>
    <w:p w14:paraId="5A7D206C" w14:textId="77777777" w:rsidR="00A325D6" w:rsidRPr="00E0098F" w:rsidRDefault="00A325D6" w:rsidP="00E0098F">
      <w:pPr>
        <w:numPr>
          <w:ilvl w:val="0"/>
          <w:numId w:val="5"/>
        </w:numPr>
        <w:spacing w:line="360" w:lineRule="auto"/>
        <w:jc w:val="both"/>
        <w:rPr>
          <w:rFonts w:eastAsia="Arial Unicode MS" w:cs="Times New Roman"/>
          <w:color w:val="auto"/>
          <w:lang w:val="es-EC" w:eastAsia="es-SV"/>
        </w:rPr>
      </w:pPr>
      <w:r w:rsidRPr="00E0098F">
        <w:rPr>
          <w:rFonts w:eastAsia="Arial Unicode MS" w:cs="Times New Roman"/>
          <w:color w:val="auto"/>
          <w:lang w:val="es-EC" w:eastAsia="es-SV"/>
        </w:rPr>
        <w:t xml:space="preserve">Si un individuo tiene mayor entrada de energía (mayor alimentación) y sus actividades cotidianas no demandan mucha energía (con estilo de vida de sedentario) tendremos un aumento del peso corporal </w:t>
      </w:r>
    </w:p>
    <w:p w14:paraId="0D51B225" w14:textId="01C6A061" w:rsidR="00A325D6" w:rsidRPr="00E0098F" w:rsidRDefault="00A325D6" w:rsidP="00E0098F">
      <w:pPr>
        <w:numPr>
          <w:ilvl w:val="1"/>
          <w:numId w:val="5"/>
        </w:numPr>
        <w:spacing w:line="360" w:lineRule="auto"/>
        <w:jc w:val="both"/>
        <w:rPr>
          <w:rFonts w:eastAsia="Arial Unicode MS" w:cs="Times New Roman"/>
          <w:color w:val="auto"/>
          <w:lang w:val="es-EC" w:eastAsia="es-SV"/>
        </w:rPr>
      </w:pPr>
      <w:r w:rsidRPr="00E0098F">
        <w:rPr>
          <w:rFonts w:cs="Times New Roman"/>
          <w:color w:val="auto"/>
          <w:lang w:val="es-EC"/>
        </w:rPr>
        <w:t xml:space="preserve">Un individuo que adquiere más energía de la ocupa en sus actividades </w:t>
      </w:r>
      <w:r w:rsidR="00E0098F" w:rsidRPr="00E0098F">
        <w:rPr>
          <w:rFonts w:cs="Times New Roman"/>
          <w:color w:val="auto"/>
          <w:lang w:val="es-EC"/>
        </w:rPr>
        <w:t>cotidianas</w:t>
      </w:r>
      <w:r w:rsidRPr="00E0098F">
        <w:rPr>
          <w:rFonts w:cs="Times New Roman"/>
          <w:color w:val="auto"/>
          <w:lang w:val="es-EC"/>
        </w:rPr>
        <w:t xml:space="preserve"> </w:t>
      </w:r>
      <w:r w:rsidRPr="00E0098F">
        <w:rPr>
          <w:rFonts w:eastAsia="Arial Unicode MS" w:cs="Times New Roman"/>
          <w:color w:val="auto"/>
          <w:lang w:val="es-EC" w:eastAsia="es-SV"/>
        </w:rPr>
        <w:t xml:space="preserve">gana peso corporal, debido a que el exceso de energía se acumula en forma de grasa en los adipocitos, células que almacenan grasa. Es posible que el aumento de grasa genere un trastorno corporal como lo es el sobrepeso u obesidad </w:t>
      </w:r>
      <w:sdt>
        <w:sdtPr>
          <w:rPr>
            <w:rFonts w:eastAsia="Arial Unicode MS" w:cs="Times New Roman"/>
            <w:color w:val="auto"/>
            <w:lang w:val="es-EC" w:eastAsia="es-SV"/>
          </w:rPr>
          <w:id w:val="167759590"/>
          <w:citation/>
        </w:sdtPr>
        <w:sdtContent>
          <w:r w:rsidRPr="00E0098F">
            <w:rPr>
              <w:rFonts w:eastAsia="Arial Unicode MS" w:cs="Times New Roman"/>
              <w:color w:val="auto"/>
              <w:lang w:val="es-EC" w:eastAsia="es-SV"/>
            </w:rPr>
            <w:fldChar w:fldCharType="begin"/>
          </w:r>
          <w:r w:rsidRPr="00E0098F">
            <w:rPr>
              <w:rFonts w:eastAsia="Arial Unicode MS" w:cs="Times New Roman"/>
              <w:color w:val="auto"/>
              <w:lang w:val="es-EC" w:eastAsia="es-SV"/>
            </w:rPr>
            <w:instrText xml:space="preserve"> CITATION Her183 \l 2058 </w:instrText>
          </w:r>
          <w:r w:rsidRPr="00E0098F">
            <w:rPr>
              <w:rFonts w:eastAsia="Arial Unicode MS" w:cs="Times New Roman"/>
              <w:color w:val="auto"/>
              <w:lang w:val="es-EC" w:eastAsia="es-SV"/>
            </w:rPr>
            <w:fldChar w:fldCharType="separate"/>
          </w:r>
          <w:r w:rsidR="00EF0ACD" w:rsidRPr="00EF0ACD">
            <w:rPr>
              <w:rFonts w:eastAsia="Arial Unicode MS" w:cs="Times New Roman"/>
              <w:noProof/>
              <w:color w:val="auto"/>
              <w:lang w:val="es-EC" w:eastAsia="es-SV"/>
            </w:rPr>
            <w:t>(10)</w:t>
          </w:r>
          <w:r w:rsidRPr="00E0098F">
            <w:rPr>
              <w:rFonts w:eastAsia="Arial Unicode MS" w:cs="Times New Roman"/>
              <w:color w:val="auto"/>
              <w:lang w:val="es-EC" w:eastAsia="es-SV"/>
            </w:rPr>
            <w:fldChar w:fldCharType="end"/>
          </w:r>
        </w:sdtContent>
      </w:sdt>
      <w:r w:rsidRPr="00E0098F">
        <w:rPr>
          <w:rFonts w:eastAsia="Arial Unicode MS" w:cs="Times New Roman"/>
          <w:color w:val="auto"/>
          <w:lang w:val="es-EC" w:eastAsia="es-SV"/>
        </w:rPr>
        <w:t>.</w:t>
      </w:r>
    </w:p>
    <w:p w14:paraId="122BDFEE" w14:textId="1E6FC452" w:rsidR="00A325D6" w:rsidRPr="00E0098F" w:rsidRDefault="00A325D6" w:rsidP="00E0098F">
      <w:pPr>
        <w:numPr>
          <w:ilvl w:val="0"/>
          <w:numId w:val="5"/>
        </w:numPr>
        <w:spacing w:line="360" w:lineRule="auto"/>
        <w:jc w:val="both"/>
        <w:rPr>
          <w:rFonts w:eastAsia="Arial Unicode MS" w:cs="Times New Roman"/>
          <w:color w:val="auto"/>
          <w:lang w:val="es-EC" w:eastAsia="es-SV"/>
        </w:rPr>
      </w:pPr>
      <w:r w:rsidRPr="00E0098F">
        <w:rPr>
          <w:rFonts w:eastAsia="Arial Unicode MS" w:cs="Times New Roman"/>
          <w:color w:val="auto"/>
          <w:lang w:val="es-EC" w:eastAsia="es-SV"/>
        </w:rPr>
        <w:t xml:space="preserve">Si un individuo tiene bajo ingreso de energía (poca alimentación) y sus actividades cotidianas demandan mucha energía (mayor movimiento) este sujeto tiende a </w:t>
      </w:r>
      <w:r w:rsidR="00E0098F" w:rsidRPr="00E0098F">
        <w:rPr>
          <w:rFonts w:eastAsia="Arial Unicode MS" w:cs="Times New Roman"/>
          <w:color w:val="auto"/>
          <w:lang w:val="es-EC" w:eastAsia="es-SV"/>
        </w:rPr>
        <w:t>sufrir</w:t>
      </w:r>
      <w:r w:rsidRPr="00E0098F">
        <w:rPr>
          <w:rFonts w:eastAsia="Arial Unicode MS" w:cs="Times New Roman"/>
          <w:color w:val="auto"/>
          <w:lang w:val="es-EC" w:eastAsia="es-SV"/>
        </w:rPr>
        <w:t xml:space="preserve"> una pérdida de peso corporal.</w:t>
      </w:r>
    </w:p>
    <w:p w14:paraId="32974982" w14:textId="5EB3A961" w:rsidR="00A325D6" w:rsidRPr="00E0098F" w:rsidRDefault="00A325D6" w:rsidP="00E0098F">
      <w:pPr>
        <w:numPr>
          <w:ilvl w:val="1"/>
          <w:numId w:val="5"/>
        </w:numPr>
        <w:spacing w:line="360" w:lineRule="auto"/>
        <w:jc w:val="both"/>
        <w:rPr>
          <w:rFonts w:eastAsia="Arial Unicode MS" w:cs="Times New Roman"/>
          <w:color w:val="auto"/>
          <w:lang w:val="es-EC" w:eastAsia="es-SV"/>
        </w:rPr>
      </w:pPr>
      <w:r w:rsidRPr="00E0098F">
        <w:rPr>
          <w:rFonts w:eastAsia="Arial Unicode MS" w:cs="Times New Roman"/>
          <w:color w:val="auto"/>
          <w:lang w:val="es-EC" w:eastAsia="es-SV"/>
        </w:rPr>
        <w:t>Un individuo en donde la entrada de energía es menor que los requerimientos energéticos del organismo, por lo tanto: los depósitos de grasa se utilizan como fuente de energía, y se pierde peso corporal. Esta carencia de nutrientes desencadena desnutrición</w:t>
      </w:r>
      <w:sdt>
        <w:sdtPr>
          <w:rPr>
            <w:rFonts w:cs="Times New Roman"/>
            <w:color w:val="auto"/>
            <w:lang w:val="es-EC" w:eastAsia="es-SV"/>
          </w:rPr>
          <w:id w:val="631437383"/>
          <w:citation/>
        </w:sdtPr>
        <w:sdtContent>
          <w:r w:rsidRPr="00E0098F">
            <w:rPr>
              <w:rFonts w:eastAsia="Arial Unicode MS" w:cs="Times New Roman"/>
              <w:color w:val="auto"/>
              <w:lang w:val="es-EC" w:eastAsia="es-SV"/>
            </w:rPr>
            <w:fldChar w:fldCharType="begin"/>
          </w:r>
          <w:r w:rsidRPr="00E0098F">
            <w:rPr>
              <w:rFonts w:eastAsia="Arial Unicode MS" w:cs="Times New Roman"/>
              <w:color w:val="auto"/>
              <w:lang w:val="es-EC" w:eastAsia="es-SV"/>
            </w:rPr>
            <w:instrText xml:space="preserve"> CITATION Her183 \l 2058 </w:instrText>
          </w:r>
          <w:r w:rsidRPr="00E0098F">
            <w:rPr>
              <w:rFonts w:eastAsia="Arial Unicode MS" w:cs="Times New Roman"/>
              <w:color w:val="auto"/>
              <w:lang w:val="es-EC" w:eastAsia="es-SV"/>
            </w:rPr>
            <w:fldChar w:fldCharType="separate"/>
          </w:r>
          <w:r w:rsidR="00EF0ACD">
            <w:rPr>
              <w:rFonts w:eastAsia="Arial Unicode MS" w:cs="Times New Roman"/>
              <w:noProof/>
              <w:color w:val="auto"/>
              <w:lang w:val="es-EC" w:eastAsia="es-SV"/>
            </w:rPr>
            <w:t xml:space="preserve"> </w:t>
          </w:r>
          <w:r w:rsidR="00EF0ACD" w:rsidRPr="00EF0ACD">
            <w:rPr>
              <w:rFonts w:eastAsia="Arial Unicode MS" w:cs="Times New Roman"/>
              <w:noProof/>
              <w:color w:val="auto"/>
              <w:lang w:val="es-EC" w:eastAsia="es-SV"/>
            </w:rPr>
            <w:t>(10)</w:t>
          </w:r>
          <w:r w:rsidRPr="00E0098F">
            <w:rPr>
              <w:rFonts w:eastAsia="Arial Unicode MS" w:cs="Times New Roman"/>
              <w:color w:val="auto"/>
              <w:lang w:val="es-EC" w:eastAsia="es-SV"/>
            </w:rPr>
            <w:fldChar w:fldCharType="end"/>
          </w:r>
        </w:sdtContent>
      </w:sdt>
      <w:r w:rsidRPr="00E0098F">
        <w:rPr>
          <w:rFonts w:eastAsia="Arial Unicode MS" w:cs="Times New Roman"/>
          <w:color w:val="auto"/>
          <w:lang w:val="es-EC" w:eastAsia="es-SV"/>
        </w:rPr>
        <w:t>.</w:t>
      </w:r>
    </w:p>
    <w:p w14:paraId="70EBC7DB" w14:textId="77777777" w:rsidR="00A325D6" w:rsidRPr="00E0098F" w:rsidRDefault="00A325D6" w:rsidP="00E0098F">
      <w:pPr>
        <w:pStyle w:val="Ttulo2"/>
        <w:spacing w:line="360" w:lineRule="auto"/>
        <w:jc w:val="both"/>
        <w:rPr>
          <w:rFonts w:cs="Times New Roman"/>
          <w:color w:val="auto"/>
        </w:rPr>
      </w:pPr>
      <w:r w:rsidRPr="00E0098F">
        <w:rPr>
          <w:rFonts w:cs="Times New Roman"/>
          <w:color w:val="auto"/>
        </w:rPr>
        <w:lastRenderedPageBreak/>
        <w:t>SOPORTE NUTRICIONAL</w:t>
      </w:r>
    </w:p>
    <w:p w14:paraId="205F0F47" w14:textId="77777777" w:rsidR="00A325D6" w:rsidRPr="00E0098F" w:rsidRDefault="00A325D6" w:rsidP="00E0098F">
      <w:pPr>
        <w:spacing w:line="360" w:lineRule="auto"/>
        <w:ind w:firstLine="0"/>
        <w:jc w:val="both"/>
        <w:rPr>
          <w:rFonts w:cs="Times New Roman"/>
          <w:color w:val="auto"/>
          <w:lang w:val="es-EC"/>
        </w:rPr>
      </w:pPr>
      <w:r w:rsidRPr="00E0098F">
        <w:rPr>
          <w:rFonts w:cs="Times New Roman"/>
          <w:color w:val="auto"/>
          <w:lang w:val="es-EC"/>
        </w:rPr>
        <w:t xml:space="preserve"> Se refiere a la administración de nutrientes para su asimilación y utilización por un sujeto enfermo por medios diferentes al de la alimentación normal que aseguren su ingreso al organismo. </w:t>
      </w:r>
    </w:p>
    <w:p w14:paraId="79D9CDDD" w14:textId="5E157E28" w:rsidR="00A325D6" w:rsidRPr="00E0098F" w:rsidRDefault="00A325D6" w:rsidP="00E0098F">
      <w:pPr>
        <w:spacing w:line="360" w:lineRule="auto"/>
        <w:ind w:firstLine="0"/>
        <w:jc w:val="both"/>
        <w:rPr>
          <w:rFonts w:cs="Times New Roman"/>
          <w:color w:val="auto"/>
          <w:lang w:val="es-EC"/>
        </w:rPr>
      </w:pPr>
      <w:r w:rsidRPr="00E0098F">
        <w:rPr>
          <w:rFonts w:cs="Times New Roman"/>
          <w:color w:val="auto"/>
          <w:lang w:val="es-EC"/>
        </w:rPr>
        <w:t xml:space="preserve">El objetivo principal del soporte nutricional consiste en aportar el suministro de energía adecuado y todos los nutrientes necesarios para mantener la vida y la función; evitar o revertir los efectos catabólicos de la enfermedad o la lesión, mejorar los resultados clínicos y el restablecimiento de la función ya que se fundamenta en satisfacer las necesidades energéticas para los procesos metabólicos esenciales y reparación de los tejidos </w:t>
      </w:r>
      <w:sdt>
        <w:sdtPr>
          <w:rPr>
            <w:rFonts w:cs="Times New Roman"/>
            <w:color w:val="auto"/>
            <w:lang w:val="es-EC"/>
          </w:rPr>
          <w:id w:val="-597568019"/>
          <w:citation/>
        </w:sdtPr>
        <w:sdtContent>
          <w:r w:rsidRPr="00E0098F">
            <w:rPr>
              <w:rFonts w:cs="Times New Roman"/>
              <w:b/>
              <w:color w:val="auto"/>
              <w:lang w:val="es-EC"/>
            </w:rPr>
            <w:fldChar w:fldCharType="begin"/>
          </w:r>
          <w:r w:rsidR="00EF0ACD">
            <w:rPr>
              <w:rFonts w:cs="Times New Roman"/>
              <w:b/>
              <w:color w:val="auto"/>
              <w:lang w:val="es-EC"/>
            </w:rPr>
            <w:instrText xml:space="preserve">CITATION And15 \l 2058 </w:instrText>
          </w:r>
          <w:r w:rsidRPr="00E0098F">
            <w:rPr>
              <w:rFonts w:cs="Times New Roman"/>
              <w:b/>
              <w:color w:val="auto"/>
              <w:lang w:val="es-EC"/>
            </w:rPr>
            <w:fldChar w:fldCharType="separate"/>
          </w:r>
          <w:r w:rsidR="00EF0ACD" w:rsidRPr="00EF0ACD">
            <w:rPr>
              <w:rFonts w:cs="Times New Roman"/>
              <w:noProof/>
              <w:color w:val="auto"/>
              <w:lang w:val="es-EC"/>
            </w:rPr>
            <w:t>(6)</w:t>
          </w:r>
          <w:r w:rsidRPr="00E0098F">
            <w:rPr>
              <w:rFonts w:cs="Times New Roman"/>
              <w:b/>
              <w:color w:val="auto"/>
              <w:lang w:val="es-EC"/>
            </w:rPr>
            <w:fldChar w:fldCharType="end"/>
          </w:r>
        </w:sdtContent>
      </w:sdt>
      <w:r w:rsidRPr="00E0098F">
        <w:rPr>
          <w:rFonts w:cs="Times New Roman"/>
          <w:color w:val="auto"/>
          <w:lang w:val="es-EC"/>
        </w:rPr>
        <w:t>.</w:t>
      </w:r>
    </w:p>
    <w:p w14:paraId="4C8EB6FB" w14:textId="2581507A" w:rsidR="00A325D6" w:rsidRPr="00E0098F" w:rsidRDefault="00A325D6" w:rsidP="00E0098F">
      <w:pPr>
        <w:spacing w:line="360" w:lineRule="auto"/>
        <w:ind w:firstLine="0"/>
        <w:jc w:val="both"/>
        <w:rPr>
          <w:rFonts w:cs="Times New Roman"/>
          <w:color w:val="auto"/>
          <w:lang w:val="es-EC"/>
        </w:rPr>
      </w:pPr>
      <w:r w:rsidRPr="00E0098F">
        <w:rPr>
          <w:rFonts w:cs="Times New Roman"/>
          <w:color w:val="auto"/>
          <w:lang w:val="es-EC"/>
        </w:rPr>
        <w:t>Se debe realizar una valoración nutricional precoz en todo paciente crítico, agredido y/o séptico. La evaluación nutricional debe incluir consideraciones sobre la situación premórbida. Los requerimientos nutricionales deben de ser calculados empleando estándares aceptados o por mensuración (calorimetría indirecta)</w:t>
      </w:r>
      <w:sdt>
        <w:sdtPr>
          <w:rPr>
            <w:rFonts w:cs="Times New Roman"/>
            <w:color w:val="auto"/>
            <w:lang w:val="es-EC"/>
          </w:rPr>
          <w:id w:val="171925297"/>
          <w:citation/>
        </w:sdtPr>
        <w:sdtContent>
          <w:r w:rsidRPr="00E0098F">
            <w:rPr>
              <w:rFonts w:cs="Times New Roman"/>
              <w:color w:val="auto"/>
              <w:lang w:val="es-EC"/>
            </w:rPr>
            <w:fldChar w:fldCharType="begin"/>
          </w:r>
          <w:r w:rsidR="00EF0ACD">
            <w:rPr>
              <w:rFonts w:cs="Times New Roman"/>
              <w:color w:val="auto"/>
              <w:lang w:val="es-CO"/>
            </w:rPr>
            <w:instrText xml:space="preserve">CITATION Abe13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(8)</w:t>
          </w:r>
          <w:r w:rsidRPr="00E0098F">
            <w:rPr>
              <w:rFonts w:cs="Times New Roman"/>
              <w:color w:val="auto"/>
              <w:lang w:val="es-EC"/>
            </w:rPr>
            <w:fldChar w:fldCharType="end"/>
          </w:r>
        </w:sdtContent>
      </w:sdt>
      <w:r w:rsidRPr="00E0098F">
        <w:rPr>
          <w:rFonts w:cs="Times New Roman"/>
          <w:color w:val="auto"/>
          <w:lang w:val="es-EC"/>
        </w:rPr>
        <w:t>.</w:t>
      </w:r>
    </w:p>
    <w:p w14:paraId="4F205829" w14:textId="77777777" w:rsidR="001D3A3B" w:rsidRPr="00E0098F" w:rsidRDefault="001D3A3B" w:rsidP="00E0098F">
      <w:pPr>
        <w:spacing w:line="360" w:lineRule="auto"/>
        <w:ind w:firstLine="708"/>
        <w:jc w:val="both"/>
        <w:rPr>
          <w:rFonts w:cs="Times New Roman"/>
          <w:color w:val="auto"/>
          <w:lang w:val="es-EC"/>
        </w:rPr>
      </w:pPr>
    </w:p>
    <w:p w14:paraId="4C8E427C" w14:textId="19981ECB" w:rsidR="00A325D6" w:rsidRPr="00E0098F" w:rsidRDefault="00A325D6" w:rsidP="00E0098F">
      <w:pPr>
        <w:spacing w:line="360" w:lineRule="auto"/>
        <w:ind w:firstLine="0"/>
        <w:jc w:val="both"/>
        <w:rPr>
          <w:rFonts w:cs="Times New Roman"/>
          <w:b/>
          <w:bCs/>
          <w:color w:val="auto"/>
        </w:rPr>
      </w:pPr>
      <w:r w:rsidRPr="00E0098F">
        <w:rPr>
          <w:rFonts w:cs="Times New Roman"/>
          <w:b/>
          <w:bCs/>
          <w:color w:val="auto"/>
        </w:rPr>
        <w:t>REQUERIMIENTO DE NUTRIENTES</w:t>
      </w:r>
    </w:p>
    <w:p w14:paraId="39596986"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Nutrientes</w:t>
      </w:r>
    </w:p>
    <w:p w14:paraId="36320EE0" w14:textId="77777777" w:rsidR="00A325D6" w:rsidRPr="00E0098F" w:rsidRDefault="00A325D6" w:rsidP="00E0098F">
      <w:pPr>
        <w:numPr>
          <w:ilvl w:val="0"/>
          <w:numId w:val="3"/>
        </w:numPr>
        <w:spacing w:after="160" w:line="360" w:lineRule="auto"/>
        <w:jc w:val="both"/>
        <w:rPr>
          <w:rFonts w:cs="Times New Roman"/>
          <w:color w:val="auto"/>
          <w:lang w:val="es-EC"/>
        </w:rPr>
      </w:pPr>
      <w:r w:rsidRPr="00E0098F">
        <w:rPr>
          <w:rFonts w:cs="Times New Roman"/>
          <w:color w:val="auto"/>
          <w:lang w:val="es-EC"/>
        </w:rPr>
        <w:t xml:space="preserve">Sustancias que usa el organismo para poder realizar sus funciones vitales. En pacientes no obesos los requerimientos energéticos diarios deben suponer 20-30 kcal/kg, aunque se recomienda el empleo de ecuaciones predictiva, </w:t>
      </w:r>
      <w:r w:rsidRPr="00E0098F">
        <w:rPr>
          <w:rFonts w:eastAsia="TimesLTStd-Roman" w:cs="Times New Roman"/>
          <w:color w:val="auto"/>
          <w:lang w:val="es-EC"/>
        </w:rPr>
        <w:t>después de traumatismos y septicemia la demanda energética aumenta. Este se</w:t>
      </w:r>
      <w:r w:rsidRPr="00E0098F">
        <w:rPr>
          <w:rFonts w:cs="Times New Roman"/>
          <w:color w:val="auto"/>
          <w:lang w:val="es-EC"/>
        </w:rPr>
        <w:t xml:space="preserve"> deriva de carbohidratos, lípidos y proteínas con el siguiente aporte nutricional:</w:t>
      </w:r>
    </w:p>
    <w:p w14:paraId="39716F02" w14:textId="77777777" w:rsidR="00A325D6" w:rsidRPr="00E0098F" w:rsidRDefault="00A325D6" w:rsidP="00E0098F">
      <w:pPr>
        <w:numPr>
          <w:ilvl w:val="0"/>
          <w:numId w:val="6"/>
        </w:numPr>
        <w:spacing w:after="160" w:line="360" w:lineRule="auto"/>
        <w:jc w:val="both"/>
        <w:rPr>
          <w:rFonts w:cs="Times New Roman"/>
          <w:color w:val="auto"/>
          <w:lang w:val="es-EC"/>
        </w:rPr>
      </w:pPr>
      <w:r w:rsidRPr="00E0098F">
        <w:rPr>
          <w:rFonts w:cs="Times New Roman"/>
          <w:color w:val="auto"/>
          <w:lang w:val="es-EC"/>
        </w:rPr>
        <w:t>Carbohidratos (1g= 4kcl)</w:t>
      </w:r>
    </w:p>
    <w:p w14:paraId="4FBC6C14" w14:textId="77777777" w:rsidR="00A325D6" w:rsidRPr="00E0098F" w:rsidRDefault="00A325D6" w:rsidP="00E0098F">
      <w:pPr>
        <w:numPr>
          <w:ilvl w:val="0"/>
          <w:numId w:val="6"/>
        </w:numPr>
        <w:spacing w:after="160" w:line="360" w:lineRule="auto"/>
        <w:jc w:val="both"/>
        <w:rPr>
          <w:rFonts w:cs="Times New Roman"/>
          <w:color w:val="auto"/>
          <w:lang w:val="es-EC"/>
        </w:rPr>
      </w:pPr>
      <w:r w:rsidRPr="00E0098F">
        <w:rPr>
          <w:rFonts w:cs="Times New Roman"/>
          <w:color w:val="auto"/>
          <w:lang w:val="es-EC"/>
        </w:rPr>
        <w:t>Lípidos (1g = 9kcl)</w:t>
      </w:r>
    </w:p>
    <w:p w14:paraId="0A8B18A1" w14:textId="77777777" w:rsidR="00A325D6" w:rsidRPr="00E0098F" w:rsidRDefault="00A325D6" w:rsidP="00E0098F">
      <w:pPr>
        <w:numPr>
          <w:ilvl w:val="0"/>
          <w:numId w:val="6"/>
        </w:numPr>
        <w:spacing w:after="160" w:line="360" w:lineRule="auto"/>
        <w:jc w:val="both"/>
        <w:rPr>
          <w:rFonts w:cs="Times New Roman"/>
          <w:color w:val="auto"/>
          <w:lang w:val="es-EC"/>
        </w:rPr>
      </w:pPr>
      <w:r w:rsidRPr="00E0098F">
        <w:rPr>
          <w:rFonts w:cs="Times New Roman"/>
          <w:color w:val="auto"/>
          <w:lang w:val="es-EC"/>
        </w:rPr>
        <w:t>Proteínas (1g= 4kcl)</w:t>
      </w:r>
    </w:p>
    <w:p w14:paraId="153C9868"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 xml:space="preserve">Cálculo del requerimiento diario de Nutrientes </w:t>
      </w:r>
    </w:p>
    <w:p w14:paraId="50AF7EEF" w14:textId="77777777" w:rsidR="00A325D6" w:rsidRPr="00E0098F" w:rsidRDefault="00A325D6" w:rsidP="00E0098F">
      <w:pPr>
        <w:spacing w:line="360" w:lineRule="auto"/>
        <w:jc w:val="both"/>
        <w:rPr>
          <w:rFonts w:cs="Times New Roman"/>
          <w:color w:val="auto"/>
          <w:lang w:val="es-EC"/>
        </w:rPr>
      </w:pPr>
      <w:r w:rsidRPr="00E0098F">
        <w:rPr>
          <w:rFonts w:cs="Times New Roman"/>
          <w:color w:val="auto"/>
          <w:lang w:val="es-EC"/>
        </w:rPr>
        <w:t xml:space="preserve">Existen dos maneras principales de calcular el requerimiento diario de nutrientes: </w:t>
      </w:r>
    </w:p>
    <w:p w14:paraId="77A576A8" w14:textId="07228582" w:rsidR="00A325D6" w:rsidRPr="00E0098F" w:rsidRDefault="00A325D6" w:rsidP="00E0098F">
      <w:pPr>
        <w:numPr>
          <w:ilvl w:val="0"/>
          <w:numId w:val="3"/>
        </w:numPr>
        <w:spacing w:after="160" w:line="360" w:lineRule="auto"/>
        <w:jc w:val="both"/>
        <w:rPr>
          <w:rFonts w:cs="Times New Roman"/>
          <w:b/>
          <w:bCs/>
          <w:color w:val="auto"/>
          <w:lang w:val="es-EC"/>
        </w:rPr>
      </w:pPr>
      <w:r w:rsidRPr="00E0098F">
        <w:rPr>
          <w:rFonts w:cs="Times New Roman"/>
          <w:b/>
          <w:bCs/>
          <w:color w:val="auto"/>
          <w:lang w:val="es-EC"/>
        </w:rPr>
        <w:t xml:space="preserve">MÉTODO 1.- </w:t>
      </w:r>
      <w:r w:rsidRPr="00E0098F">
        <w:rPr>
          <w:rFonts w:cs="Times New Roman"/>
          <w:color w:val="auto"/>
          <w:lang w:val="es-EC"/>
        </w:rPr>
        <w:t xml:space="preserve">Mediante la fórmula de Harris Benedict corregida por factor de actividad y de agresión, propuestas por Long </w:t>
      </w:r>
      <w:sdt>
        <w:sdtPr>
          <w:rPr>
            <w:rFonts w:cs="Times New Roman"/>
            <w:color w:val="auto"/>
            <w:lang w:val="es-EC"/>
          </w:rPr>
          <w:id w:val="994757109"/>
          <w:citation/>
        </w:sdtPr>
        <w:sdtContent>
          <w:r w:rsidRPr="00E0098F">
            <w:rPr>
              <w:rFonts w:cs="Times New Roman"/>
              <w:b/>
              <w:color w:val="auto"/>
              <w:lang w:val="es-EC"/>
            </w:rPr>
            <w:fldChar w:fldCharType="begin"/>
          </w:r>
          <w:r w:rsidR="00EF0ACD">
            <w:rPr>
              <w:rFonts w:cs="Times New Roman"/>
              <w:b/>
              <w:color w:val="auto"/>
              <w:lang w:val="es-EC"/>
            </w:rPr>
            <w:instrText xml:space="preserve">CITATION And15 \l 2058 </w:instrText>
          </w:r>
          <w:r w:rsidRPr="00E0098F">
            <w:rPr>
              <w:rFonts w:cs="Times New Roman"/>
              <w:b/>
              <w:color w:val="auto"/>
              <w:lang w:val="es-EC"/>
            </w:rPr>
            <w:fldChar w:fldCharType="separate"/>
          </w:r>
          <w:r w:rsidR="00EF0ACD" w:rsidRPr="00EF0ACD">
            <w:rPr>
              <w:rFonts w:cs="Times New Roman"/>
              <w:noProof/>
              <w:color w:val="auto"/>
              <w:lang w:val="es-EC"/>
            </w:rPr>
            <w:t>(6)</w:t>
          </w:r>
          <w:r w:rsidRPr="00E0098F">
            <w:rPr>
              <w:rFonts w:cs="Times New Roman"/>
              <w:b/>
              <w:color w:val="auto"/>
              <w:lang w:val="es-EC"/>
            </w:rPr>
            <w:fldChar w:fldCharType="end"/>
          </w:r>
        </w:sdtContent>
      </w:sdt>
      <w:r w:rsidRPr="00E0098F">
        <w:rPr>
          <w:rFonts w:cs="Times New Roman"/>
          <w:color w:val="auto"/>
          <w:lang w:val="es-EC"/>
        </w:rPr>
        <w:t>.</w:t>
      </w:r>
    </w:p>
    <w:p w14:paraId="21C5F116" w14:textId="77777777" w:rsidR="00A325D6" w:rsidRDefault="00A325D6" w:rsidP="00E0098F">
      <w:pPr>
        <w:spacing w:line="360" w:lineRule="auto"/>
        <w:jc w:val="both"/>
        <w:rPr>
          <w:rFonts w:cs="Times New Roman"/>
          <w:color w:val="auto"/>
          <w:lang w:val="es-EC"/>
        </w:rPr>
      </w:pPr>
    </w:p>
    <w:p w14:paraId="52FEF7E5" w14:textId="77777777" w:rsidR="00E0098F" w:rsidRDefault="00E0098F" w:rsidP="00E0098F">
      <w:pPr>
        <w:spacing w:line="360" w:lineRule="auto"/>
        <w:jc w:val="both"/>
        <w:rPr>
          <w:rFonts w:cs="Times New Roman"/>
          <w:color w:val="auto"/>
          <w:lang w:val="es-EC"/>
        </w:rPr>
      </w:pPr>
    </w:p>
    <w:p w14:paraId="2A90B8EB" w14:textId="77777777" w:rsidR="00E0098F" w:rsidRDefault="00E0098F" w:rsidP="00E0098F">
      <w:pPr>
        <w:spacing w:line="360" w:lineRule="auto"/>
        <w:jc w:val="both"/>
        <w:rPr>
          <w:rFonts w:cs="Times New Roman"/>
          <w:color w:val="auto"/>
          <w:lang w:val="es-EC"/>
        </w:rPr>
      </w:pPr>
    </w:p>
    <w:p w14:paraId="253C9FD3" w14:textId="77777777" w:rsidR="00E0098F" w:rsidRPr="00E0098F" w:rsidRDefault="00E0098F" w:rsidP="00E0098F">
      <w:pPr>
        <w:spacing w:line="360" w:lineRule="auto"/>
        <w:jc w:val="both"/>
        <w:rPr>
          <w:rFonts w:cs="Times New Roman"/>
          <w:color w:val="auto"/>
          <w:lang w:val="es-EC"/>
        </w:rPr>
      </w:pPr>
    </w:p>
    <w:p w14:paraId="41BE9BC1" w14:textId="77777777" w:rsidR="00A325D6" w:rsidRPr="00E0098F" w:rsidRDefault="00A325D6" w:rsidP="00E0098F">
      <w:pPr>
        <w:numPr>
          <w:ilvl w:val="0"/>
          <w:numId w:val="8"/>
        </w:numPr>
        <w:spacing w:after="160" w:line="360" w:lineRule="auto"/>
        <w:jc w:val="both"/>
        <w:rPr>
          <w:rFonts w:cs="Times New Roman"/>
          <w:color w:val="auto"/>
          <w:lang w:val="es-EC"/>
        </w:rPr>
      </w:pPr>
      <w:r w:rsidRPr="00E0098F">
        <w:rPr>
          <w:rFonts w:cs="Times New Roman"/>
          <w:color w:val="auto"/>
          <w:lang w:val="es-EC"/>
        </w:rPr>
        <w:lastRenderedPageBreak/>
        <w:t>Cálculo del Gasto Energético Basal Según Fórmula de Harris Benedict.</w:t>
      </w:r>
    </w:p>
    <w:p w14:paraId="486A0EE2" w14:textId="77777777" w:rsidR="00A325D6" w:rsidRPr="00E0098F" w:rsidRDefault="00A325D6" w:rsidP="00E0098F">
      <w:pPr>
        <w:numPr>
          <w:ilvl w:val="0"/>
          <w:numId w:val="7"/>
        </w:numPr>
        <w:spacing w:after="160" w:line="360" w:lineRule="auto"/>
        <w:jc w:val="both"/>
        <w:rPr>
          <w:rFonts w:cs="Times New Roman"/>
          <w:color w:val="auto"/>
          <w:lang w:val="es-EC"/>
        </w:rPr>
      </w:pPr>
      <w:r w:rsidRPr="00E0098F">
        <w:rPr>
          <w:rFonts w:cs="Times New Roman"/>
          <w:color w:val="auto"/>
          <w:lang w:val="es-EC"/>
        </w:rPr>
        <w:t>GEB (mujeres) = 66,5 + (peso kg x 9,7) + (talla x 1,8) - (edad-4,7)</w:t>
      </w:r>
    </w:p>
    <w:p w14:paraId="27C9D0CA" w14:textId="77777777" w:rsidR="00A325D6" w:rsidRPr="00E0098F" w:rsidRDefault="00A325D6" w:rsidP="00E0098F">
      <w:pPr>
        <w:numPr>
          <w:ilvl w:val="0"/>
          <w:numId w:val="7"/>
        </w:numPr>
        <w:spacing w:after="160" w:line="360" w:lineRule="auto"/>
        <w:jc w:val="both"/>
        <w:rPr>
          <w:rFonts w:cs="Times New Roman"/>
          <w:color w:val="auto"/>
          <w:lang w:val="es-EC"/>
        </w:rPr>
      </w:pPr>
      <w:r w:rsidRPr="00E0098F">
        <w:rPr>
          <w:rFonts w:cs="Times New Roman"/>
          <w:color w:val="auto"/>
          <w:lang w:val="es-EC"/>
        </w:rPr>
        <w:t>GEB (hombres) = 66 + (peso kg x 13,7) + (talla x 5) - (edad-6,8)</w:t>
      </w:r>
    </w:p>
    <w:p w14:paraId="6E31B91C" w14:textId="77777777" w:rsidR="00E0098F" w:rsidRDefault="00A325D6" w:rsidP="00E0098F">
      <w:pPr>
        <w:numPr>
          <w:ilvl w:val="0"/>
          <w:numId w:val="7"/>
        </w:numPr>
        <w:spacing w:after="160" w:line="360" w:lineRule="auto"/>
        <w:jc w:val="both"/>
        <w:rPr>
          <w:rFonts w:cs="Times New Roman"/>
          <w:color w:val="auto"/>
          <w:lang w:val="es-EC"/>
        </w:rPr>
      </w:pPr>
      <w:r w:rsidRPr="00E0098F">
        <w:rPr>
          <w:rFonts w:cs="Times New Roman"/>
          <w:color w:val="auto"/>
          <w:lang w:val="es-EC"/>
        </w:rPr>
        <w:t xml:space="preserve">GEB x Factor de Actividad x Factor de Agresión. </w:t>
      </w:r>
    </w:p>
    <w:p w14:paraId="045BA350" w14:textId="134C38F5" w:rsidR="00A325D6" w:rsidRPr="00E0098F" w:rsidRDefault="00A325D6" w:rsidP="00E0098F">
      <w:pPr>
        <w:spacing w:after="160" w:line="360" w:lineRule="auto"/>
        <w:ind w:firstLine="0"/>
        <w:jc w:val="both"/>
        <w:rPr>
          <w:rFonts w:cs="Times New Roman"/>
          <w:color w:val="auto"/>
          <w:lang w:val="es-EC"/>
        </w:rPr>
      </w:pPr>
      <w:r w:rsidRPr="00E0098F">
        <w:rPr>
          <w:rFonts w:cs="Times New Roman"/>
          <w:color w:val="auto"/>
          <w:lang w:val="es-EC"/>
        </w:rPr>
        <w:t>De acuerdo con la lesión se establece el siguiente cuadro:</w:t>
      </w:r>
    </w:p>
    <w:tbl>
      <w:tblPr>
        <w:tblpPr w:leftFromText="141" w:rightFromText="141" w:vertAnchor="text" w:horzAnchor="page" w:tblpX="3275" w:tblpY="11"/>
        <w:tblW w:w="0" w:type="auto"/>
        <w:tblLook w:val="04A0" w:firstRow="1" w:lastRow="0" w:firstColumn="1" w:lastColumn="0" w:noHBand="0" w:noVBand="1"/>
      </w:tblPr>
      <w:tblGrid>
        <w:gridCol w:w="4390"/>
        <w:gridCol w:w="2268"/>
      </w:tblGrid>
      <w:tr w:rsidR="00E0098F" w:rsidRPr="00E0098F" w14:paraId="707CB548" w14:textId="77777777" w:rsidTr="00E0098F">
        <w:tc>
          <w:tcPr>
            <w:tcW w:w="4390" w:type="dxa"/>
            <w:tcBorders>
              <w:top w:val="single" w:sz="4" w:space="0" w:color="FF8D45"/>
              <w:left w:val="single" w:sz="4" w:space="0" w:color="FF8D45"/>
              <w:bottom w:val="nil"/>
              <w:right w:val="single" w:sz="4" w:space="0" w:color="FF8D45"/>
            </w:tcBorders>
            <w:shd w:val="clear" w:color="auto" w:fill="F7CAAC" w:themeFill="accent2" w:themeFillTint="66"/>
          </w:tcPr>
          <w:p w14:paraId="1D2C5C51" w14:textId="77777777" w:rsidR="00E0098F" w:rsidRPr="00E0098F" w:rsidRDefault="00E0098F" w:rsidP="00E0098F">
            <w:pPr>
              <w:spacing w:line="360" w:lineRule="auto"/>
              <w:jc w:val="both"/>
              <w:rPr>
                <w:rFonts w:cs="Times New Roman"/>
                <w:color w:val="auto"/>
              </w:rPr>
            </w:pPr>
            <w:r w:rsidRPr="00E0098F">
              <w:rPr>
                <w:rFonts w:cs="Times New Roman"/>
                <w:color w:val="auto"/>
              </w:rPr>
              <w:t>Factor de Actividad</w:t>
            </w:r>
          </w:p>
        </w:tc>
        <w:tc>
          <w:tcPr>
            <w:tcW w:w="2268" w:type="dxa"/>
            <w:tcBorders>
              <w:top w:val="single" w:sz="4" w:space="0" w:color="FF8D45"/>
              <w:left w:val="single" w:sz="4" w:space="0" w:color="FF8D45"/>
              <w:bottom w:val="nil"/>
              <w:right w:val="single" w:sz="4" w:space="0" w:color="FF8D45"/>
            </w:tcBorders>
            <w:shd w:val="clear" w:color="auto" w:fill="F7CAAC" w:themeFill="accent2" w:themeFillTint="66"/>
          </w:tcPr>
          <w:p w14:paraId="49DE4EAA" w14:textId="77777777" w:rsidR="00E0098F" w:rsidRPr="00E0098F" w:rsidRDefault="00E0098F" w:rsidP="00E0098F">
            <w:pPr>
              <w:spacing w:line="360" w:lineRule="auto"/>
              <w:ind w:firstLine="0"/>
              <w:jc w:val="both"/>
              <w:rPr>
                <w:rFonts w:cs="Times New Roman"/>
                <w:color w:val="auto"/>
              </w:rPr>
            </w:pPr>
            <w:r w:rsidRPr="00E0098F">
              <w:rPr>
                <w:rFonts w:cs="Times New Roman"/>
                <w:color w:val="auto"/>
              </w:rPr>
              <w:t>Factor de Corrección</w:t>
            </w:r>
          </w:p>
        </w:tc>
      </w:tr>
      <w:tr w:rsidR="00E0098F" w:rsidRPr="00E0098F" w14:paraId="64BDB309" w14:textId="77777777" w:rsidTr="00E0098F">
        <w:tc>
          <w:tcPr>
            <w:tcW w:w="4390" w:type="dxa"/>
            <w:tcBorders>
              <w:top w:val="nil"/>
              <w:left w:val="single" w:sz="4" w:space="0" w:color="FF8D45"/>
              <w:bottom w:val="nil"/>
              <w:right w:val="single" w:sz="4" w:space="0" w:color="FF8D45"/>
            </w:tcBorders>
          </w:tcPr>
          <w:p w14:paraId="7B439013" w14:textId="039AC2D2" w:rsidR="00E0098F" w:rsidRPr="00E0098F" w:rsidRDefault="00E0098F" w:rsidP="00E0098F">
            <w:pPr>
              <w:pStyle w:val="Prrafodelista"/>
              <w:numPr>
                <w:ilvl w:val="0"/>
                <w:numId w:val="30"/>
              </w:numPr>
              <w:spacing w:line="360" w:lineRule="auto"/>
              <w:jc w:val="both"/>
              <w:rPr>
                <w:rFonts w:cs="Times New Roman"/>
                <w:color w:val="auto"/>
              </w:rPr>
            </w:pPr>
            <w:r w:rsidRPr="00E0098F">
              <w:rPr>
                <w:rFonts w:cs="Times New Roman"/>
                <w:color w:val="auto"/>
              </w:rPr>
              <w:t>Reposo en cama</w:t>
            </w:r>
          </w:p>
        </w:tc>
        <w:tc>
          <w:tcPr>
            <w:tcW w:w="2268" w:type="dxa"/>
            <w:tcBorders>
              <w:top w:val="nil"/>
              <w:left w:val="single" w:sz="4" w:space="0" w:color="FF8D45"/>
              <w:bottom w:val="nil"/>
              <w:right w:val="single" w:sz="4" w:space="0" w:color="FF8D45"/>
            </w:tcBorders>
          </w:tcPr>
          <w:p w14:paraId="69FB3218" w14:textId="77777777" w:rsidR="00E0098F" w:rsidRPr="00E0098F" w:rsidRDefault="00E0098F" w:rsidP="00E0098F">
            <w:pPr>
              <w:spacing w:line="360" w:lineRule="auto"/>
              <w:jc w:val="both"/>
              <w:rPr>
                <w:rFonts w:cs="Times New Roman"/>
                <w:color w:val="auto"/>
              </w:rPr>
            </w:pPr>
            <w:r w:rsidRPr="00E0098F">
              <w:rPr>
                <w:rFonts w:cs="Times New Roman"/>
                <w:color w:val="auto"/>
              </w:rPr>
              <w:t>1,2</w:t>
            </w:r>
          </w:p>
        </w:tc>
      </w:tr>
      <w:tr w:rsidR="00E0098F" w:rsidRPr="00E0098F" w14:paraId="0B7BFF3A" w14:textId="77777777" w:rsidTr="00E0098F">
        <w:tc>
          <w:tcPr>
            <w:tcW w:w="4390" w:type="dxa"/>
            <w:tcBorders>
              <w:top w:val="nil"/>
              <w:left w:val="single" w:sz="4" w:space="0" w:color="FF8D45"/>
              <w:bottom w:val="nil"/>
              <w:right w:val="single" w:sz="4" w:space="0" w:color="FF8D45"/>
            </w:tcBorders>
          </w:tcPr>
          <w:p w14:paraId="5C8A44D2" w14:textId="6AA6037A" w:rsidR="00E0098F" w:rsidRPr="00E0098F" w:rsidRDefault="00E0098F" w:rsidP="00E0098F">
            <w:pPr>
              <w:pStyle w:val="Prrafodelista"/>
              <w:numPr>
                <w:ilvl w:val="0"/>
                <w:numId w:val="30"/>
              </w:numPr>
              <w:spacing w:line="360" w:lineRule="auto"/>
              <w:jc w:val="both"/>
              <w:rPr>
                <w:rFonts w:cs="Times New Roman"/>
                <w:color w:val="auto"/>
              </w:rPr>
            </w:pPr>
            <w:r w:rsidRPr="00E0098F">
              <w:rPr>
                <w:rFonts w:cs="Times New Roman"/>
                <w:color w:val="auto"/>
              </w:rPr>
              <w:t>Reposo relativo (movimiento en cama)</w:t>
            </w:r>
          </w:p>
        </w:tc>
        <w:tc>
          <w:tcPr>
            <w:tcW w:w="2268" w:type="dxa"/>
            <w:tcBorders>
              <w:top w:val="nil"/>
              <w:left w:val="single" w:sz="4" w:space="0" w:color="FF8D45"/>
              <w:bottom w:val="nil"/>
              <w:right w:val="single" w:sz="4" w:space="0" w:color="FF8D45"/>
            </w:tcBorders>
          </w:tcPr>
          <w:p w14:paraId="3F7F235A" w14:textId="77777777" w:rsidR="00E0098F" w:rsidRPr="00E0098F" w:rsidRDefault="00E0098F" w:rsidP="00E0098F">
            <w:pPr>
              <w:spacing w:line="360" w:lineRule="auto"/>
              <w:jc w:val="both"/>
              <w:rPr>
                <w:rFonts w:cs="Times New Roman"/>
                <w:color w:val="auto"/>
              </w:rPr>
            </w:pPr>
            <w:r w:rsidRPr="00E0098F">
              <w:rPr>
                <w:rFonts w:cs="Times New Roman"/>
                <w:color w:val="auto"/>
              </w:rPr>
              <w:t>1,3</w:t>
            </w:r>
          </w:p>
        </w:tc>
      </w:tr>
      <w:tr w:rsidR="00E0098F" w:rsidRPr="00E0098F" w14:paraId="1827B08D" w14:textId="77777777" w:rsidTr="00E0098F">
        <w:tc>
          <w:tcPr>
            <w:tcW w:w="4390" w:type="dxa"/>
            <w:tcBorders>
              <w:top w:val="nil"/>
              <w:left w:val="single" w:sz="4" w:space="0" w:color="FF8D45"/>
              <w:bottom w:val="single" w:sz="4" w:space="0" w:color="FF8D45"/>
              <w:right w:val="single" w:sz="4" w:space="0" w:color="FF8D45"/>
            </w:tcBorders>
          </w:tcPr>
          <w:p w14:paraId="2EFB0B25" w14:textId="764660F1" w:rsidR="00E0098F" w:rsidRPr="00E0098F" w:rsidRDefault="00E0098F" w:rsidP="00E0098F">
            <w:pPr>
              <w:pStyle w:val="Prrafodelista"/>
              <w:numPr>
                <w:ilvl w:val="0"/>
                <w:numId w:val="30"/>
              </w:numPr>
              <w:spacing w:line="360" w:lineRule="auto"/>
              <w:jc w:val="both"/>
              <w:rPr>
                <w:rFonts w:cs="Times New Roman"/>
                <w:color w:val="auto"/>
              </w:rPr>
            </w:pPr>
            <w:r w:rsidRPr="00E0098F">
              <w:rPr>
                <w:rFonts w:cs="Times New Roman"/>
                <w:color w:val="auto"/>
              </w:rPr>
              <w:t>Deambulante</w:t>
            </w:r>
          </w:p>
        </w:tc>
        <w:tc>
          <w:tcPr>
            <w:tcW w:w="2268" w:type="dxa"/>
            <w:tcBorders>
              <w:top w:val="nil"/>
              <w:left w:val="single" w:sz="4" w:space="0" w:color="FF8D45"/>
              <w:bottom w:val="single" w:sz="4" w:space="0" w:color="FF8D45"/>
              <w:right w:val="single" w:sz="4" w:space="0" w:color="FF8D45"/>
            </w:tcBorders>
          </w:tcPr>
          <w:p w14:paraId="6FE75152" w14:textId="77777777" w:rsidR="00E0098F" w:rsidRPr="00E0098F" w:rsidRDefault="00E0098F" w:rsidP="00E0098F">
            <w:pPr>
              <w:spacing w:line="360" w:lineRule="auto"/>
              <w:jc w:val="both"/>
              <w:rPr>
                <w:rFonts w:cs="Times New Roman"/>
                <w:color w:val="auto"/>
              </w:rPr>
            </w:pPr>
            <w:r w:rsidRPr="00E0098F">
              <w:rPr>
                <w:rFonts w:cs="Times New Roman"/>
                <w:color w:val="auto"/>
              </w:rPr>
              <w:t>1,5</w:t>
            </w:r>
          </w:p>
        </w:tc>
      </w:tr>
      <w:tr w:rsidR="00E0098F" w:rsidRPr="00E0098F" w14:paraId="63E7B703" w14:textId="77777777" w:rsidTr="00E0098F">
        <w:tc>
          <w:tcPr>
            <w:tcW w:w="4390" w:type="dxa"/>
            <w:tcBorders>
              <w:top w:val="single" w:sz="4" w:space="0" w:color="FF8D45"/>
              <w:left w:val="single" w:sz="4" w:space="0" w:color="FF8D45"/>
              <w:bottom w:val="nil"/>
              <w:right w:val="single" w:sz="4" w:space="0" w:color="FF8D45"/>
            </w:tcBorders>
            <w:shd w:val="clear" w:color="auto" w:fill="F7CAAC" w:themeFill="accent2" w:themeFillTint="66"/>
          </w:tcPr>
          <w:p w14:paraId="45ACCB24" w14:textId="77777777" w:rsidR="00E0098F" w:rsidRPr="00E0098F" w:rsidRDefault="00E0098F" w:rsidP="00E0098F">
            <w:pPr>
              <w:spacing w:line="360" w:lineRule="auto"/>
              <w:jc w:val="both"/>
              <w:rPr>
                <w:rFonts w:cs="Times New Roman"/>
                <w:color w:val="auto"/>
              </w:rPr>
            </w:pPr>
            <w:r w:rsidRPr="00E0098F">
              <w:rPr>
                <w:rFonts w:cs="Times New Roman"/>
                <w:color w:val="auto"/>
              </w:rPr>
              <w:t>Factor de Agresión</w:t>
            </w:r>
          </w:p>
        </w:tc>
        <w:tc>
          <w:tcPr>
            <w:tcW w:w="2268" w:type="dxa"/>
            <w:tcBorders>
              <w:top w:val="single" w:sz="4" w:space="0" w:color="FF8D45"/>
              <w:left w:val="single" w:sz="4" w:space="0" w:color="FF8D45"/>
              <w:bottom w:val="nil"/>
              <w:right w:val="single" w:sz="4" w:space="0" w:color="FF8D45"/>
            </w:tcBorders>
            <w:shd w:val="clear" w:color="auto" w:fill="F7CAAC" w:themeFill="accent2" w:themeFillTint="66"/>
          </w:tcPr>
          <w:p w14:paraId="10FA0D95" w14:textId="77777777" w:rsidR="00E0098F" w:rsidRPr="00E0098F" w:rsidRDefault="00E0098F" w:rsidP="00E0098F">
            <w:pPr>
              <w:spacing w:line="360" w:lineRule="auto"/>
              <w:ind w:firstLine="0"/>
              <w:jc w:val="both"/>
              <w:rPr>
                <w:rFonts w:cs="Times New Roman"/>
                <w:color w:val="auto"/>
              </w:rPr>
            </w:pPr>
            <w:r w:rsidRPr="00E0098F">
              <w:rPr>
                <w:rFonts w:cs="Times New Roman"/>
                <w:color w:val="auto"/>
              </w:rPr>
              <w:t>Factor de Corrección</w:t>
            </w:r>
          </w:p>
        </w:tc>
      </w:tr>
      <w:tr w:rsidR="00E0098F" w:rsidRPr="00E0098F" w14:paraId="35C5FCAD" w14:textId="77777777" w:rsidTr="00E0098F">
        <w:tc>
          <w:tcPr>
            <w:tcW w:w="4390" w:type="dxa"/>
            <w:tcBorders>
              <w:top w:val="nil"/>
              <w:left w:val="single" w:sz="4" w:space="0" w:color="FF8D45"/>
              <w:bottom w:val="nil"/>
              <w:right w:val="single" w:sz="4" w:space="0" w:color="FF8D45"/>
            </w:tcBorders>
          </w:tcPr>
          <w:p w14:paraId="4B64DC89" w14:textId="190E1209" w:rsidR="00E0098F" w:rsidRPr="00E0098F" w:rsidRDefault="00E0098F" w:rsidP="00E0098F">
            <w:pPr>
              <w:pStyle w:val="Prrafodelista"/>
              <w:numPr>
                <w:ilvl w:val="0"/>
                <w:numId w:val="30"/>
              </w:numPr>
              <w:spacing w:line="360" w:lineRule="auto"/>
              <w:jc w:val="both"/>
              <w:rPr>
                <w:rFonts w:cs="Times New Roman"/>
                <w:color w:val="auto"/>
              </w:rPr>
            </w:pPr>
            <w:r w:rsidRPr="00E0098F">
              <w:rPr>
                <w:rFonts w:cs="Times New Roman"/>
                <w:color w:val="auto"/>
              </w:rPr>
              <w:t>Cirugía Programada</w:t>
            </w:r>
          </w:p>
        </w:tc>
        <w:tc>
          <w:tcPr>
            <w:tcW w:w="2268" w:type="dxa"/>
            <w:tcBorders>
              <w:top w:val="nil"/>
              <w:left w:val="single" w:sz="4" w:space="0" w:color="FF8D45"/>
              <w:bottom w:val="nil"/>
              <w:right w:val="single" w:sz="4" w:space="0" w:color="FF8D45"/>
            </w:tcBorders>
          </w:tcPr>
          <w:p w14:paraId="776D4391" w14:textId="77777777" w:rsidR="00E0098F" w:rsidRPr="00E0098F" w:rsidRDefault="00E0098F" w:rsidP="00E0098F">
            <w:pPr>
              <w:spacing w:line="360" w:lineRule="auto"/>
              <w:jc w:val="both"/>
              <w:rPr>
                <w:rFonts w:cs="Times New Roman"/>
                <w:color w:val="auto"/>
              </w:rPr>
            </w:pPr>
            <w:r w:rsidRPr="00E0098F">
              <w:rPr>
                <w:rFonts w:cs="Times New Roman"/>
                <w:color w:val="auto"/>
              </w:rPr>
              <w:t>1,2</w:t>
            </w:r>
          </w:p>
        </w:tc>
      </w:tr>
      <w:tr w:rsidR="00E0098F" w:rsidRPr="00E0098F" w14:paraId="4419B39D" w14:textId="77777777" w:rsidTr="00E0098F">
        <w:tc>
          <w:tcPr>
            <w:tcW w:w="4390" w:type="dxa"/>
            <w:tcBorders>
              <w:top w:val="nil"/>
              <w:left w:val="single" w:sz="4" w:space="0" w:color="FF8D45"/>
              <w:bottom w:val="nil"/>
              <w:right w:val="single" w:sz="4" w:space="0" w:color="FF8D45"/>
            </w:tcBorders>
          </w:tcPr>
          <w:p w14:paraId="077B3B03" w14:textId="6A8891FA" w:rsidR="00E0098F" w:rsidRPr="00E0098F" w:rsidRDefault="00E0098F" w:rsidP="00E0098F">
            <w:pPr>
              <w:pStyle w:val="Prrafodelista"/>
              <w:numPr>
                <w:ilvl w:val="0"/>
                <w:numId w:val="30"/>
              </w:numPr>
              <w:spacing w:line="360" w:lineRule="auto"/>
              <w:jc w:val="both"/>
              <w:rPr>
                <w:rFonts w:cs="Times New Roman"/>
                <w:color w:val="auto"/>
              </w:rPr>
            </w:pPr>
            <w:r w:rsidRPr="00E0098F">
              <w:rPr>
                <w:rFonts w:cs="Times New Roman"/>
                <w:color w:val="auto"/>
              </w:rPr>
              <w:t>Infección</w:t>
            </w:r>
          </w:p>
        </w:tc>
        <w:tc>
          <w:tcPr>
            <w:tcW w:w="2268" w:type="dxa"/>
            <w:tcBorders>
              <w:top w:val="nil"/>
              <w:left w:val="single" w:sz="4" w:space="0" w:color="FF8D45"/>
              <w:bottom w:val="nil"/>
              <w:right w:val="single" w:sz="4" w:space="0" w:color="FF8D45"/>
            </w:tcBorders>
          </w:tcPr>
          <w:p w14:paraId="1D93A47B" w14:textId="77777777" w:rsidR="00E0098F" w:rsidRPr="00E0098F" w:rsidRDefault="00E0098F" w:rsidP="00E0098F">
            <w:pPr>
              <w:spacing w:line="360" w:lineRule="auto"/>
              <w:jc w:val="both"/>
              <w:rPr>
                <w:rFonts w:cs="Times New Roman"/>
                <w:color w:val="auto"/>
              </w:rPr>
            </w:pPr>
            <w:r w:rsidRPr="00E0098F">
              <w:rPr>
                <w:rFonts w:cs="Times New Roman"/>
                <w:color w:val="auto"/>
              </w:rPr>
              <w:t>1,2</w:t>
            </w:r>
          </w:p>
        </w:tc>
      </w:tr>
      <w:tr w:rsidR="00E0098F" w:rsidRPr="00E0098F" w14:paraId="60A62B81" w14:textId="77777777" w:rsidTr="00E0098F">
        <w:tc>
          <w:tcPr>
            <w:tcW w:w="4390" w:type="dxa"/>
            <w:tcBorders>
              <w:top w:val="nil"/>
              <w:left w:val="single" w:sz="4" w:space="0" w:color="FF8D45"/>
              <w:bottom w:val="nil"/>
              <w:right w:val="single" w:sz="4" w:space="0" w:color="FF8D45"/>
            </w:tcBorders>
          </w:tcPr>
          <w:p w14:paraId="290C58F7" w14:textId="0374F4AA" w:rsidR="00E0098F" w:rsidRPr="00E0098F" w:rsidRDefault="00E0098F" w:rsidP="00E0098F">
            <w:pPr>
              <w:pStyle w:val="Prrafodelista"/>
              <w:numPr>
                <w:ilvl w:val="0"/>
                <w:numId w:val="30"/>
              </w:numPr>
              <w:spacing w:line="360" w:lineRule="auto"/>
              <w:jc w:val="both"/>
              <w:rPr>
                <w:rFonts w:cs="Times New Roman"/>
                <w:color w:val="auto"/>
              </w:rPr>
            </w:pPr>
            <w:r w:rsidRPr="00E0098F">
              <w:rPr>
                <w:rFonts w:cs="Times New Roman"/>
                <w:color w:val="auto"/>
              </w:rPr>
              <w:t>Sepsis</w:t>
            </w:r>
          </w:p>
        </w:tc>
        <w:tc>
          <w:tcPr>
            <w:tcW w:w="2268" w:type="dxa"/>
            <w:tcBorders>
              <w:top w:val="nil"/>
              <w:left w:val="single" w:sz="4" w:space="0" w:color="FF8D45"/>
              <w:bottom w:val="nil"/>
              <w:right w:val="single" w:sz="4" w:space="0" w:color="FF8D45"/>
            </w:tcBorders>
          </w:tcPr>
          <w:p w14:paraId="59BDC7C8" w14:textId="77777777" w:rsidR="00E0098F" w:rsidRPr="00E0098F" w:rsidRDefault="00E0098F" w:rsidP="00E0098F">
            <w:pPr>
              <w:spacing w:line="360" w:lineRule="auto"/>
              <w:jc w:val="both"/>
              <w:rPr>
                <w:rFonts w:cs="Times New Roman"/>
                <w:color w:val="auto"/>
              </w:rPr>
            </w:pPr>
            <w:r w:rsidRPr="00E0098F">
              <w:rPr>
                <w:rFonts w:cs="Times New Roman"/>
                <w:color w:val="auto"/>
              </w:rPr>
              <w:t>1,6</w:t>
            </w:r>
          </w:p>
        </w:tc>
      </w:tr>
      <w:tr w:rsidR="00E0098F" w:rsidRPr="00E0098F" w14:paraId="2CE29D00" w14:textId="77777777" w:rsidTr="00E0098F">
        <w:tc>
          <w:tcPr>
            <w:tcW w:w="4390" w:type="dxa"/>
            <w:tcBorders>
              <w:top w:val="nil"/>
              <w:left w:val="single" w:sz="4" w:space="0" w:color="FF8D45"/>
              <w:bottom w:val="nil"/>
              <w:right w:val="single" w:sz="4" w:space="0" w:color="FF8D45"/>
            </w:tcBorders>
          </w:tcPr>
          <w:p w14:paraId="61DFEA9F" w14:textId="25B74201" w:rsidR="00E0098F" w:rsidRPr="00170A9D" w:rsidRDefault="00E0098F" w:rsidP="00170A9D">
            <w:pPr>
              <w:pStyle w:val="Prrafodelista"/>
              <w:numPr>
                <w:ilvl w:val="0"/>
                <w:numId w:val="30"/>
              </w:numPr>
              <w:spacing w:line="360" w:lineRule="auto"/>
              <w:jc w:val="both"/>
              <w:rPr>
                <w:rFonts w:cs="Times New Roman"/>
                <w:color w:val="auto"/>
              </w:rPr>
            </w:pPr>
            <w:r w:rsidRPr="00170A9D">
              <w:rPr>
                <w:rFonts w:cs="Times New Roman"/>
                <w:color w:val="auto"/>
              </w:rPr>
              <w:t>Politraumatismo</w:t>
            </w:r>
          </w:p>
        </w:tc>
        <w:tc>
          <w:tcPr>
            <w:tcW w:w="2268" w:type="dxa"/>
            <w:tcBorders>
              <w:top w:val="nil"/>
              <w:left w:val="single" w:sz="4" w:space="0" w:color="FF8D45"/>
              <w:bottom w:val="nil"/>
              <w:right w:val="single" w:sz="4" w:space="0" w:color="FF8D45"/>
            </w:tcBorders>
          </w:tcPr>
          <w:p w14:paraId="6638D224" w14:textId="1FC3D9D0" w:rsidR="00E0098F" w:rsidRPr="00E0098F" w:rsidRDefault="00E0098F" w:rsidP="00E0098F">
            <w:pPr>
              <w:pStyle w:val="Prrafodelista"/>
              <w:numPr>
                <w:ilvl w:val="1"/>
                <w:numId w:val="8"/>
              </w:numPr>
              <w:spacing w:line="360" w:lineRule="auto"/>
              <w:jc w:val="both"/>
              <w:rPr>
                <w:rFonts w:cs="Times New Roman"/>
                <w:color w:val="auto"/>
              </w:rPr>
            </w:pPr>
            <w:r w:rsidRPr="00E0098F">
              <w:rPr>
                <w:rFonts w:cs="Times New Roman"/>
                <w:color w:val="auto"/>
              </w:rPr>
              <w:t>– 1,5</w:t>
            </w:r>
          </w:p>
        </w:tc>
      </w:tr>
      <w:tr w:rsidR="00E0098F" w:rsidRPr="00E0098F" w14:paraId="03267689" w14:textId="77777777" w:rsidTr="00E0098F">
        <w:tc>
          <w:tcPr>
            <w:tcW w:w="4390" w:type="dxa"/>
            <w:tcBorders>
              <w:top w:val="nil"/>
              <w:left w:val="single" w:sz="4" w:space="0" w:color="FF8D45"/>
              <w:bottom w:val="nil"/>
              <w:right w:val="single" w:sz="4" w:space="0" w:color="FF8D45"/>
            </w:tcBorders>
          </w:tcPr>
          <w:p w14:paraId="0CADCE63" w14:textId="7F4B0BCD" w:rsidR="00E0098F" w:rsidRPr="00E0098F" w:rsidRDefault="00E0098F" w:rsidP="00E0098F">
            <w:pPr>
              <w:pStyle w:val="Prrafodelista"/>
              <w:numPr>
                <w:ilvl w:val="0"/>
                <w:numId w:val="30"/>
              </w:numPr>
              <w:spacing w:line="360" w:lineRule="auto"/>
              <w:jc w:val="both"/>
              <w:rPr>
                <w:rFonts w:cs="Times New Roman"/>
                <w:color w:val="auto"/>
              </w:rPr>
            </w:pPr>
            <w:r w:rsidRPr="00E0098F">
              <w:rPr>
                <w:rFonts w:cs="Times New Roman"/>
                <w:color w:val="auto"/>
              </w:rPr>
              <w:t>Quemaduras</w:t>
            </w:r>
          </w:p>
        </w:tc>
        <w:tc>
          <w:tcPr>
            <w:tcW w:w="2268" w:type="dxa"/>
            <w:tcBorders>
              <w:top w:val="nil"/>
              <w:left w:val="single" w:sz="4" w:space="0" w:color="FF8D45"/>
              <w:bottom w:val="nil"/>
              <w:right w:val="single" w:sz="4" w:space="0" w:color="FF8D45"/>
            </w:tcBorders>
          </w:tcPr>
          <w:p w14:paraId="02D36716" w14:textId="77777777" w:rsidR="00E0098F" w:rsidRPr="00E0098F" w:rsidRDefault="00E0098F" w:rsidP="00E0098F">
            <w:pPr>
              <w:spacing w:line="360" w:lineRule="auto"/>
              <w:jc w:val="both"/>
              <w:rPr>
                <w:rFonts w:cs="Times New Roman"/>
                <w:color w:val="auto"/>
              </w:rPr>
            </w:pPr>
            <w:r w:rsidRPr="00E0098F">
              <w:rPr>
                <w:rFonts w:cs="Times New Roman"/>
                <w:color w:val="auto"/>
              </w:rPr>
              <w:t xml:space="preserve">1,5 – 2 </w:t>
            </w:r>
          </w:p>
        </w:tc>
      </w:tr>
      <w:tr w:rsidR="00E0098F" w:rsidRPr="00E0098F" w14:paraId="6073CAF4" w14:textId="77777777" w:rsidTr="00E0098F">
        <w:tc>
          <w:tcPr>
            <w:tcW w:w="4390" w:type="dxa"/>
            <w:tcBorders>
              <w:top w:val="nil"/>
              <w:left w:val="single" w:sz="4" w:space="0" w:color="FF8D45"/>
              <w:bottom w:val="nil"/>
              <w:right w:val="single" w:sz="4" w:space="0" w:color="FF8D45"/>
            </w:tcBorders>
          </w:tcPr>
          <w:p w14:paraId="759E1A72" w14:textId="20A181A6" w:rsidR="00E0098F" w:rsidRPr="00170A9D" w:rsidRDefault="00E0098F" w:rsidP="00170A9D">
            <w:pPr>
              <w:pStyle w:val="Prrafodelista"/>
              <w:numPr>
                <w:ilvl w:val="0"/>
                <w:numId w:val="30"/>
              </w:numPr>
              <w:spacing w:line="360" w:lineRule="auto"/>
              <w:jc w:val="both"/>
              <w:rPr>
                <w:rFonts w:cs="Times New Roman"/>
                <w:color w:val="auto"/>
              </w:rPr>
            </w:pPr>
            <w:r w:rsidRPr="00170A9D">
              <w:rPr>
                <w:rFonts w:cs="Times New Roman"/>
                <w:color w:val="auto"/>
              </w:rPr>
              <w:t>Cáncer</w:t>
            </w:r>
          </w:p>
        </w:tc>
        <w:tc>
          <w:tcPr>
            <w:tcW w:w="2268" w:type="dxa"/>
            <w:tcBorders>
              <w:top w:val="nil"/>
              <w:left w:val="single" w:sz="4" w:space="0" w:color="FF8D45"/>
              <w:bottom w:val="nil"/>
              <w:right w:val="single" w:sz="4" w:space="0" w:color="FF8D45"/>
            </w:tcBorders>
          </w:tcPr>
          <w:p w14:paraId="4D696C7D" w14:textId="77777777" w:rsidR="00E0098F" w:rsidRPr="00E0098F" w:rsidRDefault="00E0098F" w:rsidP="00E0098F">
            <w:pPr>
              <w:keepNext/>
              <w:spacing w:line="360" w:lineRule="auto"/>
              <w:jc w:val="both"/>
              <w:rPr>
                <w:rFonts w:cs="Times New Roman"/>
                <w:color w:val="auto"/>
              </w:rPr>
            </w:pPr>
            <w:r w:rsidRPr="00E0098F">
              <w:rPr>
                <w:rFonts w:cs="Times New Roman"/>
                <w:color w:val="auto"/>
              </w:rPr>
              <w:t xml:space="preserve">0,9 – 1,3 </w:t>
            </w:r>
          </w:p>
        </w:tc>
      </w:tr>
      <w:tr w:rsidR="00E0098F" w:rsidRPr="00E0098F" w14:paraId="16A000D2" w14:textId="77777777" w:rsidTr="00E0098F">
        <w:tc>
          <w:tcPr>
            <w:tcW w:w="4390" w:type="dxa"/>
            <w:tcBorders>
              <w:top w:val="nil"/>
              <w:left w:val="single" w:sz="4" w:space="0" w:color="FF8D45"/>
              <w:bottom w:val="single" w:sz="4" w:space="0" w:color="FF8D45"/>
              <w:right w:val="single" w:sz="4" w:space="0" w:color="FF8D45"/>
            </w:tcBorders>
          </w:tcPr>
          <w:p w14:paraId="553DE0C9" w14:textId="77777777" w:rsidR="00E0098F" w:rsidRPr="00170A9D" w:rsidRDefault="00E0098F" w:rsidP="00170A9D">
            <w:pPr>
              <w:spacing w:line="360" w:lineRule="auto"/>
              <w:ind w:firstLine="0"/>
              <w:jc w:val="both"/>
              <w:rPr>
                <w:rFonts w:cs="Times New Roman"/>
                <w:color w:val="auto"/>
              </w:rPr>
            </w:pPr>
          </w:p>
        </w:tc>
        <w:tc>
          <w:tcPr>
            <w:tcW w:w="2268" w:type="dxa"/>
            <w:tcBorders>
              <w:top w:val="nil"/>
              <w:left w:val="single" w:sz="4" w:space="0" w:color="FF8D45"/>
              <w:bottom w:val="single" w:sz="4" w:space="0" w:color="FF8D45"/>
              <w:right w:val="single" w:sz="4" w:space="0" w:color="FF8D45"/>
            </w:tcBorders>
          </w:tcPr>
          <w:p w14:paraId="41E5594F" w14:textId="77777777" w:rsidR="00E0098F" w:rsidRPr="00E0098F" w:rsidRDefault="00E0098F" w:rsidP="00E0098F">
            <w:pPr>
              <w:keepNext/>
              <w:spacing w:line="360" w:lineRule="auto"/>
              <w:jc w:val="both"/>
              <w:rPr>
                <w:rFonts w:cs="Times New Roman"/>
                <w:color w:val="auto"/>
              </w:rPr>
            </w:pPr>
          </w:p>
        </w:tc>
      </w:tr>
    </w:tbl>
    <w:p w14:paraId="74044BCC" w14:textId="77777777" w:rsidR="00A325D6" w:rsidRPr="00E0098F" w:rsidRDefault="00A325D6" w:rsidP="00E0098F">
      <w:pPr>
        <w:spacing w:after="160" w:line="360" w:lineRule="auto"/>
        <w:ind w:firstLine="0"/>
        <w:jc w:val="both"/>
        <w:rPr>
          <w:rFonts w:cs="Times New Roman"/>
          <w:color w:val="auto"/>
          <w:lang w:val="es-EC"/>
        </w:rPr>
      </w:pPr>
    </w:p>
    <w:p w14:paraId="63DCC58C" w14:textId="77777777" w:rsidR="00A325D6" w:rsidRPr="00E0098F" w:rsidRDefault="00A325D6" w:rsidP="00E0098F">
      <w:pPr>
        <w:spacing w:after="160" w:line="360" w:lineRule="auto"/>
        <w:jc w:val="both"/>
        <w:rPr>
          <w:rFonts w:cs="Times New Roman"/>
          <w:color w:val="auto"/>
          <w:lang w:val="es-EC"/>
        </w:rPr>
      </w:pPr>
    </w:p>
    <w:p w14:paraId="439B17A4" w14:textId="77777777" w:rsidR="00A325D6" w:rsidRPr="00E0098F" w:rsidRDefault="00A325D6" w:rsidP="00E0098F">
      <w:pPr>
        <w:spacing w:line="360" w:lineRule="auto"/>
        <w:jc w:val="both"/>
        <w:rPr>
          <w:rFonts w:cs="Times New Roman"/>
          <w:color w:val="auto"/>
        </w:rPr>
      </w:pPr>
    </w:p>
    <w:p w14:paraId="2FE6BBD5" w14:textId="77777777" w:rsidR="00A325D6" w:rsidRDefault="00A325D6" w:rsidP="00E0098F">
      <w:pPr>
        <w:spacing w:line="360" w:lineRule="auto"/>
        <w:jc w:val="both"/>
        <w:rPr>
          <w:rFonts w:cs="Times New Roman"/>
          <w:color w:val="auto"/>
        </w:rPr>
      </w:pPr>
    </w:p>
    <w:p w14:paraId="3FDE5A31" w14:textId="77777777" w:rsidR="00E0098F" w:rsidRDefault="00E0098F" w:rsidP="00E0098F">
      <w:pPr>
        <w:spacing w:line="360" w:lineRule="auto"/>
        <w:jc w:val="both"/>
        <w:rPr>
          <w:rFonts w:cs="Times New Roman"/>
          <w:color w:val="auto"/>
        </w:rPr>
      </w:pPr>
    </w:p>
    <w:p w14:paraId="62D0D2E1" w14:textId="77777777" w:rsidR="00E0098F" w:rsidRDefault="00E0098F" w:rsidP="00E0098F">
      <w:pPr>
        <w:spacing w:line="360" w:lineRule="auto"/>
        <w:jc w:val="both"/>
        <w:rPr>
          <w:rFonts w:cs="Times New Roman"/>
          <w:color w:val="auto"/>
        </w:rPr>
      </w:pPr>
    </w:p>
    <w:p w14:paraId="5818FA51" w14:textId="77777777" w:rsidR="00E0098F" w:rsidRDefault="00E0098F" w:rsidP="00E0098F">
      <w:pPr>
        <w:spacing w:line="360" w:lineRule="auto"/>
        <w:jc w:val="both"/>
        <w:rPr>
          <w:rFonts w:cs="Times New Roman"/>
          <w:color w:val="auto"/>
        </w:rPr>
      </w:pPr>
    </w:p>
    <w:p w14:paraId="4EE97597" w14:textId="77777777" w:rsidR="00E0098F" w:rsidRDefault="00E0098F" w:rsidP="00E0098F">
      <w:pPr>
        <w:spacing w:line="360" w:lineRule="auto"/>
        <w:jc w:val="both"/>
        <w:rPr>
          <w:rFonts w:cs="Times New Roman"/>
          <w:color w:val="auto"/>
        </w:rPr>
      </w:pPr>
    </w:p>
    <w:p w14:paraId="59C8AB52" w14:textId="77777777" w:rsidR="00E0098F" w:rsidRDefault="00E0098F" w:rsidP="00E0098F">
      <w:pPr>
        <w:spacing w:line="360" w:lineRule="auto"/>
        <w:jc w:val="both"/>
        <w:rPr>
          <w:rFonts w:cs="Times New Roman"/>
          <w:color w:val="auto"/>
        </w:rPr>
      </w:pPr>
    </w:p>
    <w:p w14:paraId="6C847B46" w14:textId="77777777" w:rsidR="00E0098F" w:rsidRDefault="00E0098F" w:rsidP="00E0098F">
      <w:pPr>
        <w:spacing w:line="360" w:lineRule="auto"/>
        <w:jc w:val="both"/>
        <w:rPr>
          <w:rFonts w:cs="Times New Roman"/>
          <w:color w:val="auto"/>
        </w:rPr>
      </w:pPr>
    </w:p>
    <w:p w14:paraId="3382D465" w14:textId="77777777" w:rsidR="00E0098F" w:rsidRDefault="00E0098F" w:rsidP="00E0098F">
      <w:pPr>
        <w:spacing w:line="360" w:lineRule="auto"/>
        <w:jc w:val="both"/>
        <w:rPr>
          <w:rFonts w:cs="Times New Roman"/>
          <w:color w:val="auto"/>
        </w:rPr>
      </w:pPr>
    </w:p>
    <w:p w14:paraId="5244D069" w14:textId="77777777" w:rsidR="00E0098F" w:rsidRPr="00E0098F" w:rsidRDefault="00E0098F" w:rsidP="00170A9D">
      <w:pPr>
        <w:spacing w:line="360" w:lineRule="auto"/>
        <w:ind w:firstLine="0"/>
        <w:jc w:val="both"/>
        <w:rPr>
          <w:rFonts w:cs="Times New Roman"/>
          <w:color w:val="auto"/>
        </w:rPr>
      </w:pPr>
    </w:p>
    <w:p w14:paraId="5FDC029E" w14:textId="77777777" w:rsidR="00A325D6" w:rsidRPr="00E0098F" w:rsidRDefault="00A325D6" w:rsidP="00170A9D">
      <w:pPr>
        <w:framePr w:w="6852" w:h="584" w:hRule="exact" w:hSpace="141" w:wrap="around" w:vAnchor="text" w:hAnchor="page" w:x="3105" w:y="112"/>
        <w:spacing w:line="360" w:lineRule="auto"/>
        <w:jc w:val="center"/>
        <w:rPr>
          <w:rFonts w:cs="Times New Roman"/>
          <w:color w:val="auto"/>
        </w:rPr>
      </w:pPr>
      <w:r w:rsidRPr="00170A9D">
        <w:rPr>
          <w:i/>
          <w:iCs/>
          <w:sz w:val="20"/>
          <w:szCs w:val="20"/>
        </w:rPr>
        <w:t xml:space="preserve">Tabla </w:t>
      </w:r>
      <w:r w:rsidRPr="00170A9D">
        <w:rPr>
          <w:i/>
          <w:iCs/>
          <w:sz w:val="20"/>
          <w:szCs w:val="20"/>
        </w:rPr>
        <w:fldChar w:fldCharType="begin"/>
      </w:r>
      <w:r w:rsidRPr="00170A9D">
        <w:rPr>
          <w:i/>
          <w:iCs/>
          <w:sz w:val="20"/>
          <w:szCs w:val="20"/>
        </w:rPr>
        <w:instrText xml:space="preserve"> SEQ Tabla \* ARABIC </w:instrText>
      </w:r>
      <w:r w:rsidRPr="00170A9D">
        <w:rPr>
          <w:i/>
          <w:iCs/>
          <w:sz w:val="20"/>
          <w:szCs w:val="20"/>
        </w:rPr>
        <w:fldChar w:fldCharType="separate"/>
      </w:r>
      <w:r w:rsidRPr="00170A9D">
        <w:rPr>
          <w:i/>
          <w:iCs/>
          <w:sz w:val="20"/>
          <w:szCs w:val="20"/>
        </w:rPr>
        <w:t>1</w:t>
      </w:r>
      <w:r w:rsidRPr="00170A9D">
        <w:rPr>
          <w:i/>
          <w:iCs/>
          <w:sz w:val="20"/>
          <w:szCs w:val="20"/>
        </w:rPr>
        <w:fldChar w:fldCharType="end"/>
      </w:r>
      <w:r w:rsidRPr="00170A9D">
        <w:rPr>
          <w:i/>
          <w:iCs/>
          <w:sz w:val="20"/>
          <w:szCs w:val="20"/>
        </w:rPr>
        <w:t>: Cálculo de las necesidades energéticas en personas enfermas (Modificado de Long)</w:t>
      </w:r>
      <w:r w:rsidRPr="00E0098F">
        <w:rPr>
          <w:rFonts w:cs="Times New Roman"/>
          <w:color w:val="auto"/>
        </w:rPr>
        <w:br/>
        <w:t>Fuente: (8)</w:t>
      </w:r>
      <w:r w:rsidRPr="00E0098F">
        <w:rPr>
          <w:rFonts w:cs="Times New Roman"/>
          <w:color w:val="auto"/>
        </w:rPr>
        <w:br/>
      </w:r>
      <w:r w:rsidRPr="00E0098F">
        <w:rPr>
          <w:rFonts w:cs="Times New Roman"/>
          <w:b/>
          <w:bCs/>
          <w:color w:val="auto"/>
        </w:rPr>
        <w:t>Elaborado por:</w:t>
      </w:r>
      <w:r w:rsidRPr="00E0098F">
        <w:rPr>
          <w:rFonts w:cs="Times New Roman"/>
          <w:color w:val="auto"/>
        </w:rPr>
        <w:t xml:space="preserve"> el autor (2021)</w:t>
      </w:r>
    </w:p>
    <w:p w14:paraId="165D601C" w14:textId="77777777" w:rsidR="00A325D6" w:rsidRPr="00E0098F" w:rsidRDefault="00A325D6" w:rsidP="00E0098F">
      <w:pPr>
        <w:framePr w:w="6852" w:h="584" w:hRule="exact" w:hSpace="141" w:wrap="around" w:vAnchor="text" w:hAnchor="page" w:x="3105" w:y="112"/>
        <w:spacing w:line="360" w:lineRule="auto"/>
        <w:jc w:val="both"/>
        <w:rPr>
          <w:rFonts w:cs="Times New Roman"/>
          <w:color w:val="auto"/>
        </w:rPr>
      </w:pPr>
    </w:p>
    <w:p w14:paraId="41B56F8E" w14:textId="77777777" w:rsidR="00170A9D" w:rsidRDefault="00170A9D" w:rsidP="00170A9D">
      <w:pPr>
        <w:spacing w:line="360" w:lineRule="auto"/>
        <w:ind w:firstLine="0"/>
        <w:jc w:val="both"/>
        <w:rPr>
          <w:rFonts w:cs="Times New Roman"/>
          <w:color w:val="auto"/>
        </w:rPr>
      </w:pPr>
    </w:p>
    <w:p w14:paraId="615A9C15" w14:textId="77777777" w:rsidR="00170A9D" w:rsidRPr="00E0098F" w:rsidRDefault="00170A9D" w:rsidP="00E0098F">
      <w:pPr>
        <w:spacing w:line="360" w:lineRule="auto"/>
        <w:jc w:val="both"/>
        <w:rPr>
          <w:rFonts w:cs="Times New Roman"/>
          <w:color w:val="auto"/>
        </w:rPr>
      </w:pPr>
    </w:p>
    <w:p w14:paraId="7340F909" w14:textId="77777777" w:rsidR="00170A9D" w:rsidRDefault="001D3A3B" w:rsidP="00E0098F">
      <w:pPr>
        <w:spacing w:after="160" w:line="360" w:lineRule="auto"/>
        <w:ind w:firstLine="0"/>
        <w:jc w:val="both"/>
        <w:rPr>
          <w:rFonts w:cs="Times New Roman"/>
          <w:b/>
          <w:bCs/>
          <w:color w:val="auto"/>
          <w:lang w:val="es-EC"/>
        </w:rPr>
      </w:pPr>
      <w:r w:rsidRPr="00E0098F">
        <w:rPr>
          <w:rFonts w:cs="Times New Roman"/>
          <w:b/>
          <w:bCs/>
          <w:color w:val="auto"/>
        </w:rPr>
        <w:t>METO</w:t>
      </w:r>
      <w:r w:rsidR="00A325D6" w:rsidRPr="00E0098F">
        <w:rPr>
          <w:rFonts w:cs="Times New Roman"/>
          <w:b/>
          <w:bCs/>
          <w:color w:val="auto"/>
          <w:lang w:val="es-EC"/>
        </w:rPr>
        <w:t>DO 2.</w:t>
      </w:r>
    </w:p>
    <w:p w14:paraId="479E6E1F" w14:textId="6BCD34E2" w:rsidR="00A325D6" w:rsidRDefault="00A325D6" w:rsidP="00E0098F">
      <w:pPr>
        <w:spacing w:after="160" w:line="360" w:lineRule="auto"/>
        <w:ind w:firstLine="0"/>
        <w:jc w:val="both"/>
        <w:rPr>
          <w:rFonts w:cs="Times New Roman"/>
          <w:color w:val="auto"/>
          <w:lang w:val="es-EC"/>
        </w:rPr>
      </w:pPr>
      <w:r w:rsidRPr="00E0098F">
        <w:rPr>
          <w:rFonts w:cs="Times New Roman"/>
          <w:b/>
          <w:bCs/>
          <w:color w:val="auto"/>
          <w:lang w:val="es-EC"/>
        </w:rPr>
        <w:t xml:space="preserve">- </w:t>
      </w:r>
      <w:r w:rsidRPr="00E0098F">
        <w:rPr>
          <w:rFonts w:cs="Times New Roman"/>
          <w:color w:val="auto"/>
          <w:lang w:val="es-EC"/>
        </w:rPr>
        <w:t>En un paciente el aporte puede variar de 25 Cal/Kg/Día hasta 40 Cal/Kg/Día, por lo que se debe calcular con un valor considerado según las necesidades del paciente y multiplicarlo por el peso. Para elegir el valor, se puede hacer uso del grado de estrés del paciente:</w:t>
      </w:r>
    </w:p>
    <w:p w14:paraId="7B1A27CE" w14:textId="77777777" w:rsidR="00170A9D" w:rsidRDefault="00170A9D" w:rsidP="00E0098F">
      <w:pPr>
        <w:spacing w:after="160" w:line="360" w:lineRule="auto"/>
        <w:ind w:firstLine="0"/>
        <w:jc w:val="both"/>
        <w:rPr>
          <w:rFonts w:cs="Times New Roman"/>
          <w:b/>
          <w:bCs/>
          <w:color w:val="auto"/>
          <w:lang w:val="es-EC"/>
        </w:rPr>
      </w:pPr>
    </w:p>
    <w:p w14:paraId="0C57D437" w14:textId="77777777" w:rsidR="00170A9D" w:rsidRDefault="00170A9D" w:rsidP="00E0098F">
      <w:pPr>
        <w:spacing w:after="160" w:line="360" w:lineRule="auto"/>
        <w:ind w:firstLine="0"/>
        <w:jc w:val="both"/>
        <w:rPr>
          <w:rFonts w:cs="Times New Roman"/>
          <w:b/>
          <w:bCs/>
          <w:color w:val="auto"/>
          <w:lang w:val="es-EC"/>
        </w:rPr>
      </w:pPr>
    </w:p>
    <w:p w14:paraId="407B0C60" w14:textId="77777777" w:rsidR="00170A9D" w:rsidRDefault="00170A9D" w:rsidP="00E0098F">
      <w:pPr>
        <w:spacing w:after="160" w:line="360" w:lineRule="auto"/>
        <w:ind w:firstLine="0"/>
        <w:jc w:val="both"/>
        <w:rPr>
          <w:rFonts w:cs="Times New Roman"/>
          <w:b/>
          <w:bCs/>
          <w:color w:val="auto"/>
          <w:lang w:val="es-EC"/>
        </w:rPr>
      </w:pPr>
    </w:p>
    <w:p w14:paraId="6D02C3EA" w14:textId="77777777" w:rsidR="00170A9D" w:rsidRPr="00E0098F" w:rsidRDefault="00170A9D" w:rsidP="00E0098F">
      <w:pPr>
        <w:spacing w:after="160" w:line="360" w:lineRule="auto"/>
        <w:ind w:firstLine="0"/>
        <w:jc w:val="both"/>
        <w:rPr>
          <w:rFonts w:cs="Times New Roman"/>
          <w:b/>
          <w:bCs/>
          <w:color w:val="auto"/>
          <w:lang w:val="es-EC"/>
        </w:rPr>
      </w:pPr>
    </w:p>
    <w:tbl>
      <w:tblPr>
        <w:tblStyle w:val="Tablaconcuadrcula1clara-nfasis3"/>
        <w:tblW w:w="0" w:type="auto"/>
        <w:shd w:val="clear" w:color="auto" w:fill="EDEDED" w:themeFill="accent3" w:themeFillTint="33"/>
        <w:tblLook w:val="04A0" w:firstRow="1" w:lastRow="0" w:firstColumn="1" w:lastColumn="0" w:noHBand="0" w:noVBand="1"/>
      </w:tblPr>
      <w:tblGrid>
        <w:gridCol w:w="2879"/>
        <w:gridCol w:w="2879"/>
        <w:gridCol w:w="2880"/>
      </w:tblGrid>
      <w:tr w:rsidR="00A325D6" w:rsidRPr="00E0098F" w14:paraId="411F3E5B" w14:textId="77777777" w:rsidTr="00170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shd w:val="clear" w:color="auto" w:fill="E2EFD9" w:themeFill="accent6" w:themeFillTint="33"/>
          </w:tcPr>
          <w:p w14:paraId="2E41DA28" w14:textId="26B389E6" w:rsidR="00A325D6" w:rsidRPr="00E0098F" w:rsidRDefault="00A325D6" w:rsidP="00E0098F">
            <w:pPr>
              <w:spacing w:after="160" w:line="360" w:lineRule="auto"/>
              <w:jc w:val="both"/>
              <w:rPr>
                <w:rFonts w:cs="Times New Roman"/>
                <w:color w:val="auto"/>
                <w:lang w:val="es-EC"/>
              </w:rPr>
            </w:pPr>
            <w:r w:rsidRPr="00E0098F">
              <w:rPr>
                <w:rFonts w:cs="Times New Roman"/>
                <w:color w:val="auto"/>
                <w:lang w:val="es-EC"/>
              </w:rPr>
              <w:lastRenderedPageBreak/>
              <w:t>Grado de estrés</w:t>
            </w:r>
          </w:p>
        </w:tc>
        <w:tc>
          <w:tcPr>
            <w:tcW w:w="2879" w:type="dxa"/>
            <w:shd w:val="clear" w:color="auto" w:fill="E2EFD9" w:themeFill="accent6" w:themeFillTint="33"/>
          </w:tcPr>
          <w:p w14:paraId="2F5B0A72" w14:textId="3B808F31" w:rsidR="00A325D6" w:rsidRPr="00E0098F" w:rsidRDefault="00A325D6" w:rsidP="00E0098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lang w:val="es-EC"/>
              </w:rPr>
            </w:pPr>
            <w:r w:rsidRPr="00E0098F">
              <w:rPr>
                <w:rFonts w:cs="Times New Roman"/>
                <w:color w:val="auto"/>
                <w:lang w:val="es-EC"/>
              </w:rPr>
              <w:t>Kcal/Kg de peso</w:t>
            </w:r>
          </w:p>
        </w:tc>
        <w:tc>
          <w:tcPr>
            <w:tcW w:w="2880" w:type="dxa"/>
            <w:shd w:val="clear" w:color="auto" w:fill="E2EFD9" w:themeFill="accent6" w:themeFillTint="33"/>
          </w:tcPr>
          <w:p w14:paraId="52AC900E" w14:textId="399DFBDD" w:rsidR="00A325D6" w:rsidRPr="00E0098F" w:rsidRDefault="00A325D6" w:rsidP="00E0098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lang w:val="es-EC"/>
              </w:rPr>
            </w:pPr>
            <w:r w:rsidRPr="00E0098F">
              <w:rPr>
                <w:rFonts w:cs="Times New Roman"/>
                <w:color w:val="auto"/>
                <w:lang w:val="es-EC"/>
              </w:rPr>
              <w:t>G de proteína/kg/</w:t>
            </w:r>
            <w:r w:rsidR="00170A9D">
              <w:rPr>
                <w:rFonts w:cs="Times New Roman"/>
                <w:color w:val="auto"/>
                <w:lang w:val="es-EC"/>
              </w:rPr>
              <w:t>día</w:t>
            </w:r>
          </w:p>
        </w:tc>
      </w:tr>
      <w:tr w:rsidR="00A325D6" w:rsidRPr="00E0098F" w14:paraId="5693FBAD" w14:textId="77777777" w:rsidTr="00170A9D">
        <w:tc>
          <w:tcPr>
            <w:cnfStyle w:val="001000000000" w:firstRow="0" w:lastRow="0" w:firstColumn="1" w:lastColumn="0" w:oddVBand="0" w:evenVBand="0" w:oddHBand="0" w:evenHBand="0" w:firstRowFirstColumn="0" w:firstRowLastColumn="0" w:lastRowFirstColumn="0" w:lastRowLastColumn="0"/>
            <w:tcW w:w="2879" w:type="dxa"/>
            <w:shd w:val="clear" w:color="auto" w:fill="E2EFD9" w:themeFill="accent6" w:themeFillTint="33"/>
          </w:tcPr>
          <w:p w14:paraId="66A7F7A8" w14:textId="67B29FB7" w:rsidR="00A325D6" w:rsidRPr="00E0098F" w:rsidRDefault="00A325D6" w:rsidP="00E0098F">
            <w:pPr>
              <w:spacing w:after="160" w:line="360" w:lineRule="auto"/>
              <w:jc w:val="both"/>
              <w:rPr>
                <w:rFonts w:cs="Times New Roman"/>
                <w:color w:val="auto"/>
                <w:lang w:val="es-EC"/>
              </w:rPr>
            </w:pPr>
            <w:r w:rsidRPr="00E0098F">
              <w:rPr>
                <w:rFonts w:cs="Times New Roman"/>
                <w:color w:val="auto"/>
                <w:lang w:val="es-EC"/>
              </w:rPr>
              <w:t>Leve</w:t>
            </w:r>
          </w:p>
        </w:tc>
        <w:tc>
          <w:tcPr>
            <w:tcW w:w="2879" w:type="dxa"/>
            <w:shd w:val="clear" w:color="auto" w:fill="EDEDED" w:themeFill="accent3" w:themeFillTint="33"/>
          </w:tcPr>
          <w:p w14:paraId="54D4D6A0" w14:textId="71DC29A0"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25</w:t>
            </w:r>
          </w:p>
        </w:tc>
        <w:tc>
          <w:tcPr>
            <w:tcW w:w="2880" w:type="dxa"/>
            <w:shd w:val="clear" w:color="auto" w:fill="EDEDED" w:themeFill="accent3" w:themeFillTint="33"/>
          </w:tcPr>
          <w:p w14:paraId="043A95DD" w14:textId="529C0442"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1,1</w:t>
            </w:r>
          </w:p>
        </w:tc>
      </w:tr>
      <w:tr w:rsidR="00A325D6" w:rsidRPr="00E0098F" w14:paraId="6C6E11CE" w14:textId="77777777" w:rsidTr="00170A9D">
        <w:tc>
          <w:tcPr>
            <w:cnfStyle w:val="001000000000" w:firstRow="0" w:lastRow="0" w:firstColumn="1" w:lastColumn="0" w:oddVBand="0" w:evenVBand="0" w:oddHBand="0" w:evenHBand="0" w:firstRowFirstColumn="0" w:firstRowLastColumn="0" w:lastRowFirstColumn="0" w:lastRowLastColumn="0"/>
            <w:tcW w:w="2879" w:type="dxa"/>
            <w:shd w:val="clear" w:color="auto" w:fill="E2EFD9" w:themeFill="accent6" w:themeFillTint="33"/>
          </w:tcPr>
          <w:p w14:paraId="062B0520" w14:textId="145FAB72" w:rsidR="00A325D6" w:rsidRPr="00E0098F" w:rsidRDefault="00A325D6" w:rsidP="00E0098F">
            <w:pPr>
              <w:spacing w:after="160" w:line="360" w:lineRule="auto"/>
              <w:jc w:val="both"/>
              <w:rPr>
                <w:rFonts w:cs="Times New Roman"/>
                <w:color w:val="auto"/>
                <w:lang w:val="es-EC"/>
              </w:rPr>
            </w:pPr>
            <w:r w:rsidRPr="00E0098F">
              <w:rPr>
                <w:rFonts w:cs="Times New Roman"/>
                <w:color w:val="auto"/>
                <w:lang w:val="es-EC"/>
              </w:rPr>
              <w:t>Moderado</w:t>
            </w:r>
          </w:p>
        </w:tc>
        <w:tc>
          <w:tcPr>
            <w:tcW w:w="2879" w:type="dxa"/>
            <w:shd w:val="clear" w:color="auto" w:fill="EDEDED" w:themeFill="accent3" w:themeFillTint="33"/>
          </w:tcPr>
          <w:p w14:paraId="3B7057F8" w14:textId="778C9BE3"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30</w:t>
            </w:r>
          </w:p>
        </w:tc>
        <w:tc>
          <w:tcPr>
            <w:tcW w:w="2880" w:type="dxa"/>
            <w:shd w:val="clear" w:color="auto" w:fill="EDEDED" w:themeFill="accent3" w:themeFillTint="33"/>
          </w:tcPr>
          <w:p w14:paraId="5FEB9989" w14:textId="313E9CC1"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1,3-1,5</w:t>
            </w:r>
          </w:p>
        </w:tc>
      </w:tr>
      <w:tr w:rsidR="00A325D6" w:rsidRPr="00E0098F" w14:paraId="7A2B34E4" w14:textId="77777777" w:rsidTr="00170A9D">
        <w:tc>
          <w:tcPr>
            <w:cnfStyle w:val="001000000000" w:firstRow="0" w:lastRow="0" w:firstColumn="1" w:lastColumn="0" w:oddVBand="0" w:evenVBand="0" w:oddHBand="0" w:evenHBand="0" w:firstRowFirstColumn="0" w:firstRowLastColumn="0" w:lastRowFirstColumn="0" w:lastRowLastColumn="0"/>
            <w:tcW w:w="2879" w:type="dxa"/>
            <w:shd w:val="clear" w:color="auto" w:fill="E2EFD9" w:themeFill="accent6" w:themeFillTint="33"/>
          </w:tcPr>
          <w:p w14:paraId="55AE0166" w14:textId="5117A0E3" w:rsidR="00A325D6" w:rsidRPr="00E0098F" w:rsidRDefault="00A325D6" w:rsidP="00E0098F">
            <w:pPr>
              <w:spacing w:after="160" w:line="360" w:lineRule="auto"/>
              <w:jc w:val="both"/>
              <w:rPr>
                <w:rFonts w:cs="Times New Roman"/>
                <w:color w:val="auto"/>
                <w:lang w:val="es-EC"/>
              </w:rPr>
            </w:pPr>
            <w:r w:rsidRPr="00E0098F">
              <w:rPr>
                <w:rFonts w:cs="Times New Roman"/>
                <w:color w:val="auto"/>
                <w:lang w:val="es-EC"/>
              </w:rPr>
              <w:t>Grave</w:t>
            </w:r>
          </w:p>
        </w:tc>
        <w:tc>
          <w:tcPr>
            <w:tcW w:w="2879" w:type="dxa"/>
            <w:shd w:val="clear" w:color="auto" w:fill="EDEDED" w:themeFill="accent3" w:themeFillTint="33"/>
          </w:tcPr>
          <w:p w14:paraId="0F787FBF" w14:textId="4420D60B"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35</w:t>
            </w:r>
          </w:p>
        </w:tc>
        <w:tc>
          <w:tcPr>
            <w:tcW w:w="2880" w:type="dxa"/>
            <w:shd w:val="clear" w:color="auto" w:fill="EDEDED" w:themeFill="accent3" w:themeFillTint="33"/>
          </w:tcPr>
          <w:p w14:paraId="1CC98620" w14:textId="154160CD"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1,7</w:t>
            </w:r>
          </w:p>
        </w:tc>
      </w:tr>
      <w:tr w:rsidR="00A325D6" w:rsidRPr="00E0098F" w14:paraId="6ADDE914" w14:textId="77777777" w:rsidTr="00170A9D">
        <w:tc>
          <w:tcPr>
            <w:cnfStyle w:val="001000000000" w:firstRow="0" w:lastRow="0" w:firstColumn="1" w:lastColumn="0" w:oddVBand="0" w:evenVBand="0" w:oddHBand="0" w:evenHBand="0" w:firstRowFirstColumn="0" w:firstRowLastColumn="0" w:lastRowFirstColumn="0" w:lastRowLastColumn="0"/>
            <w:tcW w:w="2879" w:type="dxa"/>
            <w:shd w:val="clear" w:color="auto" w:fill="E2EFD9" w:themeFill="accent6" w:themeFillTint="33"/>
          </w:tcPr>
          <w:p w14:paraId="669902AA" w14:textId="28C3E427" w:rsidR="00A325D6" w:rsidRPr="00E0098F" w:rsidRDefault="00A325D6" w:rsidP="00E0098F">
            <w:pPr>
              <w:spacing w:after="160" w:line="360" w:lineRule="auto"/>
              <w:jc w:val="both"/>
              <w:rPr>
                <w:rFonts w:cs="Times New Roman"/>
                <w:color w:val="auto"/>
                <w:lang w:val="es-EC"/>
              </w:rPr>
            </w:pPr>
            <w:r w:rsidRPr="00E0098F">
              <w:rPr>
                <w:rFonts w:cs="Times New Roman"/>
                <w:color w:val="auto"/>
                <w:lang w:val="es-EC"/>
              </w:rPr>
              <w:t>Muy grave</w:t>
            </w:r>
          </w:p>
        </w:tc>
        <w:tc>
          <w:tcPr>
            <w:tcW w:w="2879" w:type="dxa"/>
            <w:shd w:val="clear" w:color="auto" w:fill="EDEDED" w:themeFill="accent3" w:themeFillTint="33"/>
          </w:tcPr>
          <w:p w14:paraId="17082D12" w14:textId="7950CC18"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40</w:t>
            </w:r>
          </w:p>
        </w:tc>
        <w:tc>
          <w:tcPr>
            <w:tcW w:w="2880" w:type="dxa"/>
            <w:shd w:val="clear" w:color="auto" w:fill="EDEDED" w:themeFill="accent3" w:themeFillTint="33"/>
          </w:tcPr>
          <w:p w14:paraId="2FB5C1F0" w14:textId="2D9C628C" w:rsidR="00A325D6" w:rsidRPr="00E0098F" w:rsidRDefault="00A325D6" w:rsidP="00E009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imes New Roman"/>
                <w:b/>
                <w:bCs/>
                <w:color w:val="auto"/>
                <w:lang w:val="es-EC"/>
              </w:rPr>
            </w:pPr>
            <w:r w:rsidRPr="00E0098F">
              <w:rPr>
                <w:rFonts w:cs="Times New Roman"/>
                <w:b/>
                <w:bCs/>
                <w:color w:val="auto"/>
                <w:lang w:val="es-EC"/>
              </w:rPr>
              <w:t>1,8-2,3</w:t>
            </w:r>
          </w:p>
        </w:tc>
      </w:tr>
    </w:tbl>
    <w:p w14:paraId="2B336E42" w14:textId="1288B1AB" w:rsidR="00A325D6" w:rsidRPr="00E0098F" w:rsidRDefault="0094218C" w:rsidP="00170A9D">
      <w:pPr>
        <w:spacing w:after="160" w:line="360" w:lineRule="auto"/>
        <w:ind w:left="1843" w:firstLine="2410"/>
        <w:jc w:val="center"/>
        <w:rPr>
          <w:rFonts w:cs="Times New Roman"/>
          <w:b/>
          <w:bCs/>
          <w:color w:val="auto"/>
          <w:lang w:val="es-EC"/>
        </w:rPr>
      </w:pPr>
      <w:r w:rsidRPr="00E0098F">
        <w:rPr>
          <w:rFonts w:cs="Times New Roman"/>
          <w:noProof/>
        </w:rPr>
        <mc:AlternateContent>
          <mc:Choice Requires="wps">
            <w:drawing>
              <wp:anchor distT="0" distB="0" distL="114300" distR="114300" simplePos="0" relativeHeight="251659264" behindDoc="0" locked="0" layoutInCell="1" allowOverlap="1" wp14:anchorId="55D6A71D" wp14:editId="3AB42D9C">
                <wp:simplePos x="0" y="0"/>
                <wp:positionH relativeFrom="margin">
                  <wp:align>center</wp:align>
                </wp:positionH>
                <wp:positionV relativeFrom="paragraph">
                  <wp:posOffset>111760</wp:posOffset>
                </wp:positionV>
                <wp:extent cx="4969510" cy="292100"/>
                <wp:effectExtent l="0" t="0" r="2540" b="0"/>
                <wp:wrapNone/>
                <wp:docPr id="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9510" cy="292100"/>
                        </a:xfrm>
                        <a:prstGeom prst="rect">
                          <a:avLst/>
                        </a:prstGeom>
                        <a:solidFill>
                          <a:prstClr val="white"/>
                        </a:solidFill>
                        <a:ln>
                          <a:noFill/>
                        </a:ln>
                      </wps:spPr>
                      <wps:txbx>
                        <w:txbxContent>
                          <w:p w14:paraId="716DC697" w14:textId="06879E81" w:rsidR="00A325D6" w:rsidRPr="001D3A3B" w:rsidRDefault="00A325D6" w:rsidP="001D3A3B">
                            <w:pPr>
                              <w:ind w:firstLine="0"/>
                              <w:rPr>
                                <w:i/>
                                <w:iCs/>
                                <w:sz w:val="20"/>
                                <w:szCs w:val="20"/>
                              </w:rPr>
                            </w:pPr>
                            <w:r w:rsidRPr="001D3A3B">
                              <w:rPr>
                                <w:i/>
                                <w:iCs/>
                                <w:sz w:val="20"/>
                                <w:szCs w:val="20"/>
                              </w:rPr>
                              <w:t xml:space="preserve">Tabla </w:t>
                            </w:r>
                            <w:r w:rsidRPr="001D3A3B">
                              <w:rPr>
                                <w:i/>
                                <w:iCs/>
                                <w:sz w:val="20"/>
                                <w:szCs w:val="20"/>
                              </w:rPr>
                              <w:fldChar w:fldCharType="begin"/>
                            </w:r>
                            <w:r w:rsidRPr="001D3A3B">
                              <w:rPr>
                                <w:i/>
                                <w:iCs/>
                                <w:sz w:val="20"/>
                                <w:szCs w:val="20"/>
                              </w:rPr>
                              <w:instrText>SEQ Tabla \* ARABIC</w:instrText>
                            </w:r>
                            <w:r w:rsidRPr="001D3A3B">
                              <w:rPr>
                                <w:i/>
                                <w:iCs/>
                                <w:sz w:val="20"/>
                                <w:szCs w:val="20"/>
                              </w:rPr>
                              <w:fldChar w:fldCharType="separate"/>
                            </w:r>
                            <w:r w:rsidRPr="001D3A3B">
                              <w:rPr>
                                <w:i/>
                                <w:iCs/>
                                <w:noProof/>
                                <w:sz w:val="20"/>
                                <w:szCs w:val="20"/>
                              </w:rPr>
                              <w:t>2</w:t>
                            </w:r>
                            <w:r w:rsidRPr="001D3A3B">
                              <w:rPr>
                                <w:i/>
                                <w:iCs/>
                                <w:sz w:val="20"/>
                                <w:szCs w:val="20"/>
                              </w:rPr>
                              <w:fldChar w:fldCharType="end"/>
                            </w:r>
                            <w:r w:rsidRPr="001D3A3B">
                              <w:rPr>
                                <w:i/>
                                <w:iCs/>
                                <w:sz w:val="20"/>
                                <w:szCs w:val="20"/>
                              </w:rPr>
                              <w:t>: Requerimientos calóricos según el grado de estrés</w:t>
                            </w:r>
                            <w:r w:rsidR="001D3A3B" w:rsidRPr="001D3A3B">
                              <w:rPr>
                                <w:i/>
                                <w:iCs/>
                                <w:sz w:val="20"/>
                                <w:szCs w:val="20"/>
                              </w:rPr>
                              <w:t xml:space="preserve">: </w:t>
                            </w:r>
                            <w:r w:rsidRPr="001D3A3B">
                              <w:rPr>
                                <w:i/>
                                <w:iCs/>
                                <w:sz w:val="20"/>
                                <w:szCs w:val="20"/>
                              </w:rPr>
                              <w:t xml:space="preserve">Fuente: </w:t>
                            </w:r>
                            <w:r w:rsidR="001D3A3B" w:rsidRPr="001D3A3B">
                              <w:rPr>
                                <w:i/>
                                <w:iCs/>
                                <w:sz w:val="20"/>
                                <w:szCs w:val="20"/>
                              </w:rPr>
                              <w:t>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5D6A71D" id="_x0000_t202" coordsize="21600,21600" o:spt="202" path="m,l,21600r21600,l21600,xe">
                <v:stroke joinstyle="miter"/>
                <v:path gradientshapeok="t" o:connecttype="rect"/>
              </v:shapetype>
              <v:shape id="Text Box 35" o:spid="_x0000_s1026" type="#_x0000_t202" style="position:absolute;left:0;text-align:left;margin-left:0;margin-top:8.8pt;width:391.3pt;height: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" stroked="f">
                <v:textbox style="mso-fit-shape-to-text:t" inset="0,0,0,0">
                  <w:txbxContent>
                    <w:p w14:paraId="716DC697" w14:textId="06879E81" w:rsidR="00A325D6" w:rsidRPr="001D3A3B" w:rsidRDefault="00A325D6" w:rsidP="001D3A3B">
                      <w:pPr>
                        <w:ind w:firstLine="0"/>
                        <w:rPr>
                          <w:i/>
                          <w:iCs/>
                          <w:sz w:val="20"/>
                          <w:szCs w:val="20"/>
                        </w:rPr>
                      </w:pPr>
                      <w:r w:rsidRPr="001D3A3B">
                        <w:rPr>
                          <w:i/>
                          <w:iCs/>
                          <w:sz w:val="20"/>
                          <w:szCs w:val="20"/>
                        </w:rPr>
                        <w:t xml:space="preserve">Tabla </w:t>
                      </w:r>
                      <w:r w:rsidRPr="001D3A3B">
                        <w:rPr>
                          <w:i/>
                          <w:iCs/>
                          <w:sz w:val="20"/>
                          <w:szCs w:val="20"/>
                        </w:rPr>
                        <w:fldChar w:fldCharType="begin"/>
                      </w:r>
                      <w:r w:rsidRPr="001D3A3B">
                        <w:rPr>
                          <w:i/>
                          <w:iCs/>
                          <w:sz w:val="20"/>
                          <w:szCs w:val="20"/>
                        </w:rPr>
                        <w:instrText>SEQ Tabla \* ARABIC</w:instrText>
                      </w:r>
                      <w:r w:rsidRPr="001D3A3B">
                        <w:rPr>
                          <w:i/>
                          <w:iCs/>
                          <w:sz w:val="20"/>
                          <w:szCs w:val="20"/>
                        </w:rPr>
                        <w:fldChar w:fldCharType="separate"/>
                      </w:r>
                      <w:r w:rsidRPr="001D3A3B">
                        <w:rPr>
                          <w:i/>
                          <w:iCs/>
                          <w:noProof/>
                          <w:sz w:val="20"/>
                          <w:szCs w:val="20"/>
                        </w:rPr>
                        <w:t>2</w:t>
                      </w:r>
                      <w:r w:rsidRPr="001D3A3B">
                        <w:rPr>
                          <w:i/>
                          <w:iCs/>
                          <w:sz w:val="20"/>
                          <w:szCs w:val="20"/>
                        </w:rPr>
                        <w:fldChar w:fldCharType="end"/>
                      </w:r>
                      <w:r w:rsidRPr="001D3A3B">
                        <w:rPr>
                          <w:i/>
                          <w:iCs/>
                          <w:sz w:val="20"/>
                          <w:szCs w:val="20"/>
                        </w:rPr>
                        <w:t>: Requerimientos calóricos según el grado de estrés</w:t>
                      </w:r>
                      <w:r w:rsidR="001D3A3B" w:rsidRPr="001D3A3B">
                        <w:rPr>
                          <w:i/>
                          <w:iCs/>
                          <w:sz w:val="20"/>
                          <w:szCs w:val="20"/>
                        </w:rPr>
                        <w:t xml:space="preserve">: </w:t>
                      </w:r>
                      <w:r w:rsidRPr="001D3A3B">
                        <w:rPr>
                          <w:i/>
                          <w:iCs/>
                          <w:sz w:val="20"/>
                          <w:szCs w:val="20"/>
                        </w:rPr>
                        <w:t xml:space="preserve">Fuente: </w:t>
                      </w:r>
                      <w:r w:rsidR="001D3A3B" w:rsidRPr="001D3A3B">
                        <w:rPr>
                          <w:i/>
                          <w:iCs/>
                          <w:sz w:val="20"/>
                          <w:szCs w:val="20"/>
                        </w:rPr>
                        <w:t>Propia</w:t>
                      </w:r>
                    </w:p>
                  </w:txbxContent>
                </v:textbox>
                <w10:wrap anchorx="margin"/>
              </v:shape>
            </w:pict>
          </mc:Fallback>
        </mc:AlternateContent>
      </w:r>
    </w:p>
    <w:p w14:paraId="53757020" w14:textId="77777777" w:rsidR="001D3A3B" w:rsidRPr="00E0098F" w:rsidRDefault="001D3A3B" w:rsidP="00170A9D">
      <w:pPr>
        <w:spacing w:line="360" w:lineRule="auto"/>
        <w:ind w:firstLine="0"/>
        <w:jc w:val="both"/>
        <w:rPr>
          <w:rFonts w:cs="Times New Roman"/>
          <w:b/>
          <w:color w:val="auto"/>
          <w:lang w:val="es-EC"/>
        </w:rPr>
      </w:pPr>
    </w:p>
    <w:p w14:paraId="6F199FE2" w14:textId="79F8A8EC" w:rsidR="00A325D6" w:rsidRPr="00E0098F" w:rsidRDefault="00A325D6" w:rsidP="00170A9D">
      <w:pPr>
        <w:spacing w:line="360" w:lineRule="auto"/>
        <w:ind w:firstLine="0"/>
        <w:jc w:val="both"/>
        <w:rPr>
          <w:rFonts w:cs="Times New Roman"/>
          <w:b/>
          <w:color w:val="auto"/>
          <w:lang w:val="es-EC"/>
        </w:rPr>
      </w:pPr>
      <w:r w:rsidRPr="00E0098F">
        <w:rPr>
          <w:rFonts w:cs="Times New Roman"/>
          <w:b/>
          <w:color w:val="auto"/>
          <w:lang w:val="es-EC"/>
        </w:rPr>
        <w:t xml:space="preserve">Métodos de evaluación nutricional del paciente </w:t>
      </w:r>
    </w:p>
    <w:p w14:paraId="45178D00" w14:textId="77777777" w:rsidR="00A325D6" w:rsidRPr="00E0098F" w:rsidRDefault="00A325D6" w:rsidP="00170A9D">
      <w:pPr>
        <w:spacing w:line="360" w:lineRule="auto"/>
        <w:ind w:firstLine="0"/>
        <w:jc w:val="both"/>
        <w:rPr>
          <w:rFonts w:cs="Times New Roman"/>
          <w:color w:val="auto"/>
          <w:lang w:val="es-EC"/>
        </w:rPr>
      </w:pPr>
      <w:r w:rsidRPr="00E0098F">
        <w:rPr>
          <w:rFonts w:cs="Times New Roman"/>
          <w:color w:val="auto"/>
          <w:lang w:val="es-EC"/>
        </w:rPr>
        <w:t>Una valoración del estado nutricional general permite establecer la gravedad de deficiencias por exceso de nutrientes y pronosticar las necesidades nutricionales.</w:t>
      </w:r>
    </w:p>
    <w:p w14:paraId="3389020E" w14:textId="77777777" w:rsidR="00A325D6" w:rsidRPr="00E0098F" w:rsidRDefault="00A325D6" w:rsidP="00E0098F">
      <w:pPr>
        <w:spacing w:line="360" w:lineRule="auto"/>
        <w:jc w:val="both"/>
        <w:rPr>
          <w:rFonts w:cs="Times New Roman"/>
          <w:color w:val="auto"/>
          <w:lang w:val="es-EC"/>
        </w:rPr>
      </w:pPr>
      <w:r w:rsidRPr="00E0098F">
        <w:rPr>
          <w:rFonts w:cs="Times New Roman"/>
          <w:color w:val="auto"/>
          <w:lang w:val="es-EC"/>
        </w:rPr>
        <w:t xml:space="preserve">Datos antropométricos </w:t>
      </w:r>
    </w:p>
    <w:p w14:paraId="681D24C6" w14:textId="2C4E8E5A" w:rsidR="00A325D6" w:rsidRPr="00170A9D" w:rsidRDefault="00A325D6" w:rsidP="00170A9D">
      <w:pPr>
        <w:numPr>
          <w:ilvl w:val="0"/>
          <w:numId w:val="9"/>
        </w:numPr>
        <w:spacing w:after="160" w:line="360" w:lineRule="auto"/>
        <w:jc w:val="both"/>
        <w:rPr>
          <w:rFonts w:cs="Times New Roman"/>
          <w:color w:val="auto"/>
          <w:lang w:val="es-EC"/>
        </w:rPr>
      </w:pPr>
      <w:r w:rsidRPr="00E0098F">
        <w:rPr>
          <w:rFonts w:cs="Times New Roman"/>
          <w:color w:val="auto"/>
          <w:lang w:val="es-EC"/>
        </w:rPr>
        <w:t>IMC: Relación talla – peso, circunferencia de la cintura o del brazo en el área muscular, grosor del pliegue cutáneo, peso corporal ideal.</w:t>
      </w:r>
    </w:p>
    <w:p w14:paraId="43296B2D" w14:textId="17702FBD" w:rsidR="00A325D6" w:rsidRPr="00E0098F" w:rsidRDefault="00A325D6" w:rsidP="00E0098F">
      <w:pPr>
        <w:spacing w:line="360" w:lineRule="auto"/>
        <w:jc w:val="both"/>
        <w:rPr>
          <w:rFonts w:cs="Times New Roman"/>
          <w:b/>
          <w:color w:val="auto"/>
          <w:lang w:val="es-EC"/>
        </w:rPr>
      </w:pPr>
      <w:r w:rsidRPr="00E0098F">
        <w:rPr>
          <w:rFonts w:cs="Times New Roman"/>
          <w:noProof/>
          <w:color w:val="auto"/>
          <w:lang w:val="es-EC" w:eastAsia="es-EC"/>
        </w:rPr>
        <w:drawing>
          <wp:anchor distT="0" distB="0" distL="114300" distR="114300" simplePos="0" relativeHeight="251660800" behindDoc="0" locked="0" layoutInCell="1" allowOverlap="1" wp14:anchorId="1E531F66" wp14:editId="54EEDF87">
            <wp:simplePos x="0" y="0"/>
            <wp:positionH relativeFrom="column">
              <wp:posOffset>412750</wp:posOffset>
            </wp:positionH>
            <wp:positionV relativeFrom="paragraph">
              <wp:posOffset>20320</wp:posOffset>
            </wp:positionV>
            <wp:extent cx="4857750" cy="2735580"/>
            <wp:effectExtent l="0" t="0" r="6350" b="0"/>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16462" w14:textId="77777777" w:rsidR="00A325D6" w:rsidRPr="00E0098F" w:rsidRDefault="00A325D6" w:rsidP="00E0098F">
      <w:pPr>
        <w:spacing w:after="160" w:line="360" w:lineRule="auto"/>
        <w:jc w:val="both"/>
        <w:rPr>
          <w:rFonts w:cs="Times New Roman"/>
          <w:b/>
          <w:bCs/>
          <w:color w:val="auto"/>
          <w:lang w:val="es-EC"/>
        </w:rPr>
      </w:pPr>
    </w:p>
    <w:p w14:paraId="7B74BE91" w14:textId="77777777" w:rsidR="00A325D6" w:rsidRPr="00E0098F" w:rsidRDefault="00A325D6" w:rsidP="00E0098F">
      <w:pPr>
        <w:spacing w:after="160" w:line="360" w:lineRule="auto"/>
        <w:jc w:val="both"/>
        <w:rPr>
          <w:rFonts w:cs="Times New Roman"/>
          <w:b/>
          <w:bCs/>
          <w:color w:val="auto"/>
          <w:lang w:val="es-EC"/>
        </w:rPr>
      </w:pPr>
    </w:p>
    <w:p w14:paraId="48BFBF01" w14:textId="77777777" w:rsidR="00A325D6" w:rsidRPr="00E0098F" w:rsidRDefault="00A325D6" w:rsidP="00E0098F">
      <w:pPr>
        <w:spacing w:after="160" w:line="360" w:lineRule="auto"/>
        <w:jc w:val="both"/>
        <w:rPr>
          <w:rFonts w:cs="Times New Roman"/>
          <w:b/>
          <w:bCs/>
          <w:color w:val="auto"/>
          <w:lang w:val="es-EC"/>
        </w:rPr>
      </w:pPr>
    </w:p>
    <w:p w14:paraId="7F0F6CCA" w14:textId="77777777" w:rsidR="00A325D6" w:rsidRPr="00E0098F" w:rsidRDefault="00A325D6" w:rsidP="00E0098F">
      <w:pPr>
        <w:spacing w:after="160" w:line="360" w:lineRule="auto"/>
        <w:jc w:val="both"/>
        <w:rPr>
          <w:rFonts w:cs="Times New Roman"/>
          <w:b/>
          <w:bCs/>
          <w:color w:val="auto"/>
          <w:lang w:val="es-EC"/>
        </w:rPr>
      </w:pPr>
    </w:p>
    <w:p w14:paraId="0DCD8303" w14:textId="77777777" w:rsidR="00A325D6" w:rsidRPr="00E0098F" w:rsidRDefault="00A325D6" w:rsidP="00E0098F">
      <w:pPr>
        <w:spacing w:after="160" w:line="360" w:lineRule="auto"/>
        <w:jc w:val="both"/>
        <w:rPr>
          <w:rFonts w:cs="Times New Roman"/>
          <w:b/>
          <w:bCs/>
          <w:color w:val="auto"/>
          <w:lang w:val="es-EC"/>
        </w:rPr>
      </w:pPr>
    </w:p>
    <w:p w14:paraId="2027C6DC" w14:textId="77777777" w:rsidR="00A325D6" w:rsidRDefault="00A325D6" w:rsidP="00E0098F">
      <w:pPr>
        <w:spacing w:after="160" w:line="360" w:lineRule="auto"/>
        <w:jc w:val="both"/>
        <w:rPr>
          <w:rFonts w:cs="Times New Roman"/>
          <w:b/>
          <w:bCs/>
          <w:color w:val="auto"/>
          <w:lang w:val="es-EC"/>
        </w:rPr>
      </w:pPr>
    </w:p>
    <w:p w14:paraId="3104A550" w14:textId="2F89B9B4" w:rsidR="00A325D6" w:rsidRPr="00E0098F" w:rsidRDefault="00A325D6" w:rsidP="00E0098F">
      <w:pPr>
        <w:spacing w:after="160" w:line="360" w:lineRule="auto"/>
        <w:jc w:val="both"/>
        <w:rPr>
          <w:rFonts w:cs="Times New Roman"/>
          <w:b/>
          <w:bCs/>
          <w:color w:val="auto"/>
          <w:lang w:val="es-EC"/>
        </w:rPr>
      </w:pPr>
    </w:p>
    <w:p w14:paraId="1A46BB2B" w14:textId="51A60335" w:rsidR="00A325D6" w:rsidRPr="00E0098F" w:rsidRDefault="00170A9D" w:rsidP="00E0098F">
      <w:pPr>
        <w:spacing w:line="360" w:lineRule="auto"/>
        <w:jc w:val="both"/>
        <w:rPr>
          <w:rFonts w:cs="Times New Roman"/>
          <w:b/>
          <w:bCs/>
          <w:color w:val="auto"/>
          <w:lang w:val="es-EC"/>
        </w:rPr>
      </w:pPr>
      <w:r w:rsidRPr="00E0098F">
        <w:rPr>
          <w:rFonts w:cs="Times New Roman"/>
          <w:noProof/>
        </w:rPr>
        <mc:AlternateContent>
          <mc:Choice Requires="wps">
            <w:drawing>
              <wp:anchor distT="0" distB="0" distL="114300" distR="114300" simplePos="0" relativeHeight="251661312" behindDoc="0" locked="0" layoutInCell="1" allowOverlap="1" wp14:anchorId="4F826541" wp14:editId="0DF5A4B7">
                <wp:simplePos x="0" y="0"/>
                <wp:positionH relativeFrom="column">
                  <wp:posOffset>486410</wp:posOffset>
                </wp:positionH>
                <wp:positionV relativeFrom="paragraph">
                  <wp:posOffset>54610</wp:posOffset>
                </wp:positionV>
                <wp:extent cx="5554980" cy="584200"/>
                <wp:effectExtent l="0" t="0" r="7620" b="0"/>
                <wp:wrapNone/>
                <wp:docPr id="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584200"/>
                        </a:xfrm>
                        <a:prstGeom prst="rect">
                          <a:avLst/>
                        </a:prstGeom>
                        <a:solidFill>
                          <a:prstClr val="white"/>
                        </a:solidFill>
                        <a:ln>
                          <a:noFill/>
                        </a:ln>
                      </wps:spPr>
                      <wps:txbx>
                        <w:txbxContent>
                          <w:p w14:paraId="2AA7BA8E" w14:textId="03E2FD91" w:rsidR="00A325D6" w:rsidRPr="001D3A3B" w:rsidRDefault="00A325D6" w:rsidP="001D3A3B">
                            <w:pPr>
                              <w:ind w:firstLine="0"/>
                              <w:rPr>
                                <w:i/>
                                <w:iCs/>
                                <w:sz w:val="20"/>
                                <w:szCs w:val="20"/>
                              </w:rPr>
                            </w:pPr>
                            <w:r w:rsidRPr="001D3A3B">
                              <w:rPr>
                                <w:i/>
                                <w:iCs/>
                                <w:sz w:val="20"/>
                                <w:szCs w:val="20"/>
                              </w:rPr>
                              <w:t xml:space="preserve">Ilustración </w:t>
                            </w:r>
                            <w:r w:rsidRPr="001D3A3B">
                              <w:rPr>
                                <w:i/>
                                <w:iCs/>
                                <w:sz w:val="20"/>
                                <w:szCs w:val="20"/>
                              </w:rPr>
                              <w:fldChar w:fldCharType="begin"/>
                            </w:r>
                            <w:r w:rsidRPr="001D3A3B">
                              <w:rPr>
                                <w:i/>
                                <w:iCs/>
                                <w:sz w:val="20"/>
                                <w:szCs w:val="20"/>
                              </w:rPr>
                              <w:instrText>SEQ Ilustración \* ARABIC</w:instrText>
                            </w:r>
                            <w:r w:rsidRPr="001D3A3B">
                              <w:rPr>
                                <w:i/>
                                <w:iCs/>
                                <w:sz w:val="20"/>
                                <w:szCs w:val="20"/>
                              </w:rPr>
                              <w:fldChar w:fldCharType="separate"/>
                            </w:r>
                            <w:r w:rsidR="00A0012A" w:rsidRPr="001D3A3B">
                              <w:rPr>
                                <w:i/>
                                <w:iCs/>
                                <w:noProof/>
                                <w:sz w:val="20"/>
                                <w:szCs w:val="20"/>
                              </w:rPr>
                              <w:t>1</w:t>
                            </w:r>
                            <w:r w:rsidRPr="001D3A3B">
                              <w:rPr>
                                <w:i/>
                                <w:iCs/>
                                <w:sz w:val="20"/>
                                <w:szCs w:val="20"/>
                              </w:rPr>
                              <w:fldChar w:fldCharType="end"/>
                            </w:r>
                            <w:r w:rsidRPr="001D3A3B">
                              <w:rPr>
                                <w:i/>
                                <w:iCs/>
                                <w:sz w:val="20"/>
                                <w:szCs w:val="20"/>
                              </w:rPr>
                              <w:t>: Índice de Masa Corporal</w:t>
                            </w:r>
                            <w:r w:rsidR="001D3A3B" w:rsidRPr="001D3A3B">
                              <w:rPr>
                                <w:i/>
                                <w:iCs/>
                                <w:sz w:val="20"/>
                                <w:szCs w:val="20"/>
                              </w:rPr>
                              <w:t xml:space="preserve">: </w:t>
                            </w:r>
                            <w:r w:rsidRPr="001D3A3B">
                              <w:rPr>
                                <w:i/>
                                <w:iCs/>
                                <w:sz w:val="20"/>
                                <w:szCs w:val="20"/>
                              </w:rPr>
                              <w:t xml:space="preserve">Fuente: </w:t>
                            </w:r>
                            <w:r w:rsidR="001D3A3B" w:rsidRPr="001D3A3B">
                              <w:rPr>
                                <w:i/>
                                <w:iCs/>
                                <w:sz w:val="20"/>
                                <w:szCs w:val="20"/>
                              </w:rPr>
                              <w:t>https://pharmanutrition.com.ec/inicio/466-html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F826541" id="Text Box 39" o:spid="_x0000_s1027" type="#_x0000_t202" style="position:absolute;left:0;text-align:left;margin-left:38.3pt;margin-top:4.3pt;width:437.4pt;height: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" stroked="f">
                <v:textbox style="mso-fit-shape-to-text:t" inset="0,0,0,0">
                  <w:txbxContent>
                    <w:p w14:paraId="2AA7BA8E" w14:textId="03E2FD91" w:rsidR="00A325D6" w:rsidRPr="001D3A3B" w:rsidRDefault="00A325D6" w:rsidP="001D3A3B">
                      <w:pPr>
                        <w:ind w:firstLine="0"/>
                        <w:rPr>
                          <w:i/>
                          <w:iCs/>
                          <w:sz w:val="20"/>
                          <w:szCs w:val="20"/>
                        </w:rPr>
                      </w:pPr>
                      <w:r w:rsidRPr="001D3A3B">
                        <w:rPr>
                          <w:i/>
                          <w:iCs/>
                          <w:sz w:val="20"/>
                          <w:szCs w:val="20"/>
                        </w:rPr>
                        <w:t xml:space="preserve">Ilustración </w:t>
                      </w:r>
                      <w:r w:rsidRPr="001D3A3B">
                        <w:rPr>
                          <w:i/>
                          <w:iCs/>
                          <w:sz w:val="20"/>
                          <w:szCs w:val="20"/>
                        </w:rPr>
                        <w:fldChar w:fldCharType="begin"/>
                      </w:r>
                      <w:r w:rsidRPr="001D3A3B">
                        <w:rPr>
                          <w:i/>
                          <w:iCs/>
                          <w:sz w:val="20"/>
                          <w:szCs w:val="20"/>
                        </w:rPr>
                        <w:instrText>SEQ Ilustración \* ARABIC</w:instrText>
                      </w:r>
                      <w:r w:rsidRPr="001D3A3B">
                        <w:rPr>
                          <w:i/>
                          <w:iCs/>
                          <w:sz w:val="20"/>
                          <w:szCs w:val="20"/>
                        </w:rPr>
                        <w:fldChar w:fldCharType="separate"/>
                      </w:r>
                      <w:r w:rsidR="00A0012A" w:rsidRPr="001D3A3B">
                        <w:rPr>
                          <w:i/>
                          <w:iCs/>
                          <w:noProof/>
                          <w:sz w:val="20"/>
                          <w:szCs w:val="20"/>
                        </w:rPr>
                        <w:t>1</w:t>
                      </w:r>
                      <w:r w:rsidRPr="001D3A3B">
                        <w:rPr>
                          <w:i/>
                          <w:iCs/>
                          <w:sz w:val="20"/>
                          <w:szCs w:val="20"/>
                        </w:rPr>
                        <w:fldChar w:fldCharType="end"/>
                      </w:r>
                      <w:r w:rsidRPr="001D3A3B">
                        <w:rPr>
                          <w:i/>
                          <w:iCs/>
                          <w:sz w:val="20"/>
                          <w:szCs w:val="20"/>
                        </w:rPr>
                        <w:t>: Índice de Masa Corporal</w:t>
                      </w:r>
                      <w:r w:rsidR="001D3A3B" w:rsidRPr="001D3A3B">
                        <w:rPr>
                          <w:i/>
                          <w:iCs/>
                          <w:sz w:val="20"/>
                          <w:szCs w:val="20"/>
                        </w:rPr>
                        <w:t xml:space="preserve">: </w:t>
                      </w:r>
                      <w:r w:rsidRPr="001D3A3B">
                        <w:rPr>
                          <w:i/>
                          <w:iCs/>
                          <w:sz w:val="20"/>
                          <w:szCs w:val="20"/>
                        </w:rPr>
                        <w:t xml:space="preserve">Fuente: </w:t>
                      </w:r>
                      <w:r w:rsidR="001D3A3B" w:rsidRPr="001D3A3B">
                        <w:rPr>
                          <w:i/>
                          <w:iCs/>
                          <w:sz w:val="20"/>
                          <w:szCs w:val="20"/>
                        </w:rPr>
                        <w:t>https://pharmanutrition.com.ec/inicio/466-html</w:t>
                      </w:r>
                    </w:p>
                  </w:txbxContent>
                </v:textbox>
              </v:shape>
            </w:pict>
          </mc:Fallback>
        </mc:AlternateContent>
      </w:r>
    </w:p>
    <w:p w14:paraId="5555B7A5" w14:textId="77777777" w:rsidR="00170A9D" w:rsidRDefault="00170A9D" w:rsidP="00170A9D">
      <w:pPr>
        <w:spacing w:line="360" w:lineRule="auto"/>
        <w:ind w:firstLine="0"/>
        <w:jc w:val="both"/>
        <w:rPr>
          <w:rFonts w:cs="Times New Roman"/>
          <w:b/>
          <w:bCs/>
          <w:color w:val="auto"/>
          <w:lang w:val="es-EC"/>
        </w:rPr>
      </w:pPr>
    </w:p>
    <w:p w14:paraId="26871094" w14:textId="481B2B37" w:rsidR="00A325D6" w:rsidRPr="00E0098F" w:rsidRDefault="00A325D6" w:rsidP="00170A9D">
      <w:pPr>
        <w:spacing w:line="360" w:lineRule="auto"/>
        <w:ind w:firstLine="0"/>
        <w:jc w:val="both"/>
        <w:rPr>
          <w:rFonts w:cs="Times New Roman"/>
          <w:b/>
          <w:bCs/>
          <w:color w:val="auto"/>
          <w:lang w:val="es-EC"/>
        </w:rPr>
      </w:pPr>
      <w:r w:rsidRPr="00E0098F">
        <w:rPr>
          <w:rFonts w:cs="Times New Roman"/>
          <w:b/>
          <w:bCs/>
          <w:color w:val="auto"/>
          <w:lang w:val="es-EC"/>
        </w:rPr>
        <w:t xml:space="preserve">Mediciones bioquímicas </w:t>
      </w:r>
    </w:p>
    <w:p w14:paraId="2693BAD6" w14:textId="77777777" w:rsidR="00A325D6" w:rsidRPr="00E0098F" w:rsidRDefault="00A325D6" w:rsidP="00E0098F">
      <w:pPr>
        <w:numPr>
          <w:ilvl w:val="0"/>
          <w:numId w:val="9"/>
        </w:numPr>
        <w:spacing w:after="160" w:line="360" w:lineRule="auto"/>
        <w:jc w:val="both"/>
        <w:rPr>
          <w:rFonts w:cs="Times New Roman"/>
          <w:color w:val="auto"/>
          <w:lang w:val="es-EC"/>
        </w:rPr>
      </w:pPr>
      <w:r w:rsidRPr="00E0098F">
        <w:rPr>
          <w:rFonts w:cs="Times New Roman"/>
          <w:color w:val="auto"/>
          <w:lang w:val="es-EC"/>
        </w:rPr>
        <w:t>Albúmina &gt; 3.5 g/dl</w:t>
      </w:r>
      <w:r w:rsidRPr="00E0098F">
        <w:rPr>
          <w:rFonts w:cs="Times New Roman"/>
          <w:b/>
          <w:bCs/>
          <w:color w:val="auto"/>
          <w:lang w:val="es-EC"/>
        </w:rPr>
        <w:t>. Vida media 20 días</w:t>
      </w:r>
      <w:r w:rsidRPr="00E0098F">
        <w:rPr>
          <w:rFonts w:cs="Times New Roman"/>
          <w:color w:val="auto"/>
          <w:lang w:val="es-EC"/>
        </w:rPr>
        <w:t xml:space="preserve"> </w:t>
      </w:r>
    </w:p>
    <w:p w14:paraId="0C7358A5" w14:textId="77777777" w:rsidR="00A325D6" w:rsidRPr="00E0098F" w:rsidRDefault="00A325D6" w:rsidP="00E0098F">
      <w:pPr>
        <w:numPr>
          <w:ilvl w:val="1"/>
          <w:numId w:val="9"/>
        </w:numPr>
        <w:spacing w:after="160" w:line="360" w:lineRule="auto"/>
        <w:jc w:val="both"/>
        <w:rPr>
          <w:rFonts w:cs="Times New Roman"/>
          <w:color w:val="auto"/>
          <w:lang w:val="es-EC"/>
        </w:rPr>
      </w:pPr>
      <w:r w:rsidRPr="00E0098F">
        <w:rPr>
          <w:rFonts w:cs="Times New Roman"/>
          <w:color w:val="auto"/>
          <w:lang w:val="es-EC"/>
        </w:rPr>
        <w:t>Desnutrición leve: 3 a 3.5</w:t>
      </w:r>
    </w:p>
    <w:p w14:paraId="401C6E8F" w14:textId="77777777" w:rsidR="00A325D6" w:rsidRPr="00E0098F" w:rsidRDefault="00A325D6" w:rsidP="00E0098F">
      <w:pPr>
        <w:numPr>
          <w:ilvl w:val="1"/>
          <w:numId w:val="9"/>
        </w:numPr>
        <w:spacing w:after="160" w:line="360" w:lineRule="auto"/>
        <w:jc w:val="both"/>
        <w:rPr>
          <w:rFonts w:cs="Times New Roman"/>
          <w:color w:val="auto"/>
          <w:lang w:val="es-EC"/>
        </w:rPr>
      </w:pPr>
      <w:r w:rsidRPr="00E0098F">
        <w:rPr>
          <w:rFonts w:cs="Times New Roman"/>
          <w:color w:val="auto"/>
          <w:lang w:val="es-EC"/>
        </w:rPr>
        <w:lastRenderedPageBreak/>
        <w:t>Desnutrición moderada: 2.5 a 3</w:t>
      </w:r>
    </w:p>
    <w:p w14:paraId="1DCA3BC5" w14:textId="77777777" w:rsidR="00A325D6" w:rsidRPr="00E0098F" w:rsidRDefault="00A325D6" w:rsidP="00E0098F">
      <w:pPr>
        <w:numPr>
          <w:ilvl w:val="1"/>
          <w:numId w:val="9"/>
        </w:numPr>
        <w:spacing w:after="160" w:line="360" w:lineRule="auto"/>
        <w:jc w:val="both"/>
        <w:rPr>
          <w:rFonts w:cs="Times New Roman"/>
          <w:color w:val="auto"/>
          <w:lang w:val="es-EC"/>
        </w:rPr>
      </w:pPr>
      <w:r w:rsidRPr="00E0098F">
        <w:rPr>
          <w:rFonts w:cs="Times New Roman"/>
          <w:color w:val="auto"/>
          <w:lang w:val="es-EC"/>
        </w:rPr>
        <w:t>Desnutrición grave: &lt; 2 a 2.5</w:t>
      </w:r>
    </w:p>
    <w:p w14:paraId="7263A38B" w14:textId="77777777" w:rsidR="00A325D6" w:rsidRPr="00E0098F" w:rsidRDefault="00A325D6" w:rsidP="00E0098F">
      <w:pPr>
        <w:numPr>
          <w:ilvl w:val="0"/>
          <w:numId w:val="9"/>
        </w:numPr>
        <w:spacing w:after="160" w:line="360" w:lineRule="auto"/>
        <w:jc w:val="both"/>
        <w:rPr>
          <w:rFonts w:cs="Times New Roman"/>
          <w:color w:val="auto"/>
          <w:lang w:val="es-EC"/>
        </w:rPr>
      </w:pPr>
      <w:r w:rsidRPr="00E0098F">
        <w:rPr>
          <w:rFonts w:cs="Times New Roman"/>
          <w:b/>
          <w:bCs/>
          <w:color w:val="auto"/>
          <w:lang w:val="es-EC"/>
        </w:rPr>
        <w:t>Prealbúmina 17-42 mg. /dl:</w:t>
      </w:r>
      <w:r w:rsidRPr="00E0098F">
        <w:rPr>
          <w:rFonts w:cs="Times New Roman"/>
          <w:color w:val="auto"/>
          <w:lang w:val="es-EC"/>
        </w:rPr>
        <w:t xml:space="preserve"> glicoproteína sintetizada en el hígado con una baja concentración en el suero, menos que la albúmina, tiene una vida media </w:t>
      </w:r>
      <w:r w:rsidRPr="00E0098F">
        <w:rPr>
          <w:rFonts w:cs="Times New Roman"/>
          <w:b/>
          <w:bCs/>
          <w:color w:val="auto"/>
          <w:lang w:val="es-EC"/>
        </w:rPr>
        <w:t>de dos días</w:t>
      </w:r>
      <w:r w:rsidRPr="00E0098F">
        <w:rPr>
          <w:rFonts w:cs="Times New Roman"/>
          <w:color w:val="auto"/>
          <w:lang w:val="es-EC"/>
        </w:rPr>
        <w:t>, lo que la hace un indicador sensible de cambios que afectan su catabolismo.</w:t>
      </w:r>
    </w:p>
    <w:p w14:paraId="7386076D" w14:textId="77777777" w:rsidR="00A325D6" w:rsidRPr="00E0098F" w:rsidRDefault="00A325D6" w:rsidP="00E0098F">
      <w:pPr>
        <w:numPr>
          <w:ilvl w:val="0"/>
          <w:numId w:val="9"/>
        </w:numPr>
        <w:spacing w:after="160" w:line="360" w:lineRule="auto"/>
        <w:jc w:val="both"/>
        <w:rPr>
          <w:rFonts w:cs="Times New Roman"/>
          <w:color w:val="auto"/>
          <w:lang w:val="es-EC"/>
        </w:rPr>
      </w:pPr>
      <w:r w:rsidRPr="00E0098F">
        <w:rPr>
          <w:rFonts w:cs="Times New Roman"/>
          <w:b/>
          <w:bCs/>
          <w:color w:val="auto"/>
          <w:lang w:val="es-EC"/>
        </w:rPr>
        <w:t xml:space="preserve">Transferrina &gt; 250 mg./dl </w:t>
      </w:r>
      <w:r w:rsidRPr="00E0098F">
        <w:rPr>
          <w:rFonts w:cs="Times New Roman"/>
          <w:color w:val="auto"/>
          <w:shd w:val="clear" w:color="auto" w:fill="FFFFFF"/>
          <w:lang w:val="es-EC"/>
        </w:rPr>
        <w:t>vida</w:t>
      </w:r>
      <w:r w:rsidRPr="00E0098F">
        <w:rPr>
          <w:rFonts w:cs="Times New Roman"/>
          <w:b/>
          <w:bCs/>
          <w:color w:val="auto"/>
          <w:shd w:val="clear" w:color="auto" w:fill="FFFFFF"/>
          <w:lang w:val="es-EC"/>
        </w:rPr>
        <w:t xml:space="preserve"> media es de (8-10 días).</w:t>
      </w:r>
    </w:p>
    <w:p w14:paraId="77D7CB38" w14:textId="77777777" w:rsidR="00A325D6" w:rsidRPr="00E0098F" w:rsidRDefault="00A325D6" w:rsidP="00E0098F">
      <w:pPr>
        <w:numPr>
          <w:ilvl w:val="0"/>
          <w:numId w:val="9"/>
        </w:numPr>
        <w:spacing w:after="160" w:line="360" w:lineRule="auto"/>
        <w:jc w:val="both"/>
        <w:rPr>
          <w:rFonts w:cs="Times New Roman"/>
          <w:color w:val="auto"/>
          <w:lang w:val="es-EC"/>
        </w:rPr>
      </w:pPr>
      <w:r w:rsidRPr="00E0098F">
        <w:rPr>
          <w:rFonts w:cs="Times New Roman"/>
          <w:color w:val="auto"/>
          <w:lang w:val="es-ES"/>
        </w:rPr>
        <w:t xml:space="preserve">BUN: 7-20mg/dl </w:t>
      </w:r>
      <w:r w:rsidRPr="00E0098F">
        <w:rPr>
          <w:rFonts w:cs="Times New Roman"/>
          <w:b/>
          <w:bCs/>
          <w:color w:val="auto"/>
          <w:lang w:val="es-ES"/>
        </w:rPr>
        <w:t>bajo es indicador de nutrición pobre</w:t>
      </w:r>
      <w:r w:rsidRPr="00E0098F">
        <w:rPr>
          <w:rFonts w:cs="Times New Roman"/>
          <w:color w:val="auto"/>
          <w:lang w:val="es-EC"/>
        </w:rPr>
        <w:t xml:space="preserve"> </w:t>
      </w:r>
    </w:p>
    <w:p w14:paraId="2C9C0F77" w14:textId="77777777" w:rsidR="00A325D6" w:rsidRPr="00E0098F" w:rsidRDefault="00A325D6" w:rsidP="00E0098F">
      <w:pPr>
        <w:spacing w:line="360" w:lineRule="auto"/>
        <w:jc w:val="both"/>
        <w:rPr>
          <w:rFonts w:cs="Times New Roman"/>
          <w:b/>
          <w:bCs/>
          <w:color w:val="auto"/>
          <w:lang w:val="es-EC"/>
        </w:rPr>
      </w:pPr>
      <w:r w:rsidRPr="00E0098F">
        <w:rPr>
          <w:rFonts w:cs="Times New Roman"/>
          <w:b/>
          <w:bCs/>
          <w:color w:val="auto"/>
          <w:lang w:val="es-EC"/>
        </w:rPr>
        <w:t>Mediciones de la función inmunitaria</w:t>
      </w:r>
    </w:p>
    <w:p w14:paraId="7A0A2643" w14:textId="77777777" w:rsidR="00A325D6" w:rsidRPr="00E0098F" w:rsidRDefault="00A325D6" w:rsidP="00E0098F">
      <w:pPr>
        <w:numPr>
          <w:ilvl w:val="0"/>
          <w:numId w:val="10"/>
        </w:numPr>
        <w:spacing w:after="160" w:line="360" w:lineRule="auto"/>
        <w:jc w:val="both"/>
        <w:rPr>
          <w:rFonts w:cs="Times New Roman"/>
          <w:color w:val="auto"/>
          <w:lang w:val="es-EC"/>
        </w:rPr>
      </w:pPr>
      <w:r w:rsidRPr="00E0098F">
        <w:rPr>
          <w:rFonts w:cs="Times New Roman"/>
          <w:color w:val="auto"/>
          <w:lang w:val="es-ES"/>
        </w:rPr>
        <w:t>Linfocitos totales (LT) = % de Linfocitos X Nº.GB (=Inmunidad celular)</w:t>
      </w:r>
    </w:p>
    <w:p w14:paraId="726AD6F7" w14:textId="77777777" w:rsidR="00A325D6" w:rsidRPr="00E0098F" w:rsidRDefault="00A325D6" w:rsidP="00E0098F">
      <w:pPr>
        <w:numPr>
          <w:ilvl w:val="1"/>
          <w:numId w:val="10"/>
        </w:numPr>
        <w:spacing w:after="160" w:line="360" w:lineRule="auto"/>
        <w:jc w:val="both"/>
        <w:rPr>
          <w:rFonts w:cs="Times New Roman"/>
          <w:color w:val="auto"/>
          <w:lang w:val="es-EC"/>
        </w:rPr>
      </w:pPr>
      <w:r w:rsidRPr="00E0098F">
        <w:rPr>
          <w:rFonts w:cs="Times New Roman"/>
          <w:color w:val="auto"/>
          <w:lang w:val="es-ES"/>
        </w:rPr>
        <w:t>Normal: 1200 a 1500 /mm3</w:t>
      </w:r>
    </w:p>
    <w:p w14:paraId="07C5C10A" w14:textId="77777777" w:rsidR="00A325D6" w:rsidRPr="00E0098F" w:rsidRDefault="00A325D6" w:rsidP="00E0098F">
      <w:pPr>
        <w:numPr>
          <w:ilvl w:val="1"/>
          <w:numId w:val="10"/>
        </w:numPr>
        <w:spacing w:after="160" w:line="360" w:lineRule="auto"/>
        <w:jc w:val="both"/>
        <w:rPr>
          <w:rFonts w:cs="Times New Roman"/>
          <w:color w:val="auto"/>
          <w:lang w:val="es-EC"/>
        </w:rPr>
      </w:pPr>
      <w:r w:rsidRPr="00E0098F">
        <w:rPr>
          <w:rFonts w:cs="Times New Roman"/>
          <w:color w:val="auto"/>
          <w:lang w:val="es-ES"/>
        </w:rPr>
        <w:t>Desnutrición Moderada: 800 a 1200 /mm3</w:t>
      </w:r>
    </w:p>
    <w:p w14:paraId="488B411F" w14:textId="55CDA35B" w:rsidR="00A325D6" w:rsidRPr="00E0098F" w:rsidRDefault="00A325D6" w:rsidP="00E0098F">
      <w:pPr>
        <w:numPr>
          <w:ilvl w:val="1"/>
          <w:numId w:val="10"/>
        </w:numPr>
        <w:spacing w:after="160" w:line="360" w:lineRule="auto"/>
        <w:jc w:val="both"/>
        <w:rPr>
          <w:rFonts w:cs="Times New Roman"/>
          <w:color w:val="auto"/>
          <w:lang w:val="es-EC"/>
        </w:rPr>
      </w:pPr>
      <w:r w:rsidRPr="00E0098F">
        <w:rPr>
          <w:rFonts w:cs="Times New Roman"/>
          <w:color w:val="auto"/>
          <w:lang w:val="es-ES"/>
        </w:rPr>
        <w:t>Desnutrición Severa: &lt; 800/mm3</w:t>
      </w:r>
      <w:sdt>
        <w:sdtPr>
          <w:rPr>
            <w:rFonts w:cs="Times New Roman"/>
            <w:color w:val="auto"/>
            <w:lang w:val="es-ES"/>
          </w:rPr>
          <w:id w:val="1308518460"/>
          <w:citation/>
        </w:sdtPr>
        <w:sdtContent>
          <w:r w:rsidRPr="00E0098F">
            <w:rPr>
              <w:rFonts w:cs="Times New Roman"/>
              <w:color w:val="auto"/>
              <w:lang w:val="es-ES"/>
            </w:rPr>
            <w:fldChar w:fldCharType="begin"/>
          </w:r>
          <w:r w:rsidRPr="00E0098F">
            <w:rPr>
              <w:rFonts w:cs="Times New Roman"/>
              <w:color w:val="auto"/>
              <w:lang w:val="es-CO"/>
            </w:rPr>
            <w:instrText xml:space="preserve"> CITATION Ant16 \l 9226 </w:instrText>
          </w:r>
          <w:r w:rsidRPr="00E0098F">
            <w:rPr>
              <w:rFonts w:cs="Times New Roman"/>
              <w:color w:val="auto"/>
              <w:lang w:val="es-ES"/>
            </w:rPr>
            <w:fldChar w:fldCharType="separate"/>
          </w:r>
          <w:r w:rsidR="00EF0ACD">
            <w:rPr>
              <w:rFonts w:cs="Times New Roman"/>
              <w:noProof/>
              <w:color w:val="auto"/>
              <w:lang w:val="es-CO"/>
            </w:rPr>
            <w:t xml:space="preserve"> </w:t>
          </w:r>
          <w:r w:rsidR="00EF0ACD" w:rsidRPr="00EF0ACD">
            <w:rPr>
              <w:rFonts w:cs="Times New Roman"/>
              <w:noProof/>
              <w:color w:val="auto"/>
              <w:lang w:val="es-CO"/>
            </w:rPr>
            <w:t>(11)</w:t>
          </w:r>
          <w:r w:rsidRPr="00E0098F">
            <w:rPr>
              <w:rFonts w:cs="Times New Roman"/>
              <w:color w:val="auto"/>
              <w:lang w:val="es-ES"/>
            </w:rPr>
            <w:fldChar w:fldCharType="end"/>
          </w:r>
        </w:sdtContent>
      </w:sdt>
    </w:p>
    <w:p w14:paraId="214E2DB6" w14:textId="77777777" w:rsidR="00A325D6" w:rsidRPr="00E0098F" w:rsidRDefault="00A325D6" w:rsidP="00170A9D">
      <w:pPr>
        <w:spacing w:line="360" w:lineRule="auto"/>
        <w:ind w:firstLine="0"/>
        <w:jc w:val="center"/>
        <w:rPr>
          <w:rFonts w:cs="Times New Roman"/>
          <w:b/>
          <w:bCs/>
          <w:color w:val="auto"/>
          <w:lang w:val="es-EC"/>
        </w:rPr>
      </w:pPr>
      <w:r w:rsidRPr="00E0098F">
        <w:rPr>
          <w:rFonts w:cs="Times New Roman"/>
          <w:b/>
          <w:bCs/>
          <w:color w:val="auto"/>
          <w:lang w:val="es-EC"/>
        </w:rPr>
        <w:t>Tipos De Nutrición En El Paciente Quirúrgico</w:t>
      </w:r>
    </w:p>
    <w:p w14:paraId="4F3C64BA" w14:textId="77777777" w:rsidR="00A325D6" w:rsidRPr="00E0098F" w:rsidRDefault="00A325D6" w:rsidP="00170A9D">
      <w:pPr>
        <w:spacing w:line="360" w:lineRule="auto"/>
        <w:ind w:firstLine="0"/>
        <w:jc w:val="both"/>
        <w:rPr>
          <w:rFonts w:cs="Times New Roman"/>
          <w:bCs/>
          <w:color w:val="auto"/>
          <w:lang w:val="es-EC"/>
        </w:rPr>
      </w:pPr>
      <w:r w:rsidRPr="00E0098F">
        <w:rPr>
          <w:rFonts w:cs="Times New Roman"/>
          <w:bCs/>
          <w:color w:val="auto"/>
          <w:lang w:val="es-EC"/>
        </w:rPr>
        <w:t>Existen dos tipos de nutrición, cada una con sus indicaciones especificas al igual que contraindicaciones:</w:t>
      </w:r>
    </w:p>
    <w:p w14:paraId="5AF10398" w14:textId="77777777" w:rsidR="00A325D6" w:rsidRPr="00E0098F" w:rsidRDefault="00A325D6" w:rsidP="00E0098F">
      <w:pPr>
        <w:numPr>
          <w:ilvl w:val="0"/>
          <w:numId w:val="11"/>
        </w:numPr>
        <w:spacing w:after="160" w:line="360" w:lineRule="auto"/>
        <w:jc w:val="both"/>
        <w:rPr>
          <w:rFonts w:cs="Times New Roman"/>
          <w:color w:val="auto"/>
          <w:lang w:val="es-EC"/>
        </w:rPr>
      </w:pPr>
      <w:r w:rsidRPr="00E0098F">
        <w:rPr>
          <w:rFonts w:cs="Times New Roman"/>
          <w:color w:val="auto"/>
          <w:lang w:val="es-EC"/>
        </w:rPr>
        <w:t xml:space="preserve">Nutrición enteral </w:t>
      </w:r>
    </w:p>
    <w:p w14:paraId="6B23B7C1" w14:textId="77777777" w:rsidR="00A325D6" w:rsidRPr="00E0098F" w:rsidRDefault="00A325D6" w:rsidP="00E0098F">
      <w:pPr>
        <w:numPr>
          <w:ilvl w:val="0"/>
          <w:numId w:val="11"/>
        </w:numPr>
        <w:spacing w:after="160" w:line="360" w:lineRule="auto"/>
        <w:jc w:val="both"/>
        <w:rPr>
          <w:rFonts w:cs="Times New Roman"/>
          <w:color w:val="auto"/>
          <w:lang w:val="es-EC"/>
        </w:rPr>
      </w:pPr>
      <w:r w:rsidRPr="00E0098F">
        <w:rPr>
          <w:rFonts w:cs="Times New Roman"/>
          <w:color w:val="auto"/>
          <w:lang w:val="es-EC"/>
        </w:rPr>
        <w:t>Nutrición parenteral</w:t>
      </w:r>
    </w:p>
    <w:p w14:paraId="544D69A3" w14:textId="77777777" w:rsidR="00A325D6" w:rsidRPr="00E0098F" w:rsidRDefault="00A325D6" w:rsidP="00170A9D">
      <w:pPr>
        <w:spacing w:after="160" w:line="360" w:lineRule="auto"/>
        <w:ind w:firstLine="0"/>
        <w:jc w:val="both"/>
        <w:rPr>
          <w:rFonts w:cs="Times New Roman"/>
          <w:b/>
          <w:bCs/>
          <w:color w:val="auto"/>
          <w:lang w:val="es-EC"/>
        </w:rPr>
      </w:pPr>
      <w:r w:rsidRPr="00E0098F">
        <w:rPr>
          <w:rFonts w:cs="Times New Roman"/>
          <w:b/>
          <w:bCs/>
          <w:color w:val="auto"/>
          <w:lang w:val="es-EC"/>
        </w:rPr>
        <w:t>Importancia de la nutrición en pre y postoperatorio.</w:t>
      </w:r>
    </w:p>
    <w:p w14:paraId="16C9F3AD" w14:textId="622480D0" w:rsidR="00A325D6" w:rsidRPr="00E0098F" w:rsidRDefault="00A325D6" w:rsidP="00170A9D">
      <w:pPr>
        <w:spacing w:after="160" w:line="360" w:lineRule="auto"/>
        <w:ind w:firstLine="0"/>
        <w:jc w:val="both"/>
        <w:rPr>
          <w:rFonts w:cs="Times New Roman"/>
          <w:color w:val="auto"/>
        </w:rPr>
      </w:pPr>
      <w:r w:rsidRPr="00E0098F">
        <w:rPr>
          <w:rFonts w:cs="Times New Roman"/>
          <w:color w:val="auto"/>
        </w:rPr>
        <w:t xml:space="preserve">La desnutrición preoperatoria se asocia a una mayor tasa de infecciones, peor evolución y cicatrización de la herida quirúrgica, desarrollo de úlceras por presión y estancia hospitalaria prolongada, tanto en unidad de cuidados intensivos como en planta de hospitalización convencional </w:t>
      </w:r>
      <w:sdt>
        <w:sdtPr>
          <w:rPr>
            <w:rFonts w:cs="Times New Roman"/>
            <w:color w:val="auto"/>
          </w:rPr>
          <w:id w:val="718563809"/>
          <w:citation/>
        </w:sdtPr>
        <w:sdtContent>
          <w:r w:rsidRPr="00E0098F">
            <w:rPr>
              <w:rFonts w:cs="Times New Roman"/>
              <w:color w:val="auto"/>
            </w:rPr>
            <w:fldChar w:fldCharType="begin"/>
          </w:r>
          <w:r w:rsidRPr="00E0098F">
            <w:rPr>
              <w:rFonts w:cs="Times New Roman"/>
              <w:color w:val="auto"/>
              <w:lang w:val="es-EC"/>
            </w:rPr>
            <w:instrText xml:space="preserve"> CITATION Mar23 \l 12298 </w:instrText>
          </w:r>
          <w:r w:rsidRPr="00E0098F">
            <w:rPr>
              <w:rFonts w:cs="Times New Roman"/>
              <w:color w:val="auto"/>
            </w:rPr>
            <w:fldChar w:fldCharType="separate"/>
          </w:r>
          <w:r w:rsidR="00EF0ACD" w:rsidRPr="00EF0ACD">
            <w:rPr>
              <w:rFonts w:cs="Times New Roman"/>
              <w:noProof/>
              <w:color w:val="auto"/>
              <w:lang w:val="es-EC"/>
            </w:rPr>
            <w:t>(12)</w:t>
          </w:r>
          <w:r w:rsidRPr="00E0098F">
            <w:rPr>
              <w:rFonts w:cs="Times New Roman"/>
              <w:color w:val="auto"/>
            </w:rPr>
            <w:fldChar w:fldCharType="end"/>
          </w:r>
        </w:sdtContent>
      </w:sdt>
      <w:r w:rsidR="00EF0ACD">
        <w:rPr>
          <w:rFonts w:cs="Times New Roman"/>
          <w:color w:val="auto"/>
        </w:rPr>
        <w:t>.</w:t>
      </w:r>
    </w:p>
    <w:p w14:paraId="5C95DFD4" w14:textId="77777777" w:rsidR="00A325D6" w:rsidRPr="00E0098F" w:rsidRDefault="00A325D6" w:rsidP="00170A9D">
      <w:pPr>
        <w:pStyle w:val="Ttulo2"/>
        <w:shd w:val="clear" w:color="auto" w:fill="E2EFD9" w:themeFill="accent6" w:themeFillTint="33"/>
        <w:spacing w:line="360" w:lineRule="auto"/>
        <w:jc w:val="center"/>
        <w:rPr>
          <w:rFonts w:cs="Times New Roman"/>
          <w:color w:val="auto"/>
        </w:rPr>
      </w:pPr>
      <w:r w:rsidRPr="00E0098F">
        <w:rPr>
          <w:rFonts w:cs="Times New Roman"/>
          <w:color w:val="auto"/>
        </w:rPr>
        <w:t>NUTRICIÓN ENTERAL</w:t>
      </w:r>
    </w:p>
    <w:p w14:paraId="55BB16F9" w14:textId="1E91B0E9" w:rsidR="00A325D6" w:rsidRPr="00E0098F" w:rsidRDefault="00A325D6" w:rsidP="00170A9D">
      <w:pPr>
        <w:spacing w:after="160" w:line="360" w:lineRule="auto"/>
        <w:ind w:firstLine="0"/>
        <w:jc w:val="both"/>
        <w:rPr>
          <w:rFonts w:cs="Times New Roman"/>
          <w:color w:val="auto"/>
          <w:lang w:val="es-EC"/>
        </w:rPr>
      </w:pPr>
      <w:r w:rsidRPr="00E0098F">
        <w:rPr>
          <w:rFonts w:cs="Times New Roman"/>
          <w:color w:val="auto"/>
          <w:shd w:val="clear" w:color="auto" w:fill="FFFFFF"/>
          <w:lang w:val="es-EC"/>
        </w:rPr>
        <w:t>La Nutrición Enteral se define como la administración de una solución de nutrientes por vía oral o mediante sonda con la intención de contribuir al aprovisionamiento de los requerimientos totales o parciales de los mismos</w:t>
      </w:r>
      <w:sdt>
        <w:sdtPr>
          <w:rPr>
            <w:rFonts w:cs="Times New Roman"/>
            <w:color w:val="auto"/>
            <w:shd w:val="clear" w:color="auto" w:fill="FFFFFF"/>
            <w:lang w:val="es-EC"/>
          </w:rPr>
          <w:id w:val="-1356879661"/>
          <w:citation/>
        </w:sdtPr>
        <w:sdtContent>
          <w:r w:rsidRPr="00E0098F">
            <w:rPr>
              <w:rFonts w:cs="Times New Roman"/>
              <w:color w:val="auto"/>
              <w:shd w:val="clear" w:color="auto" w:fill="FFFFFF"/>
              <w:lang w:val="es-EC"/>
            </w:rPr>
            <w:fldChar w:fldCharType="begin"/>
          </w:r>
          <w:r w:rsidRPr="00E0098F">
            <w:rPr>
              <w:rFonts w:cs="Times New Roman"/>
              <w:color w:val="auto"/>
              <w:shd w:val="clear" w:color="auto" w:fill="FFFFFF"/>
              <w:lang w:val="es-CO"/>
            </w:rPr>
            <w:instrText xml:space="preserve">CITATION Alb06 \l 9226 </w:instrText>
          </w:r>
          <w:r w:rsidRPr="00E0098F">
            <w:rPr>
              <w:rFonts w:cs="Times New Roman"/>
              <w:color w:val="auto"/>
              <w:shd w:val="clear" w:color="auto" w:fill="FFFFFF"/>
              <w:lang w:val="es-EC"/>
            </w:rPr>
            <w:fldChar w:fldCharType="separate"/>
          </w:r>
          <w:r w:rsidR="00EF0ACD">
            <w:rPr>
              <w:rFonts w:cs="Times New Roman"/>
              <w:noProof/>
              <w:color w:val="auto"/>
              <w:shd w:val="clear" w:color="auto" w:fill="FFFFFF"/>
              <w:lang w:val="es-CO"/>
            </w:rPr>
            <w:t xml:space="preserve"> </w:t>
          </w:r>
          <w:r w:rsidR="00EF0ACD" w:rsidRPr="00EF0ACD">
            <w:rPr>
              <w:rFonts w:cs="Times New Roman"/>
              <w:noProof/>
              <w:color w:val="auto"/>
              <w:shd w:val="clear" w:color="auto" w:fill="FFFFFF"/>
              <w:lang w:val="es-CO"/>
            </w:rPr>
            <w:t>(13)</w:t>
          </w:r>
          <w:r w:rsidRPr="00E0098F">
            <w:rPr>
              <w:rFonts w:cs="Times New Roman"/>
              <w:color w:val="auto"/>
              <w:shd w:val="clear" w:color="auto" w:fill="FFFFFF"/>
              <w:lang w:val="es-EC"/>
            </w:rPr>
            <w:fldChar w:fldCharType="end"/>
          </w:r>
        </w:sdtContent>
      </w:sdt>
      <w:r w:rsidRPr="00E0098F">
        <w:rPr>
          <w:rFonts w:cs="Times New Roman"/>
          <w:color w:val="auto"/>
          <w:shd w:val="clear" w:color="auto" w:fill="FFFFFF"/>
          <w:lang w:val="es-EC"/>
        </w:rPr>
        <w:t xml:space="preserve">. </w:t>
      </w:r>
    </w:p>
    <w:p w14:paraId="056D4406" w14:textId="68705437" w:rsidR="00A325D6" w:rsidRPr="00E0098F" w:rsidRDefault="00A325D6" w:rsidP="00170A9D">
      <w:pPr>
        <w:spacing w:after="160" w:line="360" w:lineRule="auto"/>
        <w:ind w:firstLine="0"/>
        <w:jc w:val="both"/>
        <w:rPr>
          <w:rFonts w:cs="Times New Roman"/>
          <w:color w:val="auto"/>
          <w:lang w:val="es-EC"/>
        </w:rPr>
      </w:pPr>
      <w:r w:rsidRPr="00E0098F">
        <w:rPr>
          <w:rFonts w:cs="Times New Roman"/>
          <w:color w:val="auto"/>
          <w:lang w:val="es-EC"/>
        </w:rPr>
        <w:t>La nutrición enteral, debe iniciarse de forma precoz tras la estabilización hemodinámica siempre que el tracto gastrointestinal sea funcionante</w:t>
      </w:r>
      <w:sdt>
        <w:sdtPr>
          <w:rPr>
            <w:rFonts w:cs="Times New Roman"/>
            <w:color w:val="auto"/>
            <w:lang w:val="es-EC"/>
          </w:rPr>
          <w:id w:val="-1930962183"/>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EC"/>
            </w:rPr>
            <w:instrText xml:space="preserve">CITATION Vaq17 \l 2058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(14)</w:t>
          </w:r>
          <w:r w:rsidRPr="00E0098F">
            <w:rPr>
              <w:rFonts w:cs="Times New Roman"/>
              <w:color w:val="auto"/>
              <w:lang w:val="es-EC"/>
            </w:rPr>
            <w:fldChar w:fldCharType="end"/>
          </w:r>
        </w:sdtContent>
      </w:sdt>
      <w:r w:rsidRPr="00E0098F">
        <w:rPr>
          <w:rFonts w:cs="Times New Roman"/>
          <w:color w:val="auto"/>
          <w:lang w:val="es-EC"/>
        </w:rPr>
        <w:t>.</w:t>
      </w:r>
    </w:p>
    <w:p w14:paraId="45A21D5E" w14:textId="05A1B068" w:rsidR="00A325D6" w:rsidRPr="00E0098F" w:rsidRDefault="00A325D6" w:rsidP="00170A9D">
      <w:pPr>
        <w:spacing w:after="160" w:line="360" w:lineRule="auto"/>
        <w:ind w:firstLine="0"/>
        <w:jc w:val="both"/>
        <w:rPr>
          <w:rFonts w:cs="Times New Roman"/>
          <w:color w:val="auto"/>
          <w:lang w:val="es-EC"/>
        </w:rPr>
      </w:pPr>
      <w:r w:rsidRPr="00E0098F">
        <w:rPr>
          <w:rFonts w:cs="Times New Roman"/>
          <w:color w:val="auto"/>
          <w:lang w:val="es-EC"/>
        </w:rPr>
        <w:lastRenderedPageBreak/>
        <w:t xml:space="preserve">La terapia nutricional enteral (ENT) en cuidados intensivos se administra para mantener la integridad gastrointestinal, reducir el riesgo de infecciones sistémicas, aliviar la gravedad de la enfermedad y modular el estrés y la respuesta inmune, y su éxito depende de seguir estrictamente los protocolos de terapia nutricional. Para evitar el síndrome de sobrealimentación y realimentación, el protocolo más reciente sobre ENT para pacientes con enfermedades críticas recomienda que el tratamiento comience dentro de las primeras 48 horas después de la hospitalización, con una ingesta de energía que no exceda el 70% de las necesidades calóricas y proteínas que no exceda 1.3 g / kg / día en los primeros 3 días. Sin embargo, a menudo hay brechas entre estas recomendaciones nutricionales y el suministro real de calorías y proteínas en pacientes críticos. A menudo, los requerimientos nutricionales, especialmente los requerimientos de proteínas, no se cumplen durante los primeros días de hospitalización </w:t>
      </w:r>
      <w:sdt>
        <w:sdtPr>
          <w:rPr>
            <w:rFonts w:cs="Times New Roman"/>
            <w:color w:val="auto"/>
            <w:lang w:val="es-EC"/>
          </w:rPr>
          <w:id w:val="2029060787"/>
          <w:citation/>
        </w:sdtPr>
        <w:sdtContent>
          <w:r w:rsidRPr="00E0098F">
            <w:rPr>
              <w:rFonts w:cs="Times New Roman"/>
              <w:color w:val="auto"/>
              <w:lang w:val="es-EC"/>
            </w:rPr>
            <w:fldChar w:fldCharType="begin"/>
          </w:r>
          <w:r w:rsidR="00EF0ACD">
            <w:rPr>
              <w:rFonts w:cs="Times New Roman"/>
              <w:color w:val="auto"/>
              <w:lang w:val="es-ES"/>
            </w:rPr>
            <w:instrText xml:space="preserve">CITATION Vaq17 \l 3082 </w:instrText>
          </w:r>
          <w:r w:rsidRPr="00E0098F">
            <w:rPr>
              <w:rFonts w:cs="Times New Roman"/>
              <w:color w:val="auto"/>
              <w:lang w:val="es-EC"/>
            </w:rPr>
            <w:fldChar w:fldCharType="separate"/>
          </w:r>
          <w:r w:rsidR="00EF0ACD" w:rsidRPr="00EF0ACD">
            <w:rPr>
              <w:rFonts w:cs="Times New Roman"/>
              <w:noProof/>
              <w:color w:val="auto"/>
              <w:lang w:val="es-ES"/>
            </w:rPr>
            <w:t>(14)</w:t>
          </w:r>
          <w:r w:rsidRPr="00E0098F">
            <w:rPr>
              <w:rFonts w:cs="Times New Roman"/>
              <w:color w:val="auto"/>
              <w:lang w:val="es-EC"/>
            </w:rPr>
            <w:fldChar w:fldCharType="end"/>
          </w:r>
        </w:sdtContent>
      </w:sdt>
      <w:r w:rsidR="00170A9D">
        <w:rPr>
          <w:rFonts w:cs="Times New Roman"/>
          <w:color w:val="auto"/>
          <w:lang w:val="es-EC"/>
        </w:rPr>
        <w:t>.</w:t>
      </w:r>
    </w:p>
    <w:p w14:paraId="1DC25818" w14:textId="77777777" w:rsidR="00A325D6" w:rsidRPr="00E0098F" w:rsidRDefault="00A325D6" w:rsidP="00170A9D">
      <w:pPr>
        <w:spacing w:line="360" w:lineRule="auto"/>
        <w:ind w:firstLine="0"/>
        <w:jc w:val="both"/>
        <w:rPr>
          <w:rFonts w:cs="Times New Roman"/>
          <w:b/>
          <w:color w:val="auto"/>
          <w:lang w:val="es-EC"/>
        </w:rPr>
      </w:pPr>
      <w:r w:rsidRPr="00E0098F">
        <w:rPr>
          <w:rFonts w:cs="Times New Roman"/>
          <w:b/>
          <w:color w:val="auto"/>
          <w:lang w:val="es-EC"/>
        </w:rPr>
        <w:t>Indicaciones</w:t>
      </w:r>
    </w:p>
    <w:p w14:paraId="43BA501C" w14:textId="77777777" w:rsidR="00A325D6" w:rsidRPr="00E0098F" w:rsidRDefault="00A325D6" w:rsidP="00E0098F">
      <w:pPr>
        <w:numPr>
          <w:ilvl w:val="0"/>
          <w:numId w:val="10"/>
        </w:numPr>
        <w:spacing w:line="360" w:lineRule="auto"/>
        <w:jc w:val="both"/>
        <w:rPr>
          <w:rFonts w:cs="Times New Roman"/>
          <w:b/>
          <w:color w:val="auto"/>
          <w:lang w:val="es-EC"/>
        </w:rPr>
      </w:pPr>
      <w:r w:rsidRPr="00E0098F">
        <w:rPr>
          <w:rFonts w:cs="Times New Roman"/>
          <w:color w:val="auto"/>
          <w:lang w:val="es-EC"/>
        </w:rPr>
        <w:t xml:space="preserve">Pacientes con tracto intestinal funcional </w:t>
      </w:r>
    </w:p>
    <w:p w14:paraId="5DA00F46" w14:textId="77777777" w:rsidR="00A325D6" w:rsidRPr="00E0098F" w:rsidRDefault="00A325D6" w:rsidP="00E0098F">
      <w:pPr>
        <w:numPr>
          <w:ilvl w:val="0"/>
          <w:numId w:val="10"/>
        </w:numPr>
        <w:spacing w:line="360" w:lineRule="auto"/>
        <w:jc w:val="both"/>
        <w:rPr>
          <w:rFonts w:cs="Times New Roman"/>
          <w:b/>
          <w:color w:val="auto"/>
          <w:lang w:val="es-EC"/>
        </w:rPr>
      </w:pPr>
      <w:r w:rsidRPr="00E0098F">
        <w:rPr>
          <w:rFonts w:cs="Times New Roman"/>
          <w:color w:val="auto"/>
          <w:lang w:val="es-EC"/>
        </w:rPr>
        <w:t xml:space="preserve">Pacientes con desnutrición preoperatoria </w:t>
      </w:r>
    </w:p>
    <w:p w14:paraId="6076C6BF" w14:textId="77777777" w:rsidR="00A325D6" w:rsidRPr="00E0098F" w:rsidRDefault="00A325D6" w:rsidP="00E0098F">
      <w:pPr>
        <w:numPr>
          <w:ilvl w:val="0"/>
          <w:numId w:val="10"/>
        </w:numPr>
        <w:spacing w:line="360" w:lineRule="auto"/>
        <w:jc w:val="both"/>
        <w:rPr>
          <w:rFonts w:cs="Times New Roman"/>
          <w:b/>
          <w:color w:val="auto"/>
          <w:lang w:val="es-EC"/>
        </w:rPr>
      </w:pPr>
      <w:r w:rsidRPr="00E0098F">
        <w:rPr>
          <w:rFonts w:cs="Times New Roman"/>
          <w:color w:val="auto"/>
          <w:lang w:val="es-EC"/>
        </w:rPr>
        <w:t>Daño neurológico permanente</w:t>
      </w:r>
    </w:p>
    <w:p w14:paraId="47B370D1" w14:textId="77777777" w:rsidR="00A325D6" w:rsidRPr="00E0098F" w:rsidRDefault="00A325D6" w:rsidP="00E0098F">
      <w:pPr>
        <w:numPr>
          <w:ilvl w:val="0"/>
          <w:numId w:val="10"/>
        </w:numPr>
        <w:spacing w:line="360" w:lineRule="auto"/>
        <w:jc w:val="both"/>
        <w:rPr>
          <w:rFonts w:cs="Times New Roman"/>
          <w:b/>
          <w:color w:val="auto"/>
          <w:lang w:val="es-EC"/>
        </w:rPr>
      </w:pPr>
      <w:r w:rsidRPr="00E0098F">
        <w:rPr>
          <w:rFonts w:cs="Times New Roman"/>
          <w:color w:val="auto"/>
          <w:lang w:val="es-EC"/>
        </w:rPr>
        <w:t>Quemaduras</w:t>
      </w:r>
    </w:p>
    <w:p w14:paraId="49FBDD30" w14:textId="77777777" w:rsidR="00A325D6" w:rsidRPr="00E0098F" w:rsidRDefault="00A325D6" w:rsidP="00E0098F">
      <w:pPr>
        <w:numPr>
          <w:ilvl w:val="0"/>
          <w:numId w:val="10"/>
        </w:numPr>
        <w:spacing w:line="360" w:lineRule="auto"/>
        <w:jc w:val="both"/>
        <w:rPr>
          <w:rFonts w:cs="Times New Roman"/>
          <w:b/>
          <w:color w:val="auto"/>
          <w:lang w:val="es-EC"/>
        </w:rPr>
      </w:pPr>
      <w:r w:rsidRPr="00E0098F">
        <w:rPr>
          <w:rFonts w:cs="Times New Roman"/>
          <w:color w:val="auto"/>
          <w:lang w:val="es-EC"/>
        </w:rPr>
        <w:t>Disfunción orofaríngea</w:t>
      </w:r>
    </w:p>
    <w:p w14:paraId="5E615D6B" w14:textId="77777777" w:rsidR="00A325D6" w:rsidRPr="00E0098F" w:rsidRDefault="00A325D6" w:rsidP="00170A9D">
      <w:pPr>
        <w:spacing w:line="360" w:lineRule="auto"/>
        <w:ind w:firstLine="0"/>
        <w:jc w:val="both"/>
        <w:rPr>
          <w:rFonts w:cs="Times New Roman"/>
          <w:b/>
          <w:color w:val="auto"/>
          <w:lang w:val="es-EC"/>
        </w:rPr>
      </w:pPr>
      <w:r w:rsidRPr="00E0098F">
        <w:rPr>
          <w:rFonts w:cs="Times New Roman"/>
          <w:b/>
          <w:color w:val="auto"/>
          <w:lang w:val="es-EC"/>
        </w:rPr>
        <w:t xml:space="preserve">Contraindicaciones </w:t>
      </w:r>
    </w:p>
    <w:p w14:paraId="5849A9B0"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 xml:space="preserve">Pacientes con tracto intestinal no funcional </w:t>
      </w:r>
    </w:p>
    <w:p w14:paraId="1CFF9A49"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Mala absorción</w:t>
      </w:r>
    </w:p>
    <w:p w14:paraId="14CE91BA"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Íleo paralítico</w:t>
      </w:r>
    </w:p>
    <w:p w14:paraId="53B950AE"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Fístulas entéricas</w:t>
      </w:r>
    </w:p>
    <w:p w14:paraId="07590153"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Pancreatitis aguda severa</w:t>
      </w:r>
    </w:p>
    <w:p w14:paraId="7C948605"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Obstrucción intestinal</w:t>
      </w:r>
    </w:p>
    <w:p w14:paraId="68E668D9"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 xml:space="preserve">Perforación gastrointestinal   </w:t>
      </w:r>
    </w:p>
    <w:p w14:paraId="6A51308F"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Síndrome de intestino corto</w:t>
      </w:r>
    </w:p>
    <w:p w14:paraId="47C0D516" w14:textId="77777777" w:rsidR="00A325D6" w:rsidRPr="00E0098F" w:rsidRDefault="00A325D6" w:rsidP="00E0098F">
      <w:pPr>
        <w:numPr>
          <w:ilvl w:val="0"/>
          <w:numId w:val="13"/>
        </w:numPr>
        <w:spacing w:line="360" w:lineRule="auto"/>
        <w:jc w:val="both"/>
        <w:rPr>
          <w:rFonts w:cs="Times New Roman"/>
          <w:b/>
          <w:color w:val="auto"/>
          <w:lang w:val="es-EC"/>
        </w:rPr>
      </w:pPr>
      <w:r w:rsidRPr="00E0098F">
        <w:rPr>
          <w:rFonts w:cs="Times New Roman"/>
          <w:color w:val="auto"/>
          <w:lang w:val="es-EC"/>
        </w:rPr>
        <w:t>Hemorragias digestivas</w:t>
      </w:r>
    </w:p>
    <w:p w14:paraId="4BBB7F7D" w14:textId="77777777" w:rsidR="00A325D6" w:rsidRPr="00E0098F" w:rsidRDefault="00A325D6" w:rsidP="00170A9D">
      <w:pPr>
        <w:spacing w:line="360" w:lineRule="auto"/>
        <w:ind w:firstLine="0"/>
        <w:jc w:val="both"/>
        <w:rPr>
          <w:rFonts w:cs="Times New Roman"/>
          <w:b/>
          <w:bCs/>
          <w:color w:val="auto"/>
          <w:lang w:val="es-EC"/>
        </w:rPr>
      </w:pPr>
      <w:r w:rsidRPr="00E0098F">
        <w:rPr>
          <w:rFonts w:cs="Times New Roman"/>
          <w:b/>
          <w:bCs/>
          <w:color w:val="auto"/>
          <w:lang w:val="es-EC"/>
        </w:rPr>
        <w:t>Beneficios</w:t>
      </w:r>
    </w:p>
    <w:p w14:paraId="7316B7B9" w14:textId="77777777" w:rsidR="00A325D6" w:rsidRPr="00E0098F" w:rsidRDefault="00A325D6" w:rsidP="00E0098F">
      <w:pPr>
        <w:numPr>
          <w:ilvl w:val="0"/>
          <w:numId w:val="12"/>
        </w:numPr>
        <w:spacing w:line="360" w:lineRule="auto"/>
        <w:jc w:val="both"/>
        <w:rPr>
          <w:rFonts w:cs="Times New Roman"/>
          <w:color w:val="auto"/>
          <w:lang w:val="es-EC"/>
        </w:rPr>
      </w:pPr>
      <w:r w:rsidRPr="00E0098F">
        <w:rPr>
          <w:rFonts w:cs="Times New Roman"/>
          <w:color w:val="auto"/>
          <w:lang w:val="es-EC"/>
        </w:rPr>
        <w:t>Forma más fisiológica de aporte de nutrientes</w:t>
      </w:r>
    </w:p>
    <w:p w14:paraId="499321D4" w14:textId="77777777" w:rsidR="00A325D6" w:rsidRPr="00E0098F" w:rsidRDefault="00A325D6" w:rsidP="00E0098F">
      <w:pPr>
        <w:numPr>
          <w:ilvl w:val="0"/>
          <w:numId w:val="12"/>
        </w:numPr>
        <w:spacing w:line="360" w:lineRule="auto"/>
        <w:jc w:val="both"/>
        <w:rPr>
          <w:rFonts w:cs="Times New Roman"/>
          <w:color w:val="auto"/>
          <w:lang w:val="es-EC"/>
        </w:rPr>
      </w:pPr>
      <w:r w:rsidRPr="00E0098F">
        <w:rPr>
          <w:rFonts w:cs="Times New Roman"/>
          <w:color w:val="auto"/>
          <w:lang w:val="es-EC"/>
        </w:rPr>
        <w:t xml:space="preserve">Mayor sencillez </w:t>
      </w:r>
    </w:p>
    <w:p w14:paraId="2C8591F7" w14:textId="77777777" w:rsidR="00A325D6" w:rsidRPr="00E0098F" w:rsidRDefault="00A325D6" w:rsidP="00E0098F">
      <w:pPr>
        <w:numPr>
          <w:ilvl w:val="0"/>
          <w:numId w:val="12"/>
        </w:numPr>
        <w:spacing w:line="360" w:lineRule="auto"/>
        <w:jc w:val="both"/>
        <w:rPr>
          <w:rFonts w:cs="Times New Roman"/>
          <w:color w:val="auto"/>
          <w:lang w:val="es-EC"/>
        </w:rPr>
      </w:pPr>
      <w:r w:rsidRPr="00E0098F">
        <w:rPr>
          <w:rFonts w:cs="Times New Roman"/>
          <w:color w:val="auto"/>
          <w:lang w:val="es-EC"/>
        </w:rPr>
        <w:t xml:space="preserve">Complicaciones menos graves </w:t>
      </w:r>
    </w:p>
    <w:p w14:paraId="1B3D834E" w14:textId="77777777" w:rsidR="00A325D6" w:rsidRPr="00E0098F" w:rsidRDefault="00A325D6" w:rsidP="00E0098F">
      <w:pPr>
        <w:numPr>
          <w:ilvl w:val="0"/>
          <w:numId w:val="12"/>
        </w:numPr>
        <w:spacing w:line="360" w:lineRule="auto"/>
        <w:jc w:val="both"/>
        <w:rPr>
          <w:rFonts w:cs="Times New Roman"/>
          <w:color w:val="auto"/>
          <w:lang w:val="es-EC"/>
        </w:rPr>
      </w:pPr>
      <w:r w:rsidRPr="00E0098F">
        <w:rPr>
          <w:rFonts w:cs="Times New Roman"/>
          <w:color w:val="auto"/>
          <w:lang w:val="es-EC"/>
        </w:rPr>
        <w:t xml:space="preserve">Menor costo </w:t>
      </w:r>
    </w:p>
    <w:p w14:paraId="21E30142" w14:textId="77777777" w:rsidR="00A325D6" w:rsidRPr="00E0098F" w:rsidRDefault="00A325D6" w:rsidP="00E0098F">
      <w:pPr>
        <w:numPr>
          <w:ilvl w:val="0"/>
          <w:numId w:val="12"/>
        </w:numPr>
        <w:spacing w:line="360" w:lineRule="auto"/>
        <w:jc w:val="both"/>
        <w:rPr>
          <w:rFonts w:cs="Times New Roman"/>
          <w:color w:val="auto"/>
          <w:lang w:val="es-EC"/>
        </w:rPr>
      </w:pPr>
      <w:r w:rsidRPr="00E0098F">
        <w:rPr>
          <w:rFonts w:cs="Times New Roman"/>
          <w:color w:val="auto"/>
          <w:lang w:val="es-EC"/>
        </w:rPr>
        <w:lastRenderedPageBreak/>
        <w:t xml:space="preserve">Permite mayor autonomía al paciente </w:t>
      </w:r>
    </w:p>
    <w:p w14:paraId="1CB4041D" w14:textId="77777777" w:rsidR="00A325D6" w:rsidRPr="00E0098F" w:rsidRDefault="00A325D6" w:rsidP="00E0098F">
      <w:pPr>
        <w:numPr>
          <w:ilvl w:val="0"/>
          <w:numId w:val="12"/>
        </w:numPr>
        <w:spacing w:line="360" w:lineRule="auto"/>
        <w:jc w:val="both"/>
        <w:rPr>
          <w:rFonts w:cs="Times New Roman"/>
          <w:color w:val="auto"/>
          <w:lang w:val="es-EC"/>
        </w:rPr>
      </w:pPr>
      <w:r w:rsidRPr="00E0098F">
        <w:rPr>
          <w:rFonts w:cs="Times New Roman"/>
          <w:color w:val="auto"/>
          <w:lang w:val="es-EC"/>
        </w:rPr>
        <w:t xml:space="preserve">Preservación de la integridad de la mucosa intestinal </w:t>
      </w:r>
    </w:p>
    <w:p w14:paraId="410E9CC9" w14:textId="77777777" w:rsidR="00A325D6" w:rsidRPr="00E0098F" w:rsidRDefault="00A325D6" w:rsidP="00E0098F">
      <w:pPr>
        <w:numPr>
          <w:ilvl w:val="0"/>
          <w:numId w:val="12"/>
        </w:numPr>
        <w:spacing w:line="360" w:lineRule="auto"/>
        <w:jc w:val="both"/>
        <w:rPr>
          <w:rFonts w:cs="Times New Roman"/>
          <w:color w:val="auto"/>
          <w:lang w:val="es-EC"/>
        </w:rPr>
      </w:pPr>
      <w:r w:rsidRPr="00E0098F">
        <w:rPr>
          <w:rFonts w:cs="Times New Roman"/>
          <w:color w:val="auto"/>
          <w:lang w:val="es-EC"/>
        </w:rPr>
        <w:t>Efecto barrero de su propio sistema inmunológico, ya que evita la translocación de bacterias y endotoxinas a través de la mucosa a los ganglios linfáticos mesentéricos y a la sangre portal,</w:t>
      </w:r>
    </w:p>
    <w:p w14:paraId="68A19319" w14:textId="379866C8" w:rsidR="00A325D6" w:rsidRPr="00E0098F" w:rsidRDefault="00A325D6" w:rsidP="00170A9D">
      <w:pPr>
        <w:spacing w:line="360" w:lineRule="auto"/>
        <w:ind w:firstLine="0"/>
        <w:jc w:val="both"/>
        <w:rPr>
          <w:rFonts w:cs="Times New Roman"/>
          <w:b/>
          <w:bCs/>
          <w:color w:val="auto"/>
          <w:lang w:val="es-EC"/>
        </w:rPr>
      </w:pPr>
      <w:r w:rsidRPr="00E0098F">
        <w:rPr>
          <w:rFonts w:cs="Times New Roman"/>
          <w:b/>
          <w:bCs/>
          <w:color w:val="auto"/>
          <w:lang w:val="es-EC"/>
        </w:rPr>
        <w:t>Consideraciones:</w:t>
      </w:r>
    </w:p>
    <w:p w14:paraId="19951C3F" w14:textId="043F74CE" w:rsidR="00A325D6" w:rsidRPr="00E0098F" w:rsidRDefault="00A325D6" w:rsidP="00E0098F">
      <w:pPr>
        <w:numPr>
          <w:ilvl w:val="0"/>
          <w:numId w:val="14"/>
        </w:numPr>
        <w:spacing w:line="360" w:lineRule="auto"/>
        <w:jc w:val="both"/>
        <w:rPr>
          <w:rFonts w:cs="Times New Roman"/>
          <w:b/>
          <w:bCs/>
          <w:color w:val="auto"/>
          <w:lang w:val="es-EC"/>
        </w:rPr>
      </w:pPr>
      <w:r w:rsidRPr="00E0098F">
        <w:rPr>
          <w:rFonts w:cs="Times New Roman"/>
          <w:color w:val="auto"/>
          <w:lang w:val="es-EC"/>
        </w:rPr>
        <w:t>Es recomendable la nutrición entérica temprana entre las primeras 24 y 48 h; habitualmente el recambio de los sistemas, pero la realidad es que si se cuida la higiene y conservación de este puede llegar hasta 5 días</w:t>
      </w:r>
      <w:sdt>
        <w:sdtPr>
          <w:rPr>
            <w:rFonts w:cs="Times New Roman"/>
            <w:color w:val="auto"/>
            <w:lang w:val="es-EC"/>
          </w:rPr>
          <w:id w:val="1212305078"/>
          <w:citation/>
        </w:sdtPr>
        <w:sdtContent>
          <w:r w:rsidRPr="00E0098F">
            <w:rPr>
              <w:rFonts w:cs="Times New Roman"/>
              <w:color w:val="auto"/>
              <w:lang w:val="es-EC"/>
            </w:rPr>
            <w:fldChar w:fldCharType="begin"/>
          </w:r>
          <w:r w:rsidRPr="00E0098F">
            <w:rPr>
              <w:rFonts w:cs="Times New Roman"/>
              <w:color w:val="auto"/>
              <w:lang w:val="es-CO"/>
            </w:rPr>
            <w:instrText xml:space="preserve">CITATION Alb06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(13)</w:t>
          </w:r>
          <w:r w:rsidRPr="00E0098F">
            <w:rPr>
              <w:rFonts w:cs="Times New Roman"/>
              <w:color w:val="auto"/>
              <w:lang w:val="es-EC"/>
            </w:rPr>
            <w:fldChar w:fldCharType="end"/>
          </w:r>
        </w:sdtContent>
      </w:sdt>
      <w:r w:rsidRPr="00E0098F">
        <w:rPr>
          <w:rFonts w:cs="Times New Roman"/>
          <w:color w:val="auto"/>
          <w:lang w:val="es-EC"/>
        </w:rPr>
        <w:t xml:space="preserve">. </w:t>
      </w:r>
    </w:p>
    <w:p w14:paraId="08696186" w14:textId="7C3AA8B7" w:rsidR="00A325D6" w:rsidRPr="00E0098F" w:rsidRDefault="00A325D6" w:rsidP="00E0098F">
      <w:pPr>
        <w:numPr>
          <w:ilvl w:val="0"/>
          <w:numId w:val="14"/>
        </w:numPr>
        <w:spacing w:line="360" w:lineRule="auto"/>
        <w:jc w:val="both"/>
        <w:rPr>
          <w:rFonts w:cs="Times New Roman"/>
          <w:b/>
          <w:bCs/>
          <w:color w:val="auto"/>
          <w:lang w:val="es-EC"/>
        </w:rPr>
      </w:pPr>
      <w:r w:rsidRPr="00E0098F">
        <w:rPr>
          <w:rFonts w:cs="Times New Roman"/>
          <w:color w:val="auto"/>
          <w:lang w:val="es-EC"/>
        </w:rPr>
        <w:t xml:space="preserve">Suspensión y ajuste de velocidad de goteo: Residuo gástrico de 200ml durante 4 a 6h más distensión abdominal </w:t>
      </w:r>
      <w:sdt>
        <w:sdtPr>
          <w:rPr>
            <w:rFonts w:cs="Times New Roman"/>
            <w:color w:val="auto"/>
            <w:lang w:val="es-EC"/>
          </w:rPr>
          <w:id w:val="1623962612"/>
          <w:placeholder>
            <w:docPart w:val="394857AF7CF749AB9E2543487931DA67"/>
          </w:placeholder>
          <w:citation/>
        </w:sdtPr>
        <w:sdtContent>
          <w:r w:rsidRPr="00E0098F">
            <w:rPr>
              <w:rFonts w:cs="Times New Roman"/>
              <w:b/>
              <w:bCs/>
              <w:color w:val="auto"/>
              <w:lang w:val="es-EC"/>
            </w:rPr>
            <w:fldChar w:fldCharType="begin"/>
          </w:r>
          <w:r w:rsidR="00EF0ACD">
            <w:rPr>
              <w:rFonts w:cs="Times New Roman"/>
              <w:b/>
              <w:bCs/>
              <w:color w:val="auto"/>
              <w:lang w:val="es-EC"/>
            </w:rPr>
            <w:instrText xml:space="preserve">CITATION And15 \l 2058 </w:instrText>
          </w:r>
          <w:r w:rsidRPr="00E0098F">
            <w:rPr>
              <w:rFonts w:cs="Times New Roman"/>
              <w:b/>
              <w:bCs/>
              <w:color w:val="auto"/>
              <w:lang w:val="es-EC"/>
            </w:rPr>
            <w:fldChar w:fldCharType="separate"/>
          </w:r>
          <w:r w:rsidR="00EF0ACD" w:rsidRPr="00EF0ACD">
            <w:rPr>
              <w:rFonts w:cs="Times New Roman"/>
              <w:noProof/>
              <w:color w:val="auto"/>
              <w:lang w:val="es-EC"/>
            </w:rPr>
            <w:t>(6)</w:t>
          </w:r>
          <w:r w:rsidRPr="00E0098F">
            <w:rPr>
              <w:rFonts w:cs="Times New Roman"/>
              <w:b/>
              <w:bCs/>
              <w:color w:val="auto"/>
              <w:lang w:val="es-EC"/>
            </w:rPr>
            <w:fldChar w:fldCharType="end"/>
          </w:r>
        </w:sdtContent>
      </w:sdt>
      <w:r w:rsidR="00EF0ACD">
        <w:rPr>
          <w:rFonts w:cs="Times New Roman"/>
          <w:color w:val="auto"/>
          <w:lang w:val="es-EC"/>
        </w:rPr>
        <w:t>.</w:t>
      </w:r>
    </w:p>
    <w:p w14:paraId="4DCF13D7" w14:textId="77777777" w:rsidR="00A325D6" w:rsidRPr="00E0098F" w:rsidRDefault="00A325D6" w:rsidP="00170A9D">
      <w:pPr>
        <w:spacing w:line="360" w:lineRule="auto"/>
        <w:ind w:firstLine="0"/>
        <w:jc w:val="both"/>
        <w:rPr>
          <w:rFonts w:cs="Times New Roman"/>
          <w:b/>
          <w:color w:val="auto"/>
          <w:lang w:val="es-EC"/>
        </w:rPr>
      </w:pPr>
      <w:r w:rsidRPr="00E0098F">
        <w:rPr>
          <w:rFonts w:cs="Times New Roman"/>
          <w:b/>
          <w:color w:val="auto"/>
          <w:lang w:val="es-EC"/>
        </w:rPr>
        <w:t>Vías de Administración</w:t>
      </w:r>
    </w:p>
    <w:p w14:paraId="1C3907DC" w14:textId="77777777" w:rsidR="00A325D6" w:rsidRPr="00E0098F" w:rsidRDefault="00A325D6" w:rsidP="00170A9D">
      <w:pPr>
        <w:spacing w:after="160" w:line="360" w:lineRule="auto"/>
        <w:ind w:firstLine="0"/>
        <w:jc w:val="both"/>
        <w:rPr>
          <w:rFonts w:cs="Times New Roman"/>
          <w:color w:val="auto"/>
          <w:lang w:val="es-EC"/>
        </w:rPr>
      </w:pPr>
      <w:r w:rsidRPr="00E0098F">
        <w:rPr>
          <w:rFonts w:cs="Times New Roman"/>
          <w:color w:val="auto"/>
          <w:lang w:val="es-EC"/>
        </w:rPr>
        <w:t>La elección de la vía de acceso al tubo digestivo debe realizarse tras una valoración de la enfermedad de base y del tiempo previsto de duración de la nutrición enteral:</w:t>
      </w:r>
    </w:p>
    <w:p w14:paraId="52EF33D9" w14:textId="77777777" w:rsidR="00A325D6" w:rsidRPr="00E0098F" w:rsidRDefault="00A325D6" w:rsidP="00E0098F">
      <w:pPr>
        <w:numPr>
          <w:ilvl w:val="0"/>
          <w:numId w:val="15"/>
        </w:numPr>
        <w:spacing w:after="160" w:line="360" w:lineRule="auto"/>
        <w:jc w:val="both"/>
        <w:rPr>
          <w:rFonts w:cs="Times New Roman"/>
          <w:color w:val="auto"/>
          <w:lang w:val="es-EC"/>
        </w:rPr>
      </w:pPr>
      <w:r w:rsidRPr="00E0098F">
        <w:rPr>
          <w:rFonts w:cs="Times New Roman"/>
          <w:color w:val="auto"/>
          <w:lang w:val="es-EC"/>
        </w:rPr>
        <w:t xml:space="preserve">Si la nutrición enteral se plantea para períodos inferiores a 4-6 semanas, las sondas nasogástricas o </w:t>
      </w:r>
      <w:proofErr w:type="spellStart"/>
      <w:r w:rsidRPr="00E0098F">
        <w:rPr>
          <w:rFonts w:cs="Times New Roman"/>
          <w:color w:val="auto"/>
          <w:lang w:val="es-EC"/>
        </w:rPr>
        <w:t>nasoentéricas</w:t>
      </w:r>
      <w:proofErr w:type="spellEnd"/>
      <w:r w:rsidRPr="00E0098F">
        <w:rPr>
          <w:rFonts w:cs="Times New Roman"/>
          <w:color w:val="auto"/>
          <w:lang w:val="es-EC"/>
        </w:rPr>
        <w:t xml:space="preserve"> son los procedimientos de elección </w:t>
      </w:r>
    </w:p>
    <w:p w14:paraId="3DA4FD20" w14:textId="215034DC" w:rsidR="00A325D6" w:rsidRPr="00E0098F" w:rsidRDefault="00A325D6" w:rsidP="00E0098F">
      <w:pPr>
        <w:numPr>
          <w:ilvl w:val="0"/>
          <w:numId w:val="15"/>
        </w:numPr>
        <w:spacing w:after="160" w:line="360" w:lineRule="auto"/>
        <w:jc w:val="both"/>
        <w:rPr>
          <w:rFonts w:cs="Times New Roman"/>
          <w:color w:val="auto"/>
          <w:lang w:val="es-EC"/>
        </w:rPr>
      </w:pPr>
      <w:r w:rsidRPr="00E0098F">
        <w:rPr>
          <w:rFonts w:cs="Times New Roman"/>
          <w:color w:val="auto"/>
          <w:lang w:val="es-EC"/>
        </w:rPr>
        <w:t>Si se considera que ésta va a ser superior a 6 semanas, debe procederse a un acceso definitivo, en cuyo caso están indicadas las sondas de enterostomía en alguno de los tramos del aparato gastrointestinal</w:t>
      </w:r>
      <w:sdt>
        <w:sdtPr>
          <w:rPr>
            <w:rFonts w:cs="Times New Roman"/>
            <w:color w:val="auto"/>
            <w:lang w:val="es-EC"/>
          </w:rPr>
          <w:id w:val="-1167168862"/>
          <w:citation/>
        </w:sdtPr>
        <w:sdtContent>
          <w:r w:rsidRPr="00E0098F">
            <w:rPr>
              <w:rFonts w:cs="Times New Roman"/>
              <w:color w:val="auto"/>
              <w:lang w:val="es-EC"/>
            </w:rPr>
            <w:fldChar w:fldCharType="begin"/>
          </w:r>
          <w:r w:rsidR="00EF0ACD">
            <w:rPr>
              <w:rFonts w:cs="Times New Roman"/>
              <w:color w:val="auto"/>
              <w:lang w:val="es-EC"/>
            </w:rPr>
            <w:instrText xml:space="preserve">CITATION Ure18 \l 2058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(15)</w:t>
          </w:r>
          <w:r w:rsidRPr="00E0098F">
            <w:rPr>
              <w:rFonts w:cs="Times New Roman"/>
              <w:color w:val="auto"/>
              <w:lang w:val="es-EC"/>
            </w:rPr>
            <w:fldChar w:fldCharType="end"/>
          </w:r>
        </w:sdtContent>
      </w:sdt>
      <w:r w:rsidRPr="00E0098F">
        <w:rPr>
          <w:rFonts w:cs="Times New Roman"/>
          <w:color w:val="auto"/>
          <w:lang w:val="es-EC"/>
        </w:rPr>
        <w:t>.</w:t>
      </w:r>
    </w:p>
    <w:p w14:paraId="7D8F80AC" w14:textId="77777777" w:rsidR="00A325D6" w:rsidRPr="00E0098F" w:rsidRDefault="00A325D6" w:rsidP="00170A9D">
      <w:pPr>
        <w:pStyle w:val="Ttulo3"/>
        <w:spacing w:line="360" w:lineRule="auto"/>
        <w:jc w:val="center"/>
        <w:rPr>
          <w:rFonts w:cs="Times New Roman"/>
          <w:color w:val="auto"/>
        </w:rPr>
      </w:pPr>
      <w:r w:rsidRPr="00E0098F">
        <w:rPr>
          <w:rFonts w:cs="Times New Roman"/>
          <w:color w:val="auto"/>
        </w:rPr>
        <w:t>VÍAS DE ADMINISTRACIÓN NO INVASIVAS</w:t>
      </w:r>
    </w:p>
    <w:p w14:paraId="054854B4" w14:textId="77777777" w:rsidR="00A325D6" w:rsidRPr="00E0098F" w:rsidRDefault="00A325D6" w:rsidP="00170A9D">
      <w:pPr>
        <w:spacing w:line="360" w:lineRule="auto"/>
        <w:ind w:firstLine="0"/>
        <w:jc w:val="both"/>
        <w:rPr>
          <w:rFonts w:cs="Times New Roman"/>
          <w:b/>
          <w:color w:val="auto"/>
          <w:lang w:val="es-EC"/>
        </w:rPr>
      </w:pPr>
      <w:proofErr w:type="spellStart"/>
      <w:r w:rsidRPr="00E0098F">
        <w:rPr>
          <w:rFonts w:cs="Times New Roman"/>
          <w:b/>
          <w:color w:val="auto"/>
          <w:lang w:val="es-EC"/>
        </w:rPr>
        <w:t>Nasoenterales</w:t>
      </w:r>
      <w:proofErr w:type="spellEnd"/>
      <w:r w:rsidRPr="00E0098F">
        <w:rPr>
          <w:rFonts w:cs="Times New Roman"/>
          <w:b/>
          <w:color w:val="auto"/>
          <w:lang w:val="es-EC"/>
        </w:rPr>
        <w:t xml:space="preserve">: </w:t>
      </w:r>
      <w:proofErr w:type="spellStart"/>
      <w:r w:rsidRPr="00E0098F">
        <w:rPr>
          <w:rFonts w:cs="Times New Roman"/>
          <w:b/>
          <w:color w:val="auto"/>
          <w:lang w:val="es-EC"/>
        </w:rPr>
        <w:t>Nasoduodenal</w:t>
      </w:r>
      <w:proofErr w:type="spellEnd"/>
      <w:r w:rsidRPr="00E0098F">
        <w:rPr>
          <w:rFonts w:cs="Times New Roman"/>
          <w:b/>
          <w:color w:val="auto"/>
          <w:lang w:val="es-EC"/>
        </w:rPr>
        <w:t xml:space="preserve"> y </w:t>
      </w:r>
      <w:proofErr w:type="spellStart"/>
      <w:r w:rsidRPr="00E0098F">
        <w:rPr>
          <w:rFonts w:cs="Times New Roman"/>
          <w:b/>
          <w:color w:val="auto"/>
          <w:lang w:val="es-EC"/>
        </w:rPr>
        <w:t>Nasoyeyunal</w:t>
      </w:r>
      <w:proofErr w:type="spellEnd"/>
    </w:p>
    <w:p w14:paraId="42E62793" w14:textId="77777777" w:rsidR="00A325D6" w:rsidRPr="00E0098F" w:rsidRDefault="00A325D6" w:rsidP="00E0098F">
      <w:pPr>
        <w:numPr>
          <w:ilvl w:val="0"/>
          <w:numId w:val="17"/>
        </w:numPr>
        <w:spacing w:after="160" w:line="360" w:lineRule="auto"/>
        <w:jc w:val="both"/>
        <w:rPr>
          <w:rFonts w:cs="Times New Roman"/>
          <w:b/>
          <w:color w:val="auto"/>
          <w:lang w:val="es-EC"/>
        </w:rPr>
      </w:pPr>
      <w:r w:rsidRPr="00E0098F">
        <w:rPr>
          <w:rFonts w:cs="Times New Roman"/>
          <w:color w:val="auto"/>
          <w:lang w:val="es-EC"/>
        </w:rPr>
        <w:t>Está indicado en pacientes con alteración en el vaciamiento gástrico y alto riesgo de broncoaspiración.</w:t>
      </w:r>
    </w:p>
    <w:p w14:paraId="1289165C" w14:textId="77777777" w:rsidR="00A325D6" w:rsidRPr="00E0098F" w:rsidRDefault="00A325D6" w:rsidP="00E0098F">
      <w:pPr>
        <w:numPr>
          <w:ilvl w:val="0"/>
          <w:numId w:val="17"/>
        </w:numPr>
        <w:spacing w:after="160" w:line="360" w:lineRule="auto"/>
        <w:jc w:val="both"/>
        <w:rPr>
          <w:rFonts w:cs="Times New Roman"/>
          <w:b/>
          <w:color w:val="auto"/>
          <w:lang w:val="es-EC"/>
        </w:rPr>
      </w:pPr>
      <w:r w:rsidRPr="00E0098F">
        <w:rPr>
          <w:rFonts w:cs="Times New Roman"/>
          <w:color w:val="auto"/>
          <w:lang w:val="es-EC"/>
        </w:rPr>
        <w:t>Su colocación es posible por vía endoscópica, radiológica o manual (introduciéndola en estómago y esperando a que llegue a duodeno o yeyuno), puede verse favorecida con la administración de fármacos procinéticos.</w:t>
      </w:r>
    </w:p>
    <w:p w14:paraId="302B86BD" w14:textId="7B2A69DB" w:rsidR="00A325D6" w:rsidRPr="00E0098F" w:rsidRDefault="00A325D6" w:rsidP="00E0098F">
      <w:pPr>
        <w:numPr>
          <w:ilvl w:val="0"/>
          <w:numId w:val="17"/>
        </w:numPr>
        <w:spacing w:after="160" w:line="360" w:lineRule="auto"/>
        <w:jc w:val="both"/>
        <w:rPr>
          <w:rFonts w:cs="Times New Roman"/>
          <w:b/>
          <w:color w:val="auto"/>
          <w:lang w:val="es-EC"/>
        </w:rPr>
      </w:pPr>
      <w:r w:rsidRPr="00E0098F">
        <w:rPr>
          <w:rFonts w:cs="Times New Roman"/>
          <w:color w:val="auto"/>
          <w:lang w:val="es-EC"/>
        </w:rPr>
        <w:t>Se debe utilizar solo por periodos cortos; riesgo más bajo de broncoaspiración si se coloca en yeyuno</w:t>
      </w:r>
      <w:sdt>
        <w:sdtPr>
          <w:rPr>
            <w:rFonts w:cs="Times New Roman"/>
            <w:color w:val="auto"/>
            <w:lang w:val="es-EC"/>
          </w:rPr>
          <w:id w:val="-1307852287"/>
          <w:citation/>
        </w:sdtPr>
        <w:sdtContent>
          <w:r w:rsidRPr="00E0098F">
            <w:rPr>
              <w:rFonts w:cs="Times New Roman"/>
              <w:color w:val="auto"/>
              <w:lang w:val="es-EC"/>
            </w:rPr>
            <w:fldChar w:fldCharType="begin"/>
          </w:r>
          <w:r w:rsidRPr="00E0098F">
            <w:rPr>
              <w:rFonts w:cs="Times New Roman"/>
              <w:color w:val="auto"/>
              <w:lang w:val="es-EC"/>
            </w:rPr>
            <w:instrText xml:space="preserve"> CITATION Fer18 \l 2058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(16)</w:t>
          </w:r>
          <w:r w:rsidRPr="00E0098F">
            <w:rPr>
              <w:rFonts w:cs="Times New Roman"/>
              <w:color w:val="auto"/>
              <w:lang w:val="es-EC"/>
            </w:rPr>
            <w:fldChar w:fldCharType="end"/>
          </w:r>
        </w:sdtContent>
      </w:sdt>
      <w:r w:rsidRPr="00E0098F">
        <w:rPr>
          <w:rFonts w:cs="Times New Roman"/>
          <w:color w:val="auto"/>
          <w:lang w:val="es-EC"/>
        </w:rPr>
        <w:t>.</w:t>
      </w:r>
    </w:p>
    <w:p w14:paraId="10DCC6CC" w14:textId="77777777" w:rsidR="00A325D6" w:rsidRPr="00E0098F" w:rsidRDefault="00A325D6" w:rsidP="00170A9D">
      <w:pPr>
        <w:spacing w:after="160" w:line="360" w:lineRule="auto"/>
        <w:ind w:firstLine="0"/>
        <w:jc w:val="both"/>
        <w:rPr>
          <w:rFonts w:cs="Times New Roman"/>
          <w:b/>
          <w:color w:val="auto"/>
          <w:lang w:val="es-EC"/>
        </w:rPr>
      </w:pPr>
      <w:r w:rsidRPr="00E0098F">
        <w:rPr>
          <w:rFonts w:eastAsia="Times New Roman" w:cs="Times New Roman"/>
          <w:b/>
          <w:bCs/>
          <w:color w:val="auto"/>
          <w:lang w:val="es-EC" w:eastAsia="es-EC"/>
        </w:rPr>
        <w:t xml:space="preserve">Características de sondas </w:t>
      </w:r>
      <w:proofErr w:type="spellStart"/>
      <w:r w:rsidRPr="00E0098F">
        <w:rPr>
          <w:rFonts w:eastAsia="Times New Roman" w:cs="Times New Roman"/>
          <w:b/>
          <w:bCs/>
          <w:color w:val="auto"/>
          <w:lang w:val="es-EC" w:eastAsia="es-EC"/>
        </w:rPr>
        <w:t>nasoenterales</w:t>
      </w:r>
      <w:proofErr w:type="spellEnd"/>
    </w:p>
    <w:p w14:paraId="00C33430" w14:textId="3A84BE30" w:rsidR="00A325D6" w:rsidRPr="00E0098F" w:rsidRDefault="00A325D6" w:rsidP="00E0098F">
      <w:pPr>
        <w:spacing w:after="160" w:line="360" w:lineRule="auto"/>
        <w:ind w:firstLine="360"/>
        <w:jc w:val="both"/>
        <w:rPr>
          <w:rFonts w:cs="Times New Roman"/>
          <w:b/>
          <w:color w:val="auto"/>
          <w:lang w:val="es-EC"/>
        </w:rPr>
      </w:pPr>
      <w:r w:rsidRPr="00E0098F">
        <w:rPr>
          <w:rFonts w:eastAsia="Times New Roman" w:cs="Times New Roman"/>
          <w:color w:val="auto"/>
          <w:lang w:val="es-EC" w:eastAsia="es-EC"/>
        </w:rPr>
        <w:t xml:space="preserve">Se han utilizado distintos tipos de materiales en la elaboración de las sondas nasogástricas y </w:t>
      </w:r>
      <w:proofErr w:type="spellStart"/>
      <w:r w:rsidRPr="00E0098F">
        <w:rPr>
          <w:rFonts w:eastAsia="Times New Roman" w:cs="Times New Roman"/>
          <w:color w:val="auto"/>
          <w:lang w:val="es-EC" w:eastAsia="es-EC"/>
        </w:rPr>
        <w:t>nasoentéricas</w:t>
      </w:r>
      <w:proofErr w:type="spellEnd"/>
      <w:r w:rsidRPr="00E0098F">
        <w:rPr>
          <w:rFonts w:eastAsia="Times New Roman" w:cs="Times New Roman"/>
          <w:color w:val="auto"/>
          <w:lang w:val="es-EC" w:eastAsia="es-EC"/>
        </w:rPr>
        <w:t xml:space="preserve">, intentando buscar siempre que sea atóxico, blando, flexible, que no irrite la </w:t>
      </w:r>
      <w:r w:rsidRPr="00E0098F">
        <w:rPr>
          <w:rFonts w:eastAsia="Times New Roman" w:cs="Times New Roman"/>
          <w:color w:val="auto"/>
          <w:lang w:val="es-EC" w:eastAsia="es-EC"/>
        </w:rPr>
        <w:lastRenderedPageBreak/>
        <w:t>parte del tracto digestivo con la que esté en contacto, y que no se deje deteriorar o corroer por los jugos gástrico o intestinal. Desde el cristal, como veíamos en la revisión histórica, hasta la silicona podemos destacar el polivinilo, el caucho, el látex y el poliuretano. En la actualidad los dos materiales que se consideran más adecuados son la silicona y el polivinilo por cumplir con todas las condiciones requeridas</w:t>
      </w:r>
      <w:sdt>
        <w:sdtPr>
          <w:rPr>
            <w:rFonts w:cs="Times New Roman"/>
            <w:color w:val="auto"/>
            <w:lang w:val="es-EC" w:eastAsia="es-EC"/>
          </w:rPr>
          <w:id w:val="1583796379"/>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Álv16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(17)</w:t>
          </w:r>
          <w:r w:rsidRPr="00E0098F">
            <w:rPr>
              <w:rFonts w:eastAsia="Times New Roman" w:cs="Times New Roman"/>
              <w:color w:val="auto"/>
              <w:lang w:val="es-EC" w:eastAsia="es-EC"/>
            </w:rPr>
            <w:fldChar w:fldCharType="end"/>
          </w:r>
        </w:sdtContent>
      </w:sdt>
      <w:r w:rsidRPr="00E0098F">
        <w:rPr>
          <w:rFonts w:eastAsia="Times New Roman" w:cs="Times New Roman"/>
          <w:color w:val="auto"/>
          <w:lang w:val="es-EC" w:eastAsia="es-EC"/>
        </w:rPr>
        <w:t>.</w:t>
      </w:r>
    </w:p>
    <w:p w14:paraId="5BB5D221" w14:textId="374E76AD" w:rsidR="00A325D6" w:rsidRPr="00E0098F" w:rsidRDefault="00A325D6" w:rsidP="00170A9D">
      <w:pPr>
        <w:spacing w:after="160" w:line="360" w:lineRule="auto"/>
        <w:ind w:firstLine="0"/>
        <w:jc w:val="both"/>
        <w:rPr>
          <w:rFonts w:cs="Times New Roman"/>
          <w:b/>
          <w:color w:val="auto"/>
          <w:lang w:val="es-EC"/>
        </w:rPr>
      </w:pPr>
      <w:r w:rsidRPr="00E0098F">
        <w:rPr>
          <w:rFonts w:eastAsia="Times New Roman" w:cs="Times New Roman"/>
          <w:color w:val="auto"/>
          <w:lang w:val="es-EC" w:eastAsia="es-EC"/>
        </w:rPr>
        <w:t>El diámetro y la longitud de las sondas son variables y su selección dependerán de las necesidades de cada paciente (punto de administración de la NE más adecuado, patología base del paciente, tipo de fórmula a utilizar etc.)</w:t>
      </w:r>
      <w:sdt>
        <w:sdtPr>
          <w:rPr>
            <w:rFonts w:cs="Times New Roman"/>
            <w:color w:val="auto"/>
            <w:lang w:val="es-EC" w:eastAsia="es-EC"/>
          </w:rPr>
          <w:id w:val="587660315"/>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JÁl06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(18)</w:t>
          </w:r>
          <w:r w:rsidRPr="00E0098F">
            <w:rPr>
              <w:rFonts w:eastAsia="Times New Roman" w:cs="Times New Roman"/>
              <w:color w:val="auto"/>
              <w:lang w:val="es-EC" w:eastAsia="es-EC"/>
            </w:rPr>
            <w:fldChar w:fldCharType="end"/>
          </w:r>
        </w:sdtContent>
      </w:sdt>
      <w:r w:rsidRPr="00E0098F">
        <w:rPr>
          <w:rFonts w:eastAsia="Times New Roman" w:cs="Times New Roman"/>
          <w:color w:val="auto"/>
          <w:lang w:val="es-EC" w:eastAsia="es-EC"/>
        </w:rPr>
        <w:t>. En general hay que recordar que el diámetro de las sondas es calibrado en unidades French (1 French = 0,33 mm)</w:t>
      </w:r>
      <w:sdt>
        <w:sdtPr>
          <w:rPr>
            <w:rFonts w:cs="Times New Roman"/>
            <w:color w:val="auto"/>
            <w:lang w:val="es-EC" w:eastAsia="es-EC"/>
          </w:rPr>
          <w:id w:val="1066836995"/>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JÁl06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(18)</w:t>
          </w:r>
          <w:r w:rsidRPr="00E0098F">
            <w:rPr>
              <w:rFonts w:eastAsia="Times New Roman" w:cs="Times New Roman"/>
              <w:color w:val="auto"/>
              <w:lang w:val="es-EC" w:eastAsia="es-EC"/>
            </w:rPr>
            <w:fldChar w:fldCharType="end"/>
          </w:r>
        </w:sdtContent>
      </w:sdt>
      <w:r w:rsidRPr="00E0098F">
        <w:rPr>
          <w:rFonts w:eastAsia="Times New Roman" w:cs="Times New Roman"/>
          <w:color w:val="auto"/>
          <w:lang w:val="es-EC" w:eastAsia="es-EC"/>
        </w:rPr>
        <w:t>. En la actualidad existen sondas de calibres entre 5 y 14 French. Cuanto mayor es el calibre más facilidad se tendrá para administrar la NE, pero también podrá suponer mayores incomodidades para el paciente</w:t>
      </w:r>
      <w:sdt>
        <w:sdtPr>
          <w:rPr>
            <w:rFonts w:cs="Times New Roman"/>
            <w:color w:val="auto"/>
            <w:lang w:val="es-EC" w:eastAsia="es-EC"/>
          </w:rPr>
          <w:id w:val="-1189908737"/>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JÁl06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(18)</w:t>
          </w:r>
          <w:r w:rsidRPr="00E0098F">
            <w:rPr>
              <w:rFonts w:eastAsia="Times New Roman" w:cs="Times New Roman"/>
              <w:color w:val="auto"/>
              <w:lang w:val="es-EC" w:eastAsia="es-EC"/>
            </w:rPr>
            <w:fldChar w:fldCharType="end"/>
          </w:r>
        </w:sdtContent>
      </w:sdt>
      <w:r w:rsidRPr="00E0098F">
        <w:rPr>
          <w:rFonts w:eastAsia="Times New Roman" w:cs="Times New Roman"/>
          <w:color w:val="auto"/>
          <w:lang w:val="es-EC" w:eastAsia="es-EC"/>
        </w:rPr>
        <w:t xml:space="preserve">. Las utilizadas más habitualmente son del calibre 5 y 8 en pediatría, y en adultos 8 y 12. Respecto a la longitud debemos decir que en los niños se utilizan sondas de 38-56 cm y en los adultos de 70-100 para la administración a estómago y de 105-145 para la administración </w:t>
      </w:r>
      <w:proofErr w:type="spellStart"/>
      <w:r w:rsidRPr="00E0098F">
        <w:rPr>
          <w:rFonts w:eastAsia="Times New Roman" w:cs="Times New Roman"/>
          <w:color w:val="auto"/>
          <w:lang w:val="es-EC" w:eastAsia="es-EC"/>
        </w:rPr>
        <w:t>postpilórica</w:t>
      </w:r>
      <w:proofErr w:type="spellEnd"/>
      <w:sdt>
        <w:sdtPr>
          <w:rPr>
            <w:rFonts w:cs="Times New Roman"/>
            <w:color w:val="auto"/>
            <w:lang w:val="es-EC" w:eastAsia="es-EC"/>
          </w:rPr>
          <w:id w:val="-662860046"/>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JÁl06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(18)</w:t>
          </w:r>
          <w:r w:rsidRPr="00E0098F">
            <w:rPr>
              <w:rFonts w:eastAsia="Times New Roman" w:cs="Times New Roman"/>
              <w:color w:val="auto"/>
              <w:lang w:val="es-EC" w:eastAsia="es-EC"/>
            </w:rPr>
            <w:fldChar w:fldCharType="end"/>
          </w:r>
        </w:sdtContent>
      </w:sdt>
      <w:r w:rsidRPr="00E0098F">
        <w:rPr>
          <w:rFonts w:eastAsia="Times New Roman" w:cs="Times New Roman"/>
          <w:color w:val="auto"/>
          <w:lang w:val="es-EC" w:eastAsia="es-EC"/>
        </w:rPr>
        <w:t>.</w:t>
      </w:r>
    </w:p>
    <w:p w14:paraId="4F0903A4" w14:textId="3957A70B" w:rsidR="001D3A3B" w:rsidRPr="00E0098F" w:rsidRDefault="00A325D6" w:rsidP="00170A9D">
      <w:pPr>
        <w:spacing w:after="160" w:line="360" w:lineRule="auto"/>
        <w:ind w:firstLine="0"/>
        <w:jc w:val="both"/>
        <w:rPr>
          <w:rFonts w:cs="Times New Roman"/>
          <w:b/>
          <w:color w:val="auto"/>
          <w:lang w:val="es-EC"/>
        </w:rPr>
      </w:pPr>
      <w:r w:rsidRPr="00E0098F">
        <w:rPr>
          <w:rFonts w:eastAsia="Times New Roman" w:cs="Times New Roman"/>
          <w:color w:val="auto"/>
          <w:lang w:val="es-EC" w:eastAsia="es-EC"/>
        </w:rPr>
        <w:t>El fiador es un elemento metálico colocado en la luz de la sonda de gran ayuda en el momento de la colocación de esta por la rigidez que la imprime. Tienen una punta roma para evitar perforar la propia sonda o dañar el tubo digestivo al poner la sonda y suelen ser de acero inoxidable. Después de colocada la sonda el fiador debe ser retirado para permitir el uso adecuado de la sonda</w:t>
      </w:r>
      <w:sdt>
        <w:sdtPr>
          <w:rPr>
            <w:rFonts w:cs="Times New Roman"/>
            <w:color w:val="auto"/>
            <w:lang w:val="es-EC" w:eastAsia="es-EC"/>
          </w:rPr>
          <w:id w:val="-920408720"/>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JÁl06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(18)</w:t>
          </w:r>
          <w:r w:rsidRPr="00E0098F">
            <w:rPr>
              <w:rFonts w:eastAsia="Times New Roman" w:cs="Times New Roman"/>
              <w:color w:val="auto"/>
              <w:lang w:val="es-EC" w:eastAsia="es-EC"/>
            </w:rPr>
            <w:fldChar w:fldCharType="end"/>
          </w:r>
        </w:sdtContent>
      </w:sdt>
      <w:r w:rsidRPr="00E0098F">
        <w:rPr>
          <w:rFonts w:eastAsia="Times New Roman" w:cs="Times New Roman"/>
          <w:color w:val="auto"/>
          <w:lang w:val="es-EC" w:eastAsia="es-EC"/>
        </w:rPr>
        <w:t>.</w:t>
      </w:r>
    </w:p>
    <w:p w14:paraId="1AD5D4ED" w14:textId="5028F9EE" w:rsidR="007629BD"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 xml:space="preserve">Ejemplos: </w:t>
      </w:r>
    </w:p>
    <w:p w14:paraId="58DDCC78" w14:textId="79142C18" w:rsidR="007629BD" w:rsidRPr="00E0098F" w:rsidRDefault="007629BD" w:rsidP="00170A9D">
      <w:pPr>
        <w:spacing w:line="360" w:lineRule="auto"/>
        <w:ind w:firstLine="0"/>
        <w:jc w:val="both"/>
        <w:rPr>
          <w:rFonts w:cs="Times New Roman"/>
          <w:b/>
          <w:color w:val="auto"/>
          <w:lang w:val="es-EC"/>
        </w:rPr>
      </w:pPr>
      <w:proofErr w:type="spellStart"/>
      <w:r w:rsidRPr="00E0098F">
        <w:rPr>
          <w:rFonts w:cs="Times New Roman"/>
          <w:b/>
          <w:color w:val="auto"/>
          <w:lang w:val="es-EC"/>
        </w:rPr>
        <w:t>Nutritubo</w:t>
      </w:r>
      <w:proofErr w:type="spellEnd"/>
      <w:r w:rsidR="00A0012A" w:rsidRPr="00E0098F">
        <w:rPr>
          <w:rFonts w:cs="Times New Roman"/>
          <w:b/>
          <w:color w:val="auto"/>
          <w:lang w:val="es-EC"/>
        </w:rPr>
        <w:t>:</w:t>
      </w:r>
    </w:p>
    <w:p w14:paraId="15EC85A3" w14:textId="326BAE82" w:rsidR="00A0012A" w:rsidRPr="00E0098F" w:rsidRDefault="00A0012A" w:rsidP="00170A9D">
      <w:pPr>
        <w:spacing w:line="360" w:lineRule="auto"/>
        <w:ind w:firstLine="0"/>
        <w:jc w:val="both"/>
        <w:rPr>
          <w:rFonts w:cs="Times New Roman"/>
          <w:b/>
          <w:color w:val="auto"/>
          <w:lang w:val="es-EC"/>
        </w:rPr>
      </w:pPr>
      <w:r w:rsidRPr="00E0098F">
        <w:rPr>
          <w:rFonts w:cs="Times New Roman"/>
          <w:bCs/>
          <w:color w:val="auto"/>
          <w:lang w:val="es-EC"/>
        </w:rPr>
        <w:t>La Sonda de Nutrición Enteral está destinada a la introducción de soluciones nutricionales en pacientes que tienen restricciones en cuanto a la forma tradicional de alimentación</w:t>
      </w:r>
      <w:r w:rsidRPr="00E0098F">
        <w:rPr>
          <w:rFonts w:cs="Times New Roman"/>
          <w:b/>
          <w:color w:val="auto"/>
          <w:lang w:val="es-EC"/>
        </w:rPr>
        <w:t>.</w:t>
      </w:r>
    </w:p>
    <w:p w14:paraId="0A006E87" w14:textId="794B1A28" w:rsidR="00A0012A" w:rsidRPr="00E0098F" w:rsidRDefault="00A0012A" w:rsidP="00E0098F">
      <w:pPr>
        <w:spacing w:line="360" w:lineRule="auto"/>
        <w:jc w:val="both"/>
        <w:rPr>
          <w:rFonts w:cs="Times New Roman"/>
          <w:b/>
          <w:color w:val="auto"/>
          <w:lang w:val="es-EC"/>
        </w:rPr>
      </w:pPr>
      <w:r w:rsidRPr="00E0098F">
        <w:rPr>
          <w:rFonts w:cs="Times New Roman"/>
          <w:b/>
          <w:color w:val="auto"/>
          <w:lang w:val="es-EC"/>
        </w:rPr>
        <w:t>Beneficios</w:t>
      </w:r>
    </w:p>
    <w:p w14:paraId="68128166" w14:textId="25BA304B" w:rsidR="00A0012A" w:rsidRPr="00E0098F" w:rsidRDefault="00A0012A" w:rsidP="00E0098F">
      <w:pPr>
        <w:spacing w:line="360" w:lineRule="auto"/>
        <w:jc w:val="both"/>
        <w:rPr>
          <w:rFonts w:cs="Times New Roman"/>
          <w:bCs/>
          <w:color w:val="auto"/>
          <w:lang w:val="es-EC"/>
        </w:rPr>
      </w:pPr>
      <w:r w:rsidRPr="00E0098F">
        <w:rPr>
          <w:rFonts w:cs="Times New Roman"/>
          <w:bCs/>
          <w:color w:val="auto"/>
          <w:lang w:val="es-EC"/>
        </w:rPr>
        <w:t>Estéril; Sin látex; Tiene coloración púrpura para distinguir el uso enteral.</w:t>
      </w:r>
    </w:p>
    <w:p w14:paraId="087CBCE2" w14:textId="77777777" w:rsidR="00A0012A" w:rsidRPr="00E0098F" w:rsidRDefault="00A0012A" w:rsidP="00170A9D">
      <w:pPr>
        <w:keepNext/>
        <w:spacing w:line="360" w:lineRule="auto"/>
        <w:jc w:val="center"/>
        <w:rPr>
          <w:rFonts w:cs="Times New Roman"/>
        </w:rPr>
      </w:pPr>
      <w:r w:rsidRPr="00E0098F">
        <w:rPr>
          <w:rFonts w:cs="Times New Roman"/>
          <w:noProof/>
        </w:rPr>
        <w:lastRenderedPageBreak/>
        <w:drawing>
          <wp:inline distT="0" distB="0" distL="0" distR="0" wp14:anchorId="0B01EC08" wp14:editId="37D6BDDA">
            <wp:extent cx="2349661" cy="2349661"/>
            <wp:effectExtent l="0" t="0" r="0" b="0"/>
            <wp:docPr id="1" name="Imagen 1" descr="Sonda de Nutrição Enteral -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da de Nutrição Enteral - U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7608" cy="2357608"/>
                    </a:xfrm>
                    <a:prstGeom prst="rect">
                      <a:avLst/>
                    </a:prstGeom>
                    <a:noFill/>
                    <a:ln>
                      <a:noFill/>
                    </a:ln>
                  </pic:spPr>
                </pic:pic>
              </a:graphicData>
            </a:graphic>
          </wp:inline>
        </w:drawing>
      </w:r>
    </w:p>
    <w:p w14:paraId="54B04E47" w14:textId="7B4EB974" w:rsidR="00A0012A" w:rsidRPr="00170A9D" w:rsidRDefault="00A0012A" w:rsidP="00170A9D">
      <w:pPr>
        <w:pStyle w:val="Descripcin"/>
        <w:spacing w:line="360" w:lineRule="auto"/>
        <w:jc w:val="center"/>
        <w:rPr>
          <w:rFonts w:cs="Times New Roman"/>
          <w:bCs/>
          <w:color w:val="auto"/>
          <w:lang w:val="es-EC"/>
        </w:rPr>
      </w:pPr>
      <w:r w:rsidRPr="00E0098F">
        <w:rPr>
          <w:rFonts w:cs="Times New Roman"/>
        </w:rPr>
        <w:t xml:space="preserve">Ilustración </w:t>
      </w:r>
      <w:r w:rsidRPr="00E0098F">
        <w:rPr>
          <w:rFonts w:cs="Times New Roman"/>
        </w:rPr>
        <w:fldChar w:fldCharType="begin"/>
      </w:r>
      <w:r w:rsidRPr="00E0098F">
        <w:rPr>
          <w:rFonts w:cs="Times New Roman"/>
        </w:rPr>
        <w:instrText xml:space="preserve"> SEQ Ilustración \* ARABIC </w:instrText>
      </w:r>
      <w:r w:rsidRPr="00E0098F">
        <w:rPr>
          <w:rFonts w:cs="Times New Roman"/>
        </w:rPr>
        <w:fldChar w:fldCharType="separate"/>
      </w:r>
      <w:r w:rsidRPr="00E0098F">
        <w:rPr>
          <w:rFonts w:cs="Times New Roman"/>
          <w:noProof/>
        </w:rPr>
        <w:t>2</w:t>
      </w:r>
      <w:r w:rsidRPr="00E0098F">
        <w:rPr>
          <w:rFonts w:cs="Times New Roman"/>
        </w:rPr>
        <w:fldChar w:fldCharType="end"/>
      </w:r>
      <w:r w:rsidRPr="00E0098F">
        <w:rPr>
          <w:rFonts w:cs="Times New Roman"/>
        </w:rPr>
        <w:t>;Nutritubo. fuente; https://iryoubrasil.com/es/products/sonda-de-nutricao-enteral</w:t>
      </w:r>
    </w:p>
    <w:p w14:paraId="09F8FEEC" w14:textId="4ADEC449" w:rsidR="00A325D6" w:rsidRPr="00E0098F" w:rsidRDefault="00170A9D" w:rsidP="00170A9D">
      <w:pPr>
        <w:spacing w:after="160" w:line="360" w:lineRule="auto"/>
        <w:ind w:firstLine="0"/>
        <w:jc w:val="both"/>
        <w:rPr>
          <w:rFonts w:cs="Times New Roman"/>
          <w:bCs/>
          <w:color w:val="auto"/>
          <w:lang w:val="es-EC"/>
        </w:rPr>
      </w:pPr>
      <w:r w:rsidRPr="00E0098F">
        <w:rPr>
          <w:rFonts w:cs="Times New Roman"/>
          <w:noProof/>
          <w:color w:val="auto"/>
          <w:lang w:val="es-EC" w:eastAsia="es-EC"/>
        </w:rPr>
        <w:drawing>
          <wp:anchor distT="0" distB="0" distL="114300" distR="114300" simplePos="0" relativeHeight="251673088" behindDoc="0" locked="0" layoutInCell="1" allowOverlap="1" wp14:anchorId="4B645DAD" wp14:editId="2EC596EE">
            <wp:simplePos x="0" y="0"/>
            <wp:positionH relativeFrom="column">
              <wp:posOffset>2423160</wp:posOffset>
            </wp:positionH>
            <wp:positionV relativeFrom="paragraph">
              <wp:posOffset>720090</wp:posOffset>
            </wp:positionV>
            <wp:extent cx="1064717" cy="1990123"/>
            <wp:effectExtent l="0" t="0" r="2540" b="0"/>
            <wp:wrapNone/>
            <wp:docPr id="50" name="Picture 5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11">
                      <a:extLst>
                        <a:ext uri="{28A0092B-C50C-407E-A947-70E740481C1C}">
                          <a14:useLocalDpi xmlns:a14="http://schemas.microsoft.com/office/drawing/2010/main" val="0"/>
                        </a:ext>
                      </a:extLst>
                    </a:blip>
                    <a:srcRect l="5524" t="16515" r="63361" b="2914"/>
                    <a:stretch/>
                  </pic:blipFill>
                  <pic:spPr bwMode="auto">
                    <a:xfrm>
                      <a:off x="0" y="0"/>
                      <a:ext cx="1064717" cy="1990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325D6" w:rsidRPr="00E0098F">
        <w:rPr>
          <w:rFonts w:cs="Times New Roman"/>
          <w:b/>
          <w:color w:val="auto"/>
          <w:lang w:val="es-EC"/>
        </w:rPr>
        <w:t>Sonda cantor</w:t>
      </w:r>
      <w:proofErr w:type="gramEnd"/>
      <w:r w:rsidR="00A325D6" w:rsidRPr="00E0098F">
        <w:rPr>
          <w:rFonts w:cs="Times New Roman"/>
          <w:b/>
          <w:color w:val="auto"/>
          <w:lang w:val="es-EC"/>
        </w:rPr>
        <w:t>:</w:t>
      </w:r>
      <w:r w:rsidR="00A325D6" w:rsidRPr="00E0098F">
        <w:rPr>
          <w:rFonts w:cs="Times New Roman"/>
          <w:bCs/>
          <w:color w:val="auto"/>
          <w:lang w:val="es-EC"/>
        </w:rPr>
        <w:t xml:space="preserve"> Luz más amplia que la Miller Abbot, posee un balón en el extremo donde se inyecta mercurio para que con el peristaltismo sea más fácil su introducción y para identificar su posición por medio de rayos X.</w:t>
      </w:r>
    </w:p>
    <w:p w14:paraId="30585B68" w14:textId="786EB9E7" w:rsidR="00A325D6" w:rsidRPr="00E0098F" w:rsidRDefault="00A325D6" w:rsidP="00E0098F">
      <w:pPr>
        <w:spacing w:line="360" w:lineRule="auto"/>
        <w:ind w:left="1440"/>
        <w:jc w:val="both"/>
        <w:rPr>
          <w:rFonts w:cs="Times New Roman"/>
          <w:bCs/>
          <w:color w:val="auto"/>
          <w:lang w:val="es-EC"/>
        </w:rPr>
      </w:pPr>
    </w:p>
    <w:p w14:paraId="48B77D0C" w14:textId="77777777" w:rsidR="00A325D6" w:rsidRPr="00E0098F" w:rsidRDefault="00A325D6" w:rsidP="00E0098F">
      <w:pPr>
        <w:spacing w:line="360" w:lineRule="auto"/>
        <w:ind w:left="1440"/>
        <w:jc w:val="both"/>
        <w:rPr>
          <w:rFonts w:cs="Times New Roman"/>
          <w:bCs/>
          <w:color w:val="auto"/>
          <w:lang w:val="es-EC"/>
        </w:rPr>
      </w:pPr>
    </w:p>
    <w:p w14:paraId="42450E26" w14:textId="77777777" w:rsidR="00A325D6" w:rsidRPr="00E0098F" w:rsidRDefault="00A325D6" w:rsidP="00E0098F">
      <w:pPr>
        <w:spacing w:line="360" w:lineRule="auto"/>
        <w:ind w:left="1440"/>
        <w:jc w:val="both"/>
        <w:rPr>
          <w:rFonts w:cs="Times New Roman"/>
          <w:bCs/>
          <w:color w:val="auto"/>
          <w:lang w:val="es-EC"/>
        </w:rPr>
      </w:pPr>
    </w:p>
    <w:p w14:paraId="6E3CAB02" w14:textId="77777777" w:rsidR="00A325D6" w:rsidRPr="00E0098F" w:rsidRDefault="00A325D6" w:rsidP="00E0098F">
      <w:pPr>
        <w:spacing w:line="360" w:lineRule="auto"/>
        <w:ind w:left="1440"/>
        <w:jc w:val="both"/>
        <w:rPr>
          <w:rFonts w:cs="Times New Roman"/>
          <w:bCs/>
          <w:color w:val="auto"/>
          <w:lang w:val="es-EC"/>
        </w:rPr>
      </w:pPr>
    </w:p>
    <w:p w14:paraId="28795873" w14:textId="77777777" w:rsidR="00A325D6" w:rsidRPr="00E0098F" w:rsidRDefault="00A325D6" w:rsidP="00E0098F">
      <w:pPr>
        <w:spacing w:line="360" w:lineRule="auto"/>
        <w:ind w:left="1440"/>
        <w:jc w:val="both"/>
        <w:rPr>
          <w:rFonts w:cs="Times New Roman"/>
          <w:bCs/>
          <w:color w:val="auto"/>
          <w:lang w:val="es-EC"/>
        </w:rPr>
      </w:pPr>
    </w:p>
    <w:p w14:paraId="5242FCD5" w14:textId="77777777" w:rsidR="00A325D6" w:rsidRPr="00E0098F" w:rsidRDefault="00A325D6" w:rsidP="00E0098F">
      <w:pPr>
        <w:spacing w:line="360" w:lineRule="auto"/>
        <w:ind w:left="1440"/>
        <w:jc w:val="both"/>
        <w:rPr>
          <w:rFonts w:cs="Times New Roman"/>
          <w:bCs/>
          <w:color w:val="auto"/>
          <w:lang w:val="es-EC"/>
        </w:rPr>
      </w:pPr>
    </w:p>
    <w:p w14:paraId="6EEA5509" w14:textId="45D90700" w:rsidR="00A325D6" w:rsidRPr="00E0098F" w:rsidRDefault="00A325D6" w:rsidP="00E0098F">
      <w:pPr>
        <w:spacing w:line="360" w:lineRule="auto"/>
        <w:ind w:left="1440"/>
        <w:jc w:val="both"/>
        <w:rPr>
          <w:rFonts w:cs="Times New Roman"/>
          <w:bCs/>
          <w:color w:val="auto"/>
          <w:lang w:val="es-EC"/>
        </w:rPr>
      </w:pPr>
    </w:p>
    <w:p w14:paraId="2ECD3C6C" w14:textId="31EE55EE" w:rsidR="00A325D6" w:rsidRPr="00E0098F" w:rsidRDefault="00170A9D" w:rsidP="00E0098F">
      <w:pPr>
        <w:spacing w:line="360" w:lineRule="auto"/>
        <w:ind w:left="1440"/>
        <w:jc w:val="both"/>
        <w:rPr>
          <w:rFonts w:cs="Times New Roman"/>
          <w:bCs/>
          <w:color w:val="auto"/>
          <w:lang w:val="es-EC"/>
        </w:rPr>
      </w:pPr>
      <w:r w:rsidRPr="00E0098F">
        <w:rPr>
          <w:rFonts w:cs="Times New Roman"/>
          <w:noProof/>
        </w:rPr>
        <mc:AlternateContent>
          <mc:Choice Requires="wps">
            <w:drawing>
              <wp:anchor distT="0" distB="0" distL="114300" distR="114300" simplePos="0" relativeHeight="251663360" behindDoc="0" locked="0" layoutInCell="1" allowOverlap="1" wp14:anchorId="1675B0E8" wp14:editId="6CA57818">
                <wp:simplePos x="0" y="0"/>
                <wp:positionH relativeFrom="margin">
                  <wp:align>right</wp:align>
                </wp:positionH>
                <wp:positionV relativeFrom="paragraph">
                  <wp:posOffset>92710</wp:posOffset>
                </wp:positionV>
                <wp:extent cx="5349240" cy="472440"/>
                <wp:effectExtent l="0" t="0" r="3810" b="381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9240" cy="472440"/>
                        </a:xfrm>
                        <a:prstGeom prst="rect">
                          <a:avLst/>
                        </a:prstGeom>
                        <a:solidFill>
                          <a:prstClr val="white"/>
                        </a:solidFill>
                        <a:ln>
                          <a:noFill/>
                        </a:ln>
                      </wps:spPr>
                      <wps:txbx>
                        <w:txbxContent>
                          <w:p w14:paraId="6D4B2831" w14:textId="71F28490" w:rsidR="00A325D6" w:rsidRPr="00A0012A" w:rsidRDefault="00A325D6" w:rsidP="001D3A3B">
                            <w:pPr>
                              <w:jc w:val="center"/>
                              <w:rPr>
                                <w:rFonts w:cs="Times New Roman"/>
                                <w:i/>
                                <w:iCs/>
                                <w:noProof/>
                                <w:sz w:val="20"/>
                                <w:szCs w:val="20"/>
                              </w:rPr>
                            </w:pPr>
                            <w:r w:rsidRPr="00A0012A">
                              <w:rPr>
                                <w:i/>
                                <w:iCs/>
                                <w:sz w:val="20"/>
                                <w:szCs w:val="20"/>
                              </w:rPr>
                              <w:t xml:space="preserve">Ilustración </w:t>
                            </w:r>
                            <w:r w:rsidRPr="00A0012A">
                              <w:rPr>
                                <w:i/>
                                <w:iCs/>
                                <w:sz w:val="20"/>
                                <w:szCs w:val="20"/>
                              </w:rPr>
                              <w:fldChar w:fldCharType="begin"/>
                            </w:r>
                            <w:r w:rsidRPr="00A0012A">
                              <w:rPr>
                                <w:i/>
                                <w:iCs/>
                                <w:sz w:val="20"/>
                                <w:szCs w:val="20"/>
                              </w:rPr>
                              <w:instrText>SEQ Ilustración \* ARABIC</w:instrText>
                            </w:r>
                            <w:r w:rsidRPr="00A0012A">
                              <w:rPr>
                                <w:i/>
                                <w:iCs/>
                                <w:sz w:val="20"/>
                                <w:szCs w:val="20"/>
                              </w:rPr>
                              <w:fldChar w:fldCharType="separate"/>
                            </w:r>
                            <w:r w:rsidR="00A0012A" w:rsidRPr="00A0012A">
                              <w:rPr>
                                <w:i/>
                                <w:iCs/>
                                <w:noProof/>
                                <w:sz w:val="20"/>
                                <w:szCs w:val="20"/>
                              </w:rPr>
                              <w:t>4</w:t>
                            </w:r>
                            <w:r w:rsidRPr="00A0012A">
                              <w:rPr>
                                <w:i/>
                                <w:iCs/>
                                <w:sz w:val="20"/>
                                <w:szCs w:val="20"/>
                              </w:rPr>
                              <w:fldChar w:fldCharType="end"/>
                            </w:r>
                            <w:r w:rsidRPr="00A0012A">
                              <w:rPr>
                                <w:i/>
                                <w:iCs/>
                                <w:sz w:val="20"/>
                                <w:szCs w:val="20"/>
                              </w:rPr>
                              <w:t>: Sonda de Cantor</w:t>
                            </w:r>
                            <w:r w:rsidR="00A0012A" w:rsidRPr="00A0012A">
                              <w:rPr>
                                <w:i/>
                                <w:iCs/>
                                <w:sz w:val="20"/>
                                <w:szCs w:val="20"/>
                              </w:rPr>
                              <w:t xml:space="preserve">; </w:t>
                            </w:r>
                            <w:r w:rsidRPr="00A0012A">
                              <w:rPr>
                                <w:i/>
                                <w:iCs/>
                                <w:sz w:val="20"/>
                                <w:szCs w:val="20"/>
                              </w:rPr>
                              <w:t>Fuente:</w:t>
                            </w:r>
                            <w:r w:rsidR="00A0012A" w:rsidRPr="00A0012A">
                              <w:rPr>
                                <w:i/>
                                <w:iCs/>
                                <w:sz w:val="20"/>
                                <w:szCs w:val="20"/>
                              </w:rPr>
                              <w:t xml:space="preserve"> https://iryoubrasil.com/es/products/sonda-de-nutricao-enteral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75B0E8" id="Text Box 52" o:spid="_x0000_s1028" type="#_x0000_t202" style="position:absolute;left:0;text-align:left;margin-left:370pt;margin-top:7.3pt;width:421.2pt;height:37.2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" stroked="f">
                <v:textbox inset="0,0,0,0">
                  <w:txbxContent>
                    <w:p w14:paraId="6D4B2831" w14:textId="71F28490" w:rsidR="00A325D6" w:rsidRPr="00A0012A" w:rsidRDefault="00A325D6" w:rsidP="001D3A3B">
                      <w:pPr>
                        <w:jc w:val="center"/>
                        <w:rPr>
                          <w:rFonts w:cs="Times New Roman"/>
                          <w:i/>
                          <w:iCs/>
                          <w:noProof/>
                          <w:sz w:val="20"/>
                          <w:szCs w:val="20"/>
                        </w:rPr>
                      </w:pPr>
                      <w:r w:rsidRPr="00A0012A">
                        <w:rPr>
                          <w:i/>
                          <w:iCs/>
                          <w:sz w:val="20"/>
                          <w:szCs w:val="20"/>
                        </w:rPr>
                        <w:t xml:space="preserve">Ilustración </w:t>
                      </w:r>
                      <w:r w:rsidRPr="00A0012A">
                        <w:rPr>
                          <w:i/>
                          <w:iCs/>
                          <w:sz w:val="20"/>
                          <w:szCs w:val="20"/>
                        </w:rPr>
                        <w:fldChar w:fldCharType="begin"/>
                      </w:r>
                      <w:r w:rsidRPr="00A0012A">
                        <w:rPr>
                          <w:i/>
                          <w:iCs/>
                          <w:sz w:val="20"/>
                          <w:szCs w:val="20"/>
                        </w:rPr>
                        <w:instrText>SEQ Ilustración \* ARABIC</w:instrText>
                      </w:r>
                      <w:r w:rsidRPr="00A0012A">
                        <w:rPr>
                          <w:i/>
                          <w:iCs/>
                          <w:sz w:val="20"/>
                          <w:szCs w:val="20"/>
                        </w:rPr>
                        <w:fldChar w:fldCharType="separate"/>
                      </w:r>
                      <w:r w:rsidR="00A0012A" w:rsidRPr="00A0012A">
                        <w:rPr>
                          <w:i/>
                          <w:iCs/>
                          <w:noProof/>
                          <w:sz w:val="20"/>
                          <w:szCs w:val="20"/>
                        </w:rPr>
                        <w:t>4</w:t>
                      </w:r>
                      <w:r w:rsidRPr="00A0012A">
                        <w:rPr>
                          <w:i/>
                          <w:iCs/>
                          <w:sz w:val="20"/>
                          <w:szCs w:val="20"/>
                        </w:rPr>
                        <w:fldChar w:fldCharType="end"/>
                      </w:r>
                      <w:r w:rsidRPr="00A0012A">
                        <w:rPr>
                          <w:i/>
                          <w:iCs/>
                          <w:sz w:val="20"/>
                          <w:szCs w:val="20"/>
                        </w:rPr>
                        <w:t>: Sonda de Cantor</w:t>
                      </w:r>
                      <w:r w:rsidR="00A0012A" w:rsidRPr="00A0012A">
                        <w:rPr>
                          <w:i/>
                          <w:iCs/>
                          <w:sz w:val="20"/>
                          <w:szCs w:val="20"/>
                        </w:rPr>
                        <w:t xml:space="preserve">; </w:t>
                      </w:r>
                      <w:r w:rsidRPr="00A0012A">
                        <w:rPr>
                          <w:i/>
                          <w:iCs/>
                          <w:sz w:val="20"/>
                          <w:szCs w:val="20"/>
                        </w:rPr>
                        <w:t>Fuente:</w:t>
                      </w:r>
                      <w:r w:rsidR="00A0012A" w:rsidRPr="00A0012A">
                        <w:rPr>
                          <w:i/>
                          <w:iCs/>
                          <w:sz w:val="20"/>
                          <w:szCs w:val="20"/>
                        </w:rPr>
                        <w:t xml:space="preserve"> https://iryoubrasil.com/es/products/sonda-de-nutricao-enteral</w:t>
                      </w:r>
                    </w:p>
                  </w:txbxContent>
                </v:textbox>
                <w10:wrap anchorx="margin"/>
              </v:shape>
            </w:pict>
          </mc:Fallback>
        </mc:AlternateContent>
      </w:r>
    </w:p>
    <w:p w14:paraId="65142D72" w14:textId="77777777" w:rsidR="00170A9D" w:rsidRDefault="00170A9D" w:rsidP="00170A9D">
      <w:pPr>
        <w:spacing w:after="160" w:line="360" w:lineRule="auto"/>
        <w:ind w:firstLine="0"/>
        <w:jc w:val="both"/>
        <w:rPr>
          <w:rFonts w:cs="Times New Roman"/>
          <w:color w:val="auto"/>
          <w:lang w:val="es-EC"/>
        </w:rPr>
      </w:pPr>
    </w:p>
    <w:p w14:paraId="537F5C9B" w14:textId="2CF9D429" w:rsidR="007629BD" w:rsidRPr="00E0098F" w:rsidRDefault="00A325D6" w:rsidP="00170A9D">
      <w:pPr>
        <w:spacing w:after="160" w:line="360" w:lineRule="auto"/>
        <w:ind w:firstLine="0"/>
        <w:jc w:val="both"/>
        <w:rPr>
          <w:rFonts w:cs="Times New Roman"/>
          <w:color w:val="auto"/>
          <w:lang w:val="es-EC"/>
        </w:rPr>
      </w:pPr>
      <w:r w:rsidRPr="00E0098F">
        <w:rPr>
          <w:rFonts w:cs="Times New Roman"/>
          <w:color w:val="auto"/>
          <w:lang w:val="es-EC"/>
        </w:rPr>
        <w:t xml:space="preserve">El intestino delgado en la cuarta porción del duodeno, así evitar regurgitación, broncoaspiración que puedan afectar a los pulmones y sean causantes de neumonía. Es mejor tratar de llegar al intestino delgado en el yeyuno mediante sonda </w:t>
      </w:r>
      <w:proofErr w:type="spellStart"/>
      <w:r w:rsidRPr="00E0098F">
        <w:rPr>
          <w:rFonts w:cs="Times New Roman"/>
          <w:color w:val="auto"/>
          <w:lang w:val="es-EC"/>
        </w:rPr>
        <w:t>nasoyeyunal</w:t>
      </w:r>
      <w:proofErr w:type="spellEnd"/>
      <w:r w:rsidRPr="00E0098F">
        <w:rPr>
          <w:rFonts w:cs="Times New Roman"/>
          <w:color w:val="auto"/>
          <w:lang w:val="es-EC"/>
        </w:rPr>
        <w:t xml:space="preserve"> que se debe quedar de 5-10 cm del ángulo de Treitz</w:t>
      </w:r>
      <w:sdt>
        <w:sdtPr>
          <w:rPr>
            <w:rFonts w:cs="Times New Roman"/>
            <w:color w:val="auto"/>
            <w:lang w:val="es-EC"/>
          </w:rPr>
          <w:id w:val="464084158"/>
          <w:citation/>
        </w:sdtPr>
        <w:sdtContent>
          <w:r w:rsidRPr="00E0098F">
            <w:rPr>
              <w:rFonts w:cs="Times New Roman"/>
              <w:color w:val="auto"/>
              <w:lang w:val="es-EC"/>
            </w:rPr>
            <w:fldChar w:fldCharType="begin"/>
          </w:r>
          <w:r w:rsidR="00EF0ACD">
            <w:rPr>
              <w:rFonts w:cs="Times New Roman"/>
              <w:color w:val="auto"/>
              <w:lang w:val="es-CO"/>
            </w:rPr>
            <w:instrText xml:space="preserve">CITATION Pau07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(19)</w:t>
          </w:r>
          <w:r w:rsidRPr="00E0098F">
            <w:rPr>
              <w:rFonts w:cs="Times New Roman"/>
              <w:color w:val="auto"/>
              <w:lang w:val="es-EC"/>
            </w:rPr>
            <w:fldChar w:fldCharType="end"/>
          </w:r>
        </w:sdtContent>
      </w:sdt>
    </w:p>
    <w:p w14:paraId="379F7720" w14:textId="77777777" w:rsidR="00A325D6" w:rsidRPr="00E0098F" w:rsidRDefault="00A325D6" w:rsidP="00170A9D">
      <w:pPr>
        <w:pStyle w:val="Ttulo3"/>
        <w:spacing w:line="360" w:lineRule="auto"/>
        <w:ind w:firstLine="0"/>
        <w:jc w:val="both"/>
        <w:rPr>
          <w:rFonts w:cs="Times New Roman"/>
          <w:color w:val="auto"/>
        </w:rPr>
      </w:pPr>
      <w:r w:rsidRPr="00E0098F">
        <w:rPr>
          <w:rFonts w:cs="Times New Roman"/>
          <w:color w:val="auto"/>
        </w:rPr>
        <w:t>VÍAS DE ADMINISTRACIÓN INVASIVAS</w:t>
      </w:r>
    </w:p>
    <w:p w14:paraId="7BA9EA47" w14:textId="77777777" w:rsidR="00A325D6" w:rsidRPr="00170A9D" w:rsidRDefault="00A325D6" w:rsidP="00170A9D">
      <w:pPr>
        <w:pStyle w:val="Prrafodelista"/>
        <w:numPr>
          <w:ilvl w:val="0"/>
          <w:numId w:val="32"/>
        </w:numPr>
        <w:spacing w:line="360" w:lineRule="auto"/>
        <w:jc w:val="both"/>
        <w:rPr>
          <w:rFonts w:cs="Times New Roman"/>
          <w:color w:val="auto"/>
          <w:lang w:val="es-EC"/>
        </w:rPr>
      </w:pPr>
      <w:r w:rsidRPr="00170A9D">
        <w:rPr>
          <w:rFonts w:cs="Times New Roman"/>
          <w:b/>
          <w:color w:val="auto"/>
          <w:lang w:val="es-EC"/>
        </w:rPr>
        <w:t>Ostomías</w:t>
      </w:r>
      <w:r w:rsidRPr="00170A9D">
        <w:rPr>
          <w:rFonts w:cs="Times New Roman"/>
          <w:color w:val="auto"/>
          <w:lang w:val="es-EC"/>
        </w:rPr>
        <w:t>: Accesos a través de la piel por vía quirúrgica, endoscópica o radiológica</w:t>
      </w:r>
    </w:p>
    <w:p w14:paraId="408D95F6" w14:textId="2EC48EA1" w:rsidR="00A325D6" w:rsidRPr="00170A9D" w:rsidRDefault="00A325D6" w:rsidP="00170A9D">
      <w:pPr>
        <w:pStyle w:val="Prrafodelista"/>
        <w:numPr>
          <w:ilvl w:val="0"/>
          <w:numId w:val="32"/>
        </w:numPr>
        <w:spacing w:line="360" w:lineRule="auto"/>
        <w:jc w:val="both"/>
        <w:rPr>
          <w:rFonts w:cs="Times New Roman"/>
          <w:color w:val="auto"/>
          <w:lang w:val="es-EC"/>
        </w:rPr>
      </w:pPr>
      <w:r w:rsidRPr="00170A9D">
        <w:rPr>
          <w:rFonts w:cs="Times New Roman"/>
          <w:b/>
          <w:color w:val="auto"/>
          <w:lang w:val="es-EC"/>
        </w:rPr>
        <w:t xml:space="preserve">Gastrostomía: </w:t>
      </w:r>
      <w:r w:rsidRPr="00170A9D">
        <w:rPr>
          <w:rFonts w:cs="Times New Roman"/>
          <w:color w:val="auto"/>
          <w:lang w:val="es-EC"/>
        </w:rPr>
        <w:t>Se necesitan conocimientos sobre endoscopia; puede utilizarse para la descompresión gástrica o para la alimentación; riesgo de broncoaspiración; puede perdurar por 12 a 24 meses; ligero incremento en las tasas de complicaciones en el sitio de colocación y de fugas</w:t>
      </w:r>
      <w:sdt>
        <w:sdtPr>
          <w:rPr>
            <w:rFonts w:cs="Times New Roman"/>
            <w:color w:val="auto"/>
            <w:lang w:val="es-EC"/>
          </w:rPr>
          <w:id w:val="1421688408"/>
          <w:citation/>
        </w:sdtPr>
        <w:sdtContent>
          <w:r w:rsidR="00B15108">
            <w:rPr>
              <w:rFonts w:cs="Times New Roman"/>
              <w:color w:val="auto"/>
              <w:lang w:val="es-EC"/>
            </w:rPr>
            <w:fldChar w:fldCharType="begin"/>
          </w:r>
          <w:r w:rsidR="00B15108">
            <w:rPr>
              <w:rFonts w:cs="Times New Roman"/>
              <w:color w:val="auto"/>
              <w:lang w:val="es-MX"/>
            </w:rPr>
            <w:instrText xml:space="preserve"> CITATION Opt23 \l 2058 </w:instrText>
          </w:r>
          <w:r w:rsidR="00B15108">
            <w:rPr>
              <w:rFonts w:cs="Times New Roman"/>
              <w:color w:val="auto"/>
              <w:lang w:val="es-EC"/>
            </w:rPr>
            <w:fldChar w:fldCharType="separate"/>
          </w:r>
          <w:r w:rsidR="00EF0ACD">
            <w:rPr>
              <w:rFonts w:cs="Times New Roman"/>
              <w:noProof/>
              <w:color w:val="auto"/>
              <w:lang w:val="es-MX"/>
            </w:rPr>
            <w:t xml:space="preserve"> </w:t>
          </w:r>
          <w:r w:rsidR="00EF0ACD" w:rsidRPr="00EF0ACD">
            <w:rPr>
              <w:rFonts w:cs="Times New Roman"/>
              <w:noProof/>
              <w:color w:val="auto"/>
              <w:lang w:val="es-MX"/>
            </w:rPr>
            <w:t>(20)</w:t>
          </w:r>
          <w:r w:rsidR="00B15108">
            <w:rPr>
              <w:rFonts w:cs="Times New Roman"/>
              <w:color w:val="auto"/>
              <w:lang w:val="es-EC"/>
            </w:rPr>
            <w:fldChar w:fldCharType="end"/>
          </w:r>
        </w:sdtContent>
      </w:sdt>
      <w:r w:rsidRPr="00170A9D">
        <w:rPr>
          <w:rFonts w:cs="Times New Roman"/>
          <w:color w:val="auto"/>
          <w:lang w:val="es-EC"/>
        </w:rPr>
        <w:t>.</w:t>
      </w:r>
    </w:p>
    <w:p w14:paraId="12BED510" w14:textId="77777777" w:rsidR="00A325D6" w:rsidRPr="00E0098F" w:rsidRDefault="00A325D6" w:rsidP="00E0098F">
      <w:pPr>
        <w:spacing w:line="360" w:lineRule="auto"/>
        <w:jc w:val="both"/>
        <w:rPr>
          <w:rFonts w:cs="Times New Roman"/>
          <w:color w:val="auto"/>
          <w:lang w:val="es-EC"/>
        </w:rPr>
      </w:pPr>
    </w:p>
    <w:p w14:paraId="3E00805C" w14:textId="77777777" w:rsidR="00A325D6" w:rsidRPr="00E0098F" w:rsidRDefault="00A325D6" w:rsidP="00170A9D">
      <w:pPr>
        <w:keepNext/>
        <w:spacing w:line="360" w:lineRule="auto"/>
        <w:jc w:val="center"/>
        <w:rPr>
          <w:rFonts w:cs="Times New Roman"/>
        </w:rPr>
      </w:pPr>
      <w:r w:rsidRPr="00E0098F">
        <w:rPr>
          <w:rFonts w:cs="Times New Roman"/>
          <w:noProof/>
        </w:rPr>
        <w:drawing>
          <wp:inline distT="0" distB="0" distL="0" distR="0" wp14:anchorId="531563EF" wp14:editId="76A7BA29">
            <wp:extent cx="3806190" cy="3051810"/>
            <wp:effectExtent l="0" t="0" r="3810" b="0"/>
            <wp:docPr id="24" name="Imagen 24" descr="Colocación de un tubo de gastrostomía - Serie—Procedimiento (segunda  parte): MedlinePlus enciclopedia méd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cación de un tubo de gastrostomía - Serie—Procedimiento (segunda  parte): MedlinePlus enciclopedia méd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3051810"/>
                    </a:xfrm>
                    <a:prstGeom prst="rect">
                      <a:avLst/>
                    </a:prstGeom>
                    <a:noFill/>
                    <a:ln>
                      <a:noFill/>
                    </a:ln>
                  </pic:spPr>
                </pic:pic>
              </a:graphicData>
            </a:graphic>
          </wp:inline>
        </w:drawing>
      </w:r>
    </w:p>
    <w:p w14:paraId="71FAB41E" w14:textId="65BF3EC4" w:rsidR="00A325D6" w:rsidRDefault="00A325D6" w:rsidP="00170A9D">
      <w:pPr>
        <w:spacing w:line="360" w:lineRule="auto"/>
        <w:jc w:val="both"/>
        <w:rPr>
          <w:rFonts w:cs="Times New Roman"/>
          <w:i/>
          <w:iCs/>
          <w:color w:val="auto"/>
          <w:sz w:val="20"/>
          <w:szCs w:val="20"/>
          <w:lang w:val="es-EC"/>
        </w:rPr>
      </w:pPr>
      <w:r w:rsidRPr="00E0098F">
        <w:rPr>
          <w:rFonts w:cs="Times New Roman"/>
          <w:i/>
          <w:iCs/>
          <w:sz w:val="20"/>
          <w:szCs w:val="20"/>
        </w:rPr>
        <w:t xml:space="preserve">Ilustración </w:t>
      </w:r>
      <w:r w:rsidRPr="00E0098F">
        <w:rPr>
          <w:rFonts w:cs="Times New Roman"/>
          <w:i/>
          <w:iCs/>
          <w:sz w:val="20"/>
          <w:szCs w:val="20"/>
        </w:rPr>
        <w:fldChar w:fldCharType="begin"/>
      </w:r>
      <w:r w:rsidRPr="00E0098F">
        <w:rPr>
          <w:rFonts w:cs="Times New Roman"/>
          <w:i/>
          <w:iCs/>
          <w:sz w:val="20"/>
          <w:szCs w:val="20"/>
        </w:rPr>
        <w:instrText xml:space="preserve"> SEQ Ilustración \* ARABIC </w:instrText>
      </w:r>
      <w:r w:rsidRPr="00E0098F">
        <w:rPr>
          <w:rFonts w:cs="Times New Roman"/>
          <w:i/>
          <w:iCs/>
          <w:sz w:val="20"/>
          <w:szCs w:val="20"/>
        </w:rPr>
        <w:fldChar w:fldCharType="separate"/>
      </w:r>
      <w:r w:rsidR="00A0012A" w:rsidRPr="00E0098F">
        <w:rPr>
          <w:rFonts w:cs="Times New Roman"/>
          <w:i/>
          <w:iCs/>
          <w:noProof/>
          <w:sz w:val="20"/>
          <w:szCs w:val="20"/>
        </w:rPr>
        <w:t>5</w:t>
      </w:r>
      <w:r w:rsidRPr="00E0098F">
        <w:rPr>
          <w:rFonts w:cs="Times New Roman"/>
          <w:i/>
          <w:iCs/>
          <w:noProof/>
          <w:sz w:val="20"/>
          <w:szCs w:val="20"/>
        </w:rPr>
        <w:fldChar w:fldCharType="end"/>
      </w:r>
      <w:r w:rsidRPr="00E0098F">
        <w:rPr>
          <w:rFonts w:cs="Times New Roman"/>
          <w:i/>
          <w:iCs/>
          <w:sz w:val="20"/>
          <w:szCs w:val="20"/>
        </w:rPr>
        <w:t xml:space="preserve">; </w:t>
      </w:r>
      <w:proofErr w:type="spellStart"/>
      <w:r w:rsidRPr="00E0098F">
        <w:rPr>
          <w:rFonts w:cs="Times New Roman"/>
          <w:i/>
          <w:iCs/>
          <w:sz w:val="20"/>
          <w:szCs w:val="20"/>
        </w:rPr>
        <w:t>Gastrostomia</w:t>
      </w:r>
      <w:proofErr w:type="spellEnd"/>
      <w:r w:rsidRPr="00E0098F">
        <w:rPr>
          <w:rFonts w:cs="Times New Roman"/>
          <w:i/>
          <w:iCs/>
          <w:sz w:val="20"/>
          <w:szCs w:val="20"/>
        </w:rPr>
        <w:t>; fuente</w:t>
      </w:r>
      <w:r w:rsidR="00A0012A" w:rsidRPr="00E0098F">
        <w:rPr>
          <w:rFonts w:cs="Times New Roman"/>
          <w:i/>
          <w:iCs/>
          <w:sz w:val="20"/>
          <w:szCs w:val="20"/>
        </w:rPr>
        <w:t>; https://iryoubrasil.com/es/products/sonda-de-nutricao-enteral</w:t>
      </w:r>
    </w:p>
    <w:p w14:paraId="18692563" w14:textId="77777777" w:rsidR="00170A9D" w:rsidRPr="00170A9D" w:rsidRDefault="00170A9D" w:rsidP="00170A9D">
      <w:pPr>
        <w:spacing w:line="360" w:lineRule="auto"/>
        <w:jc w:val="both"/>
        <w:rPr>
          <w:rFonts w:cs="Times New Roman"/>
          <w:i/>
          <w:iCs/>
          <w:color w:val="auto"/>
          <w:sz w:val="20"/>
          <w:szCs w:val="20"/>
          <w:lang w:val="es-EC"/>
        </w:rPr>
      </w:pPr>
    </w:p>
    <w:p w14:paraId="4E767EB8" w14:textId="318604D2" w:rsidR="00A0012A" w:rsidRPr="00170A9D" w:rsidRDefault="00A325D6" w:rsidP="00170A9D">
      <w:pPr>
        <w:numPr>
          <w:ilvl w:val="0"/>
          <w:numId w:val="19"/>
        </w:numPr>
        <w:spacing w:line="360" w:lineRule="auto"/>
        <w:jc w:val="both"/>
        <w:rPr>
          <w:rFonts w:cs="Times New Roman"/>
          <w:color w:val="auto"/>
          <w:lang w:val="es-EC"/>
        </w:rPr>
      </w:pPr>
      <w:r w:rsidRPr="00E0098F">
        <w:rPr>
          <w:rFonts w:cs="Times New Roman"/>
          <w:b/>
          <w:color w:val="auto"/>
          <w:lang w:val="es-EC"/>
        </w:rPr>
        <w:t xml:space="preserve">Yeyunostomía: </w:t>
      </w:r>
      <w:r w:rsidRPr="00E0098F">
        <w:rPr>
          <w:rFonts w:cs="Times New Roman"/>
          <w:color w:val="auto"/>
          <w:lang w:val="es-EC"/>
        </w:rPr>
        <w:t xml:space="preserve">Colocación directa de un tubo por vía endoscópica con el empleo de un </w:t>
      </w:r>
      <w:proofErr w:type="spellStart"/>
      <w:r w:rsidRPr="00E0098F">
        <w:rPr>
          <w:rFonts w:cs="Times New Roman"/>
          <w:color w:val="auto"/>
          <w:lang w:val="es-EC"/>
        </w:rPr>
        <w:t>enteroscopio</w:t>
      </w:r>
      <w:proofErr w:type="spellEnd"/>
      <w:r w:rsidRPr="00E0098F">
        <w:rPr>
          <w:rFonts w:cs="Times New Roman"/>
          <w:color w:val="auto"/>
          <w:lang w:val="es-EC"/>
        </w:rPr>
        <w:t>; la colocación es difícil y se acompaña de mayor riesgo de lesiones</w:t>
      </w:r>
      <w:r w:rsidRPr="00E0098F">
        <w:rPr>
          <w:rFonts w:cs="Times New Roman"/>
          <w:iCs/>
          <w:color w:val="auto"/>
          <w:lang w:val="es-EC"/>
        </w:rPr>
        <w:t xml:space="preserve"> </w:t>
      </w:r>
      <w:sdt>
        <w:sdtPr>
          <w:rPr>
            <w:rFonts w:cs="Times New Roman"/>
            <w:iCs/>
            <w:color w:val="auto"/>
            <w:lang w:val="es-EC"/>
          </w:rPr>
          <w:id w:val="-330378887"/>
          <w:citation/>
        </w:sdtPr>
        <w:sdtContent>
          <w:r w:rsidRPr="00E0098F">
            <w:rPr>
              <w:rFonts w:cs="Times New Roman"/>
              <w:iCs/>
              <w:color w:val="auto"/>
              <w:lang w:val="es-EC"/>
            </w:rPr>
            <w:fldChar w:fldCharType="begin"/>
          </w:r>
          <w:r w:rsidRPr="00E0098F">
            <w:rPr>
              <w:rFonts w:cs="Times New Roman"/>
              <w:iCs/>
              <w:color w:val="auto"/>
              <w:lang w:val="es-EC"/>
            </w:rPr>
            <w:instrText xml:space="preserve"> CITATION Tow17 \l 2058 </w:instrText>
          </w:r>
          <w:r w:rsidRPr="00E0098F">
            <w:rPr>
              <w:rFonts w:cs="Times New Roman"/>
              <w:iCs/>
              <w:color w:val="auto"/>
              <w:lang w:val="es-EC"/>
            </w:rPr>
            <w:fldChar w:fldCharType="separate"/>
          </w:r>
          <w:r w:rsidR="00EF0ACD" w:rsidRPr="00EF0ACD">
            <w:rPr>
              <w:rFonts w:cs="Times New Roman"/>
              <w:noProof/>
              <w:color w:val="auto"/>
              <w:lang w:val="es-EC"/>
            </w:rPr>
            <w:t>(5)</w:t>
          </w:r>
          <w:r w:rsidRPr="00E0098F">
            <w:rPr>
              <w:rFonts w:cs="Times New Roman"/>
              <w:color w:val="auto"/>
              <w:lang w:val="es-EC"/>
            </w:rPr>
            <w:fldChar w:fldCharType="end"/>
          </w:r>
        </w:sdtContent>
      </w:sdt>
      <w:r w:rsidRPr="00E0098F">
        <w:rPr>
          <w:rFonts w:cs="Times New Roman"/>
          <w:color w:val="auto"/>
          <w:lang w:val="es-EC"/>
        </w:rPr>
        <w:t>.</w:t>
      </w:r>
    </w:p>
    <w:p w14:paraId="6E458ECD"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 xml:space="preserve">Características de sondas para ostomías </w:t>
      </w:r>
    </w:p>
    <w:p w14:paraId="57F91286" w14:textId="558E4DFC" w:rsidR="00A325D6" w:rsidRPr="00E0098F" w:rsidRDefault="00A325D6" w:rsidP="00170A9D">
      <w:pPr>
        <w:spacing w:line="360" w:lineRule="auto"/>
        <w:ind w:firstLine="0"/>
        <w:jc w:val="both"/>
        <w:rPr>
          <w:rFonts w:cs="Times New Roman"/>
          <w:bCs/>
          <w:color w:val="auto"/>
          <w:lang w:val="es-EC"/>
        </w:rPr>
      </w:pPr>
      <w:r w:rsidRPr="00E0098F">
        <w:rPr>
          <w:rFonts w:cs="Times New Roman"/>
          <w:bCs/>
          <w:color w:val="auto"/>
          <w:lang w:val="es-EC"/>
        </w:rPr>
        <w:t xml:space="preserve">En las ostomías quirúrgicas se recomiendan de silicona, con tope externo y doble entrada con tapones incorporados. Habitualmente tienen un diámetro entre 16 y 24 French. En la actualidad deben ser desechadas las clásicas de látex o PVC (Foley, </w:t>
      </w:r>
      <w:proofErr w:type="spellStart"/>
      <w:r w:rsidRPr="00E0098F">
        <w:rPr>
          <w:rFonts w:cs="Times New Roman"/>
          <w:bCs/>
          <w:color w:val="auto"/>
          <w:lang w:val="es-EC"/>
        </w:rPr>
        <w:t>Nelaton</w:t>
      </w:r>
      <w:proofErr w:type="spellEnd"/>
      <w:r w:rsidRPr="00E0098F">
        <w:rPr>
          <w:rFonts w:cs="Times New Roman"/>
          <w:bCs/>
          <w:color w:val="auto"/>
          <w:lang w:val="es-EC"/>
        </w:rPr>
        <w:t xml:space="preserve"> o </w:t>
      </w:r>
      <w:proofErr w:type="spellStart"/>
      <w:r w:rsidRPr="00E0098F">
        <w:rPr>
          <w:rFonts w:cs="Times New Roman"/>
          <w:bCs/>
          <w:color w:val="auto"/>
          <w:lang w:val="es-EC"/>
        </w:rPr>
        <w:t>Petzer</w:t>
      </w:r>
      <w:proofErr w:type="spellEnd"/>
      <w:r w:rsidRPr="00E0098F">
        <w:rPr>
          <w:rFonts w:cs="Times New Roman"/>
          <w:bCs/>
          <w:color w:val="auto"/>
          <w:lang w:val="es-EC"/>
        </w:rPr>
        <w:t>) porque se deterioran muy fácilmente por la acción de los jugos gástricos obligando a un recambio frecuente</w:t>
      </w:r>
      <w:sdt>
        <w:sdtPr>
          <w:rPr>
            <w:rFonts w:cs="Times New Roman"/>
            <w:color w:val="auto"/>
            <w:lang w:val="es-EC"/>
          </w:rPr>
          <w:id w:val="-1348706807"/>
          <w:citation/>
        </w:sdtPr>
        <w:sdtContent>
          <w:r w:rsidRPr="00E0098F">
            <w:rPr>
              <w:rFonts w:cs="Times New Roman"/>
              <w:bCs/>
              <w:color w:val="auto"/>
              <w:lang w:val="es-EC"/>
            </w:rPr>
            <w:fldChar w:fldCharType="begin"/>
          </w:r>
          <w:r w:rsidR="00EF0ACD">
            <w:rPr>
              <w:rFonts w:cs="Times New Roman"/>
              <w:bCs/>
              <w:color w:val="auto"/>
              <w:lang w:val="es-CO"/>
            </w:rPr>
            <w:instrText xml:space="preserve">CITATION JÁl06 \l 9226 </w:instrText>
          </w:r>
          <w:r w:rsidRPr="00E0098F">
            <w:rPr>
              <w:rFonts w:cs="Times New Roman"/>
              <w:bCs/>
              <w:color w:val="auto"/>
              <w:lang w:val="es-EC"/>
            </w:rPr>
            <w:fldChar w:fldCharType="separate"/>
          </w:r>
          <w:r w:rsidR="00EF0ACD">
            <w:rPr>
              <w:rFonts w:cs="Times New Roman"/>
              <w:bCs/>
              <w:noProof/>
              <w:color w:val="auto"/>
              <w:lang w:val="es-CO"/>
            </w:rPr>
            <w:t xml:space="preserve"> </w:t>
          </w:r>
          <w:r w:rsidR="00EF0ACD" w:rsidRPr="00EF0ACD">
            <w:rPr>
              <w:rFonts w:cs="Times New Roman"/>
              <w:noProof/>
              <w:color w:val="auto"/>
              <w:lang w:val="es-CO"/>
            </w:rPr>
            <w:t>(18)</w:t>
          </w:r>
          <w:r w:rsidRPr="00E0098F">
            <w:rPr>
              <w:rFonts w:cs="Times New Roman"/>
              <w:bCs/>
              <w:color w:val="auto"/>
              <w:lang w:val="es-EC"/>
            </w:rPr>
            <w:fldChar w:fldCharType="end"/>
          </w:r>
        </w:sdtContent>
      </w:sdt>
      <w:r w:rsidRPr="00E0098F">
        <w:rPr>
          <w:rFonts w:cs="Times New Roman"/>
          <w:bCs/>
          <w:color w:val="auto"/>
          <w:lang w:val="es-EC"/>
        </w:rPr>
        <w:t>.</w:t>
      </w:r>
    </w:p>
    <w:p w14:paraId="094889E8" w14:textId="77777777" w:rsidR="00A325D6" w:rsidRPr="00E0098F" w:rsidRDefault="00A325D6" w:rsidP="00170A9D">
      <w:pPr>
        <w:spacing w:line="360" w:lineRule="auto"/>
        <w:ind w:firstLine="0"/>
        <w:jc w:val="both"/>
        <w:rPr>
          <w:rFonts w:cs="Times New Roman"/>
          <w:bCs/>
          <w:color w:val="auto"/>
          <w:lang w:val="es-EC"/>
        </w:rPr>
      </w:pPr>
      <w:r w:rsidRPr="00E0098F">
        <w:rPr>
          <w:rFonts w:cs="Times New Roman"/>
          <w:bCs/>
          <w:color w:val="auto"/>
          <w:lang w:val="es-EC"/>
        </w:rPr>
        <w:t xml:space="preserve">Las sondas utilizadas en las gastrostomías radiológicas o endoscópicas son todas de silicona entre 15 y 22 French y constan de orificio de entrada, tapones incorporados, tope interno, tope externo y orifico de salida. </w:t>
      </w:r>
    </w:p>
    <w:p w14:paraId="3EDF39FC" w14:textId="3712D996" w:rsidR="00A325D6" w:rsidRPr="00E0098F" w:rsidRDefault="00A325D6" w:rsidP="00170A9D">
      <w:pPr>
        <w:spacing w:line="360" w:lineRule="auto"/>
        <w:ind w:firstLine="0"/>
        <w:jc w:val="both"/>
        <w:rPr>
          <w:rFonts w:cs="Times New Roman"/>
          <w:bCs/>
          <w:color w:val="auto"/>
          <w:lang w:val="es-EC"/>
        </w:rPr>
      </w:pPr>
      <w:r w:rsidRPr="00E0098F">
        <w:rPr>
          <w:rFonts w:cs="Times New Roman"/>
          <w:bCs/>
          <w:color w:val="auto"/>
          <w:lang w:val="es-EC"/>
        </w:rPr>
        <w:t>Por último, existen un grupo de sondas llamadas de bajo perfil tipo botón, que por su estructura distorsionan menos la imagen corporal del paciente</w:t>
      </w:r>
      <w:sdt>
        <w:sdtPr>
          <w:rPr>
            <w:rFonts w:cs="Times New Roman"/>
            <w:color w:val="auto"/>
            <w:lang w:val="es-EC"/>
          </w:rPr>
          <w:id w:val="1478650923"/>
          <w:citation/>
        </w:sdtPr>
        <w:sdtContent>
          <w:r w:rsidRPr="00E0098F">
            <w:rPr>
              <w:rFonts w:cs="Times New Roman"/>
              <w:bCs/>
              <w:color w:val="auto"/>
              <w:lang w:val="es-EC"/>
            </w:rPr>
            <w:fldChar w:fldCharType="begin"/>
          </w:r>
          <w:r w:rsidR="00EF0ACD">
            <w:rPr>
              <w:rFonts w:cs="Times New Roman"/>
              <w:bCs/>
              <w:color w:val="auto"/>
              <w:lang w:val="es-CO"/>
            </w:rPr>
            <w:instrText xml:space="preserve">CITATION JÁl06 \l 9226 </w:instrText>
          </w:r>
          <w:r w:rsidRPr="00E0098F">
            <w:rPr>
              <w:rFonts w:cs="Times New Roman"/>
              <w:bCs/>
              <w:color w:val="auto"/>
              <w:lang w:val="es-EC"/>
            </w:rPr>
            <w:fldChar w:fldCharType="separate"/>
          </w:r>
          <w:r w:rsidR="00EF0ACD">
            <w:rPr>
              <w:rFonts w:cs="Times New Roman"/>
              <w:bCs/>
              <w:noProof/>
              <w:color w:val="auto"/>
              <w:lang w:val="es-CO"/>
            </w:rPr>
            <w:t xml:space="preserve"> </w:t>
          </w:r>
          <w:r w:rsidR="00EF0ACD" w:rsidRPr="00EF0ACD">
            <w:rPr>
              <w:rFonts w:cs="Times New Roman"/>
              <w:noProof/>
              <w:color w:val="auto"/>
              <w:lang w:val="es-CO"/>
            </w:rPr>
            <w:t>(18)</w:t>
          </w:r>
          <w:r w:rsidRPr="00E0098F">
            <w:rPr>
              <w:rFonts w:cs="Times New Roman"/>
              <w:bCs/>
              <w:color w:val="auto"/>
              <w:lang w:val="es-EC"/>
            </w:rPr>
            <w:fldChar w:fldCharType="end"/>
          </w:r>
        </w:sdtContent>
      </w:sdt>
      <w:r w:rsidRPr="00E0098F">
        <w:rPr>
          <w:rFonts w:cs="Times New Roman"/>
          <w:bCs/>
          <w:color w:val="auto"/>
          <w:lang w:val="es-EC"/>
        </w:rPr>
        <w:t xml:space="preserve">. </w:t>
      </w:r>
    </w:p>
    <w:p w14:paraId="14C054F0" w14:textId="130A73BF" w:rsidR="00A325D6" w:rsidRPr="00E0098F" w:rsidRDefault="00A325D6" w:rsidP="00E0098F">
      <w:pPr>
        <w:numPr>
          <w:ilvl w:val="0"/>
          <w:numId w:val="20"/>
        </w:numPr>
        <w:spacing w:line="360" w:lineRule="auto"/>
        <w:jc w:val="both"/>
        <w:rPr>
          <w:rFonts w:cs="Times New Roman"/>
          <w:bCs/>
          <w:color w:val="auto"/>
          <w:lang w:val="es-EC"/>
        </w:rPr>
      </w:pPr>
      <w:r w:rsidRPr="00E0098F">
        <w:rPr>
          <w:rFonts w:cs="Times New Roman"/>
          <w:bCs/>
          <w:color w:val="auto"/>
          <w:lang w:val="es-EC"/>
        </w:rPr>
        <w:t xml:space="preserve">Constan de un tapón y un pequeño soporte externo, que queda visto por el exterior de la piel del paciente, siendo realmente el único dispositivo que se le nota al paciente, y la parte introducida en el interior del abdomen del paciente que es el extremo distal. Además, incorporan un </w:t>
      </w:r>
      <w:proofErr w:type="spellStart"/>
      <w:r w:rsidRPr="00E0098F">
        <w:rPr>
          <w:rFonts w:cs="Times New Roman"/>
          <w:bCs/>
          <w:color w:val="auto"/>
          <w:lang w:val="es-EC"/>
        </w:rPr>
        <w:t>elongador</w:t>
      </w:r>
      <w:proofErr w:type="spellEnd"/>
      <w:r w:rsidRPr="00E0098F">
        <w:rPr>
          <w:rFonts w:cs="Times New Roman"/>
          <w:bCs/>
          <w:color w:val="auto"/>
          <w:lang w:val="es-EC"/>
        </w:rPr>
        <w:t xml:space="preserve"> independiente para el momento de la administración de la NE</w:t>
      </w:r>
      <w:sdt>
        <w:sdtPr>
          <w:rPr>
            <w:rFonts w:cs="Times New Roman"/>
            <w:color w:val="auto"/>
            <w:lang w:val="es-EC"/>
          </w:rPr>
          <w:id w:val="-370996580"/>
          <w:citation/>
        </w:sdtPr>
        <w:sdtContent>
          <w:r w:rsidRPr="00E0098F">
            <w:rPr>
              <w:rFonts w:cs="Times New Roman"/>
              <w:bCs/>
              <w:color w:val="auto"/>
              <w:lang w:val="es-EC"/>
            </w:rPr>
            <w:fldChar w:fldCharType="begin"/>
          </w:r>
          <w:r w:rsidR="00EF0ACD">
            <w:rPr>
              <w:rFonts w:cs="Times New Roman"/>
              <w:bCs/>
              <w:color w:val="auto"/>
              <w:lang w:val="es-CO"/>
            </w:rPr>
            <w:instrText xml:space="preserve">CITATION Álv16 \l 9226 </w:instrText>
          </w:r>
          <w:r w:rsidRPr="00E0098F">
            <w:rPr>
              <w:rFonts w:cs="Times New Roman"/>
              <w:bCs/>
              <w:color w:val="auto"/>
              <w:lang w:val="es-EC"/>
            </w:rPr>
            <w:fldChar w:fldCharType="separate"/>
          </w:r>
          <w:r w:rsidR="00EF0ACD">
            <w:rPr>
              <w:rFonts w:cs="Times New Roman"/>
              <w:bCs/>
              <w:noProof/>
              <w:color w:val="auto"/>
              <w:lang w:val="es-CO"/>
            </w:rPr>
            <w:t xml:space="preserve"> </w:t>
          </w:r>
          <w:r w:rsidR="00EF0ACD" w:rsidRPr="00EF0ACD">
            <w:rPr>
              <w:rFonts w:cs="Times New Roman"/>
              <w:noProof/>
              <w:color w:val="auto"/>
              <w:lang w:val="es-CO"/>
            </w:rPr>
            <w:t>(17)</w:t>
          </w:r>
          <w:r w:rsidRPr="00E0098F">
            <w:rPr>
              <w:rFonts w:cs="Times New Roman"/>
              <w:bCs/>
              <w:color w:val="auto"/>
              <w:lang w:val="es-EC"/>
            </w:rPr>
            <w:fldChar w:fldCharType="end"/>
          </w:r>
        </w:sdtContent>
      </w:sdt>
      <w:r w:rsidRPr="00E0098F">
        <w:rPr>
          <w:rFonts w:cs="Times New Roman"/>
          <w:bCs/>
          <w:color w:val="auto"/>
          <w:lang w:val="es-EC"/>
        </w:rPr>
        <w:t xml:space="preserve">. </w:t>
      </w:r>
    </w:p>
    <w:p w14:paraId="31872D3E" w14:textId="77777777" w:rsidR="00A325D6" w:rsidRPr="00E0098F" w:rsidRDefault="00A325D6" w:rsidP="00E0098F">
      <w:pPr>
        <w:spacing w:line="360" w:lineRule="auto"/>
        <w:jc w:val="both"/>
        <w:rPr>
          <w:rFonts w:cs="Times New Roman"/>
          <w:bCs/>
          <w:color w:val="auto"/>
          <w:lang w:val="es-EC"/>
        </w:rPr>
      </w:pPr>
    </w:p>
    <w:p w14:paraId="29DF63E3" w14:textId="3131BF67" w:rsidR="00A325D6" w:rsidRPr="00E0098F" w:rsidRDefault="00A325D6" w:rsidP="00170A9D">
      <w:pPr>
        <w:spacing w:line="360" w:lineRule="auto"/>
        <w:jc w:val="center"/>
        <w:rPr>
          <w:rFonts w:cs="Times New Roman"/>
          <w:bCs/>
          <w:color w:val="auto"/>
          <w:lang w:val="es-EC"/>
        </w:rPr>
      </w:pPr>
      <w:r w:rsidRPr="00E0098F">
        <w:rPr>
          <w:rFonts w:cs="Times New Roman"/>
          <w:b/>
          <w:noProof/>
          <w:color w:val="auto"/>
          <w:lang w:val="es-EC" w:eastAsia="es-EC"/>
        </w:rPr>
        <w:lastRenderedPageBreak/>
        <w:drawing>
          <wp:inline distT="0" distB="0" distL="0" distR="0" wp14:anchorId="0B5B8619" wp14:editId="77E64725">
            <wp:extent cx="3601368" cy="188925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1368" cy="1889256"/>
                    </a:xfrm>
                    <a:prstGeom prst="rect">
                      <a:avLst/>
                    </a:prstGeom>
                  </pic:spPr>
                </pic:pic>
              </a:graphicData>
            </a:graphic>
          </wp:inline>
        </w:drawing>
      </w:r>
    </w:p>
    <w:p w14:paraId="7A07D66D" w14:textId="5C8893AE" w:rsidR="00A325D6" w:rsidRPr="00E0098F" w:rsidRDefault="00170A9D" w:rsidP="00E0098F">
      <w:pPr>
        <w:spacing w:line="360" w:lineRule="auto"/>
        <w:jc w:val="both"/>
        <w:rPr>
          <w:rFonts w:cs="Times New Roman"/>
          <w:b/>
          <w:color w:val="auto"/>
          <w:lang w:val="es-EC"/>
        </w:rPr>
      </w:pPr>
      <w:r w:rsidRPr="00E0098F">
        <w:rPr>
          <w:rFonts w:cs="Times New Roman"/>
          <w:noProof/>
        </w:rPr>
        <mc:AlternateContent>
          <mc:Choice Requires="wps">
            <w:drawing>
              <wp:anchor distT="0" distB="0" distL="114300" distR="114300" simplePos="0" relativeHeight="251664384" behindDoc="0" locked="0" layoutInCell="1" allowOverlap="1" wp14:anchorId="6C873A56" wp14:editId="437D2809">
                <wp:simplePos x="0" y="0"/>
                <wp:positionH relativeFrom="column">
                  <wp:posOffset>212090</wp:posOffset>
                </wp:positionH>
                <wp:positionV relativeFrom="paragraph">
                  <wp:posOffset>10795</wp:posOffset>
                </wp:positionV>
                <wp:extent cx="5561330" cy="787400"/>
                <wp:effectExtent l="0" t="0" r="1270" b="0"/>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1330" cy="787400"/>
                        </a:xfrm>
                        <a:prstGeom prst="rect">
                          <a:avLst/>
                        </a:prstGeom>
                        <a:solidFill>
                          <a:prstClr val="white"/>
                        </a:solidFill>
                        <a:ln>
                          <a:noFill/>
                        </a:ln>
                      </wps:spPr>
                      <wps:txbx>
                        <w:txbxContent>
                          <w:p w14:paraId="18E930AF" w14:textId="2E8A17DA" w:rsidR="00A325D6" w:rsidRPr="003E7376" w:rsidRDefault="00A325D6" w:rsidP="00170A9D">
                            <w:pPr>
                              <w:spacing w:line="240" w:lineRule="auto"/>
                              <w:jc w:val="center"/>
                              <w:rPr>
                                <w:rFonts w:cs="Times New Roman"/>
                                <w:b/>
                                <w:i/>
                                <w:iCs/>
                                <w:noProof/>
                                <w:sz w:val="20"/>
                                <w:szCs w:val="20"/>
                              </w:rPr>
                            </w:pPr>
                            <w:r w:rsidRPr="003E7376">
                              <w:rPr>
                                <w:i/>
                                <w:iCs/>
                                <w:sz w:val="20"/>
                                <w:szCs w:val="20"/>
                              </w:rPr>
                              <w:t xml:space="preserve">Ilustración </w:t>
                            </w:r>
                            <w:r w:rsidRPr="003E7376">
                              <w:rPr>
                                <w:i/>
                                <w:iCs/>
                                <w:sz w:val="20"/>
                                <w:szCs w:val="20"/>
                              </w:rPr>
                              <w:fldChar w:fldCharType="begin"/>
                            </w:r>
                            <w:r w:rsidRPr="003E7376">
                              <w:rPr>
                                <w:i/>
                                <w:iCs/>
                                <w:sz w:val="20"/>
                                <w:szCs w:val="20"/>
                              </w:rPr>
                              <w:instrText>SEQ Ilustración \* ARABIC</w:instrText>
                            </w:r>
                            <w:r w:rsidRPr="003E7376">
                              <w:rPr>
                                <w:i/>
                                <w:iCs/>
                                <w:sz w:val="20"/>
                                <w:szCs w:val="20"/>
                              </w:rPr>
                              <w:fldChar w:fldCharType="separate"/>
                            </w:r>
                            <w:r w:rsidR="00A0012A" w:rsidRPr="003E7376">
                              <w:rPr>
                                <w:i/>
                                <w:iCs/>
                                <w:noProof/>
                                <w:sz w:val="20"/>
                                <w:szCs w:val="20"/>
                              </w:rPr>
                              <w:t>6</w:t>
                            </w:r>
                            <w:r w:rsidRPr="003E7376">
                              <w:rPr>
                                <w:i/>
                                <w:iCs/>
                                <w:sz w:val="20"/>
                                <w:szCs w:val="20"/>
                              </w:rPr>
                              <w:fldChar w:fldCharType="end"/>
                            </w:r>
                            <w:r w:rsidRPr="003E7376">
                              <w:rPr>
                                <w:i/>
                                <w:iCs/>
                                <w:sz w:val="20"/>
                                <w:szCs w:val="20"/>
                              </w:rPr>
                              <w:t>: Sondas para Ostomías</w:t>
                            </w:r>
                            <w:r w:rsidRPr="003E7376">
                              <w:rPr>
                                <w:i/>
                                <w:iCs/>
                                <w:sz w:val="20"/>
                                <w:szCs w:val="20"/>
                              </w:rPr>
                              <w:br/>
                            </w:r>
                            <w:r w:rsidR="00170A9D" w:rsidRPr="003E7376">
                              <w:rPr>
                                <w:i/>
                                <w:iCs/>
                                <w:sz w:val="20"/>
                                <w:szCs w:val="20"/>
                              </w:rPr>
                              <w:t>Fuente: https://www.saludinforma.es/portalsi/documents/10179/264401/Ostomizados_Guia_Alimentacion_+Para_Cuidadores.pdf/824f4f7b-930b-4c27-adde-725eba31e16c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873A56" id="Text Box 56" o:spid="_x0000_s1029" type="#_x0000_t202" style="position:absolute;left:0;text-align:left;margin-left:16.7pt;margin-top:.85pt;width:437.9pt;height: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" stroked="f">
                <v:textbox inset="0,0,0,0">
                  <w:txbxContent>
                    <w:p w14:paraId="18E930AF" w14:textId="2E8A17DA" w:rsidR="00A325D6" w:rsidRPr="003E7376" w:rsidRDefault="00A325D6" w:rsidP="00170A9D">
                      <w:pPr>
                        <w:spacing w:line="240" w:lineRule="auto"/>
                        <w:jc w:val="center"/>
                        <w:rPr>
                          <w:rFonts w:cs="Times New Roman"/>
                          <w:b/>
                          <w:i/>
                          <w:iCs/>
                          <w:noProof/>
                          <w:sz w:val="20"/>
                          <w:szCs w:val="20"/>
                        </w:rPr>
                      </w:pPr>
                      <w:r w:rsidRPr="003E7376">
                        <w:rPr>
                          <w:i/>
                          <w:iCs/>
                          <w:sz w:val="20"/>
                          <w:szCs w:val="20"/>
                        </w:rPr>
                        <w:t xml:space="preserve">Ilustración </w:t>
                      </w:r>
                      <w:r w:rsidRPr="003E7376">
                        <w:rPr>
                          <w:i/>
                          <w:iCs/>
                          <w:sz w:val="20"/>
                          <w:szCs w:val="20"/>
                        </w:rPr>
                        <w:fldChar w:fldCharType="begin"/>
                      </w:r>
                      <w:r w:rsidRPr="003E7376">
                        <w:rPr>
                          <w:i/>
                          <w:iCs/>
                          <w:sz w:val="20"/>
                          <w:szCs w:val="20"/>
                        </w:rPr>
                        <w:instrText>SEQ Ilustración \* ARABIC</w:instrText>
                      </w:r>
                      <w:r w:rsidRPr="003E7376">
                        <w:rPr>
                          <w:i/>
                          <w:iCs/>
                          <w:sz w:val="20"/>
                          <w:szCs w:val="20"/>
                        </w:rPr>
                        <w:fldChar w:fldCharType="separate"/>
                      </w:r>
                      <w:r w:rsidR="00A0012A" w:rsidRPr="003E7376">
                        <w:rPr>
                          <w:i/>
                          <w:iCs/>
                          <w:noProof/>
                          <w:sz w:val="20"/>
                          <w:szCs w:val="20"/>
                        </w:rPr>
                        <w:t>6</w:t>
                      </w:r>
                      <w:r w:rsidRPr="003E7376">
                        <w:rPr>
                          <w:i/>
                          <w:iCs/>
                          <w:sz w:val="20"/>
                          <w:szCs w:val="20"/>
                        </w:rPr>
                        <w:fldChar w:fldCharType="end"/>
                      </w:r>
                      <w:r w:rsidRPr="003E7376">
                        <w:rPr>
                          <w:i/>
                          <w:iCs/>
                          <w:sz w:val="20"/>
                          <w:szCs w:val="20"/>
                        </w:rPr>
                        <w:t>: Sondas para Ostomías</w:t>
                      </w:r>
                      <w:r w:rsidRPr="003E7376">
                        <w:rPr>
                          <w:i/>
                          <w:iCs/>
                          <w:sz w:val="20"/>
                          <w:szCs w:val="20"/>
                        </w:rPr>
                        <w:br/>
                      </w:r>
                      <w:r w:rsidR="00170A9D" w:rsidRPr="003E7376">
                        <w:rPr>
                          <w:i/>
                          <w:iCs/>
                          <w:sz w:val="20"/>
                          <w:szCs w:val="20"/>
                        </w:rPr>
                        <w:t>Fuente: https://www.saludinforma.es/portalsi/documents/10179/264401/Ostomizados_Guia_Alimentacion_+Para_Cuidadores.pdf/824f4f7b-930b-4c27-adde-725eba31e16c</w:t>
                      </w:r>
                    </w:p>
                  </w:txbxContent>
                </v:textbox>
              </v:shape>
            </w:pict>
          </mc:Fallback>
        </mc:AlternateContent>
      </w:r>
    </w:p>
    <w:p w14:paraId="19BA0112" w14:textId="77777777" w:rsidR="00A325D6" w:rsidRDefault="00A325D6" w:rsidP="00E0098F">
      <w:pPr>
        <w:spacing w:line="360" w:lineRule="auto"/>
        <w:jc w:val="both"/>
        <w:rPr>
          <w:rFonts w:cs="Times New Roman"/>
          <w:b/>
          <w:color w:val="auto"/>
          <w:lang w:val="es-EC"/>
        </w:rPr>
      </w:pPr>
    </w:p>
    <w:p w14:paraId="2821983C" w14:textId="77777777" w:rsidR="00170A9D" w:rsidRPr="00E0098F" w:rsidRDefault="00170A9D" w:rsidP="00170A9D">
      <w:pPr>
        <w:spacing w:line="360" w:lineRule="auto"/>
        <w:ind w:firstLine="0"/>
        <w:jc w:val="both"/>
        <w:rPr>
          <w:rFonts w:cs="Times New Roman"/>
          <w:b/>
          <w:color w:val="auto"/>
          <w:lang w:val="es-EC"/>
        </w:rPr>
      </w:pPr>
    </w:p>
    <w:p w14:paraId="3B5252DB" w14:textId="3E4E2AE3" w:rsidR="001D3A3B" w:rsidRPr="00170A9D" w:rsidRDefault="00A325D6" w:rsidP="00170A9D">
      <w:pPr>
        <w:spacing w:line="360" w:lineRule="auto"/>
        <w:jc w:val="both"/>
        <w:rPr>
          <w:rFonts w:cs="Times New Roman"/>
          <w:b/>
          <w:color w:val="auto"/>
          <w:lang w:val="es-EC"/>
        </w:rPr>
      </w:pPr>
      <w:r w:rsidRPr="00E0098F">
        <w:rPr>
          <w:rFonts w:cs="Times New Roman"/>
          <w:b/>
          <w:color w:val="auto"/>
          <w:lang w:val="es-EC"/>
        </w:rPr>
        <w:t>Procedimiento de una gastrostomía</w:t>
      </w:r>
    </w:p>
    <w:p w14:paraId="7FBEE908" w14:textId="0306EA2C" w:rsidR="00A325D6" w:rsidRPr="00E0098F" w:rsidRDefault="00A325D6" w:rsidP="00170A9D">
      <w:pPr>
        <w:spacing w:line="360" w:lineRule="auto"/>
        <w:ind w:firstLine="0"/>
        <w:jc w:val="both"/>
        <w:rPr>
          <w:rFonts w:cs="Times New Roman"/>
          <w:b/>
          <w:bCs/>
          <w:color w:val="auto"/>
          <w:lang w:val="es-EC"/>
        </w:rPr>
      </w:pPr>
      <w:r w:rsidRPr="00E0098F">
        <w:rPr>
          <w:rFonts w:cs="Times New Roman"/>
          <w:b/>
          <w:bCs/>
          <w:color w:val="auto"/>
          <w:lang w:val="es-EC"/>
        </w:rPr>
        <w:t>Tras la correcta preparación del paciente se inicia:</w:t>
      </w:r>
    </w:p>
    <w:p w14:paraId="59FEDDCD" w14:textId="61938C50"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 xml:space="preserve">El médico insertará un endoscopio con linterna a través de la boca, </w:t>
      </w:r>
      <w:r w:rsidR="003E7376" w:rsidRPr="00E0098F">
        <w:rPr>
          <w:rFonts w:cs="Times New Roman"/>
          <w:color w:val="auto"/>
          <w:lang w:val="es-EC"/>
        </w:rPr>
        <w:t>deslizándolo por</w:t>
      </w:r>
      <w:r w:rsidRPr="00E0098F">
        <w:rPr>
          <w:rFonts w:cs="Times New Roman"/>
          <w:color w:val="auto"/>
          <w:lang w:val="es-EC"/>
        </w:rPr>
        <w:t xml:space="preserve"> el esófago y hacia el interior del estómago</w:t>
      </w:r>
      <w:r w:rsidR="00170A9D">
        <w:rPr>
          <w:rFonts w:cs="Times New Roman"/>
          <w:color w:val="auto"/>
          <w:lang w:val="es-EC"/>
        </w:rPr>
        <w:t>.</w:t>
      </w:r>
    </w:p>
    <w:p w14:paraId="218FF218" w14:textId="6668A286"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 xml:space="preserve">Se coloca al paciente en posición </w:t>
      </w:r>
      <w:r w:rsidR="00170A9D" w:rsidRPr="00E0098F">
        <w:rPr>
          <w:rFonts w:cs="Times New Roman"/>
          <w:color w:val="auto"/>
          <w:lang w:val="es-EC"/>
        </w:rPr>
        <w:t>decúbito</w:t>
      </w:r>
      <w:r w:rsidRPr="00E0098F">
        <w:rPr>
          <w:rFonts w:cs="Times New Roman"/>
          <w:color w:val="auto"/>
          <w:lang w:val="es-EC"/>
        </w:rPr>
        <w:t xml:space="preserve"> supino. </w:t>
      </w:r>
    </w:p>
    <w:p w14:paraId="2A47366C" w14:textId="77777777"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 xml:space="preserve">Se identifica la zona de la pared del abdomen en la que se ve más la luz del endoscopio que brilla en el interior del paciente. </w:t>
      </w:r>
    </w:p>
    <w:p w14:paraId="08FF8D74" w14:textId="77777777"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 xml:space="preserve">Se elige ese punto, se desinfecta la piel y se anestesia localmente la pared abdominal. </w:t>
      </w:r>
    </w:p>
    <w:p w14:paraId="4EE241CE" w14:textId="747AB2E6"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Se realiza una incisión de aproximadamente 1 cm y se punciona con una aguja hueca (trócar) hasta que esta llega al interior del estómago</w:t>
      </w:r>
      <w:r w:rsidR="00170A9D">
        <w:rPr>
          <w:rFonts w:cs="Times New Roman"/>
          <w:color w:val="auto"/>
          <w:lang w:val="es-EC"/>
        </w:rPr>
        <w:t>.</w:t>
      </w:r>
    </w:p>
    <w:p w14:paraId="59034B2F" w14:textId="222E1998"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El médico utilizará el endoscopio para ubicar el extremo de la aguja dentro del estómago y encerrarla con una malla de alambre</w:t>
      </w:r>
      <w:r w:rsidR="00170A9D">
        <w:rPr>
          <w:rFonts w:cs="Times New Roman"/>
          <w:color w:val="auto"/>
          <w:lang w:val="es-EC"/>
        </w:rPr>
        <w:t>.</w:t>
      </w:r>
      <w:r w:rsidRPr="00E0098F">
        <w:rPr>
          <w:rFonts w:cs="Times New Roman"/>
          <w:color w:val="auto"/>
          <w:lang w:val="es-EC"/>
        </w:rPr>
        <w:t xml:space="preserve"> </w:t>
      </w:r>
    </w:p>
    <w:p w14:paraId="6E68319F" w14:textId="77777777"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A través de del trócar se introduce un alambre guía que será sujetado.</w:t>
      </w:r>
    </w:p>
    <w:p w14:paraId="2E44A204" w14:textId="5D988F65"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Se tirará el endoscopio y el cable hacia fuera de la boca</w:t>
      </w:r>
      <w:r w:rsidR="00170A9D">
        <w:rPr>
          <w:rFonts w:cs="Times New Roman"/>
          <w:color w:val="auto"/>
          <w:lang w:val="es-EC"/>
        </w:rPr>
        <w:t>.</w:t>
      </w:r>
      <w:r w:rsidRPr="00E0098F">
        <w:rPr>
          <w:rFonts w:cs="Times New Roman"/>
          <w:color w:val="auto"/>
          <w:lang w:val="es-EC"/>
        </w:rPr>
        <w:t xml:space="preserve"> </w:t>
      </w:r>
    </w:p>
    <w:p w14:paraId="1A0833AB" w14:textId="40C1F1DA"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rPr>
        <w:t>S</w:t>
      </w:r>
      <w:proofErr w:type="spellStart"/>
      <w:r w:rsidRPr="00E0098F">
        <w:rPr>
          <w:rFonts w:cs="Times New Roman"/>
          <w:color w:val="auto"/>
          <w:lang w:val="es-EC" w:eastAsia="ja-JP"/>
        </w:rPr>
        <w:t>e</w:t>
      </w:r>
      <w:proofErr w:type="spellEnd"/>
      <w:r w:rsidRPr="00E0098F">
        <w:rPr>
          <w:rFonts w:cs="Times New Roman"/>
          <w:color w:val="auto"/>
          <w:lang w:val="es-EC" w:eastAsia="ja-JP"/>
        </w:rPr>
        <w:t xml:space="preserve"> sujeta la sonda al alambre guía y tirando de este, se mete la sonda por la boca y se saca por la incisión abdominal, donde queda sujeta mediante una fijación relativamente rígida</w:t>
      </w:r>
      <w:r w:rsidR="00170A9D">
        <w:rPr>
          <w:rFonts w:cs="Times New Roman"/>
          <w:color w:val="auto"/>
          <w:lang w:val="es-EC" w:eastAsia="ja-JP"/>
        </w:rPr>
        <w:t>.</w:t>
      </w:r>
      <w:r w:rsidRPr="00E0098F">
        <w:rPr>
          <w:rFonts w:cs="Times New Roman"/>
          <w:color w:val="auto"/>
          <w:lang w:val="es-EC"/>
        </w:rPr>
        <w:t xml:space="preserve"> </w:t>
      </w:r>
    </w:p>
    <w:p w14:paraId="47B2F426" w14:textId="5884D8D4" w:rsidR="00A325D6" w:rsidRPr="00E0098F" w:rsidRDefault="00A325D6" w:rsidP="00E0098F">
      <w:pPr>
        <w:numPr>
          <w:ilvl w:val="0"/>
          <w:numId w:val="21"/>
        </w:numPr>
        <w:spacing w:after="160" w:line="360" w:lineRule="auto"/>
        <w:jc w:val="both"/>
        <w:rPr>
          <w:rFonts w:cs="Times New Roman"/>
          <w:color w:val="auto"/>
          <w:lang w:val="es-EC"/>
        </w:rPr>
      </w:pPr>
      <w:r w:rsidRPr="00E0098F">
        <w:rPr>
          <w:rFonts w:cs="Times New Roman"/>
          <w:color w:val="auto"/>
          <w:lang w:val="es-EC"/>
        </w:rPr>
        <w:t xml:space="preserve">Un tope suave y redondo adjunto a la parte del tubo que queda adentro del estómago lo asegurará en el lugar la parte exterior del tubo también será asegurada con un tope y una gasa estéril será colocada alrededor del lugar de la incisión </w:t>
      </w:r>
      <w:sdt>
        <w:sdtPr>
          <w:rPr>
            <w:rFonts w:cs="Times New Roman"/>
            <w:color w:val="auto"/>
            <w:lang w:val="es-EC"/>
          </w:rPr>
          <w:id w:val="386527775"/>
          <w:citation/>
        </w:sdtPr>
        <w:sdtContent>
          <w:r w:rsidRPr="00E0098F">
            <w:rPr>
              <w:rFonts w:cs="Times New Roman"/>
              <w:color w:val="auto"/>
              <w:lang w:val="es-EC"/>
            </w:rPr>
            <w:fldChar w:fldCharType="begin"/>
          </w:r>
          <w:r w:rsidR="00EF0ACD">
            <w:rPr>
              <w:rFonts w:cs="Times New Roman"/>
              <w:color w:val="auto"/>
              <w:lang w:val="es-ES"/>
            </w:rPr>
            <w:instrText xml:space="preserve">CITATION Zúñ17 \l 3082 </w:instrText>
          </w:r>
          <w:r w:rsidRPr="00E0098F">
            <w:rPr>
              <w:rFonts w:cs="Times New Roman"/>
              <w:color w:val="auto"/>
              <w:lang w:val="es-EC"/>
            </w:rPr>
            <w:fldChar w:fldCharType="separate"/>
          </w:r>
          <w:r w:rsidR="00EF0ACD" w:rsidRPr="00EF0ACD">
            <w:rPr>
              <w:rFonts w:cs="Times New Roman"/>
              <w:noProof/>
              <w:color w:val="auto"/>
              <w:lang w:val="es-ES"/>
            </w:rPr>
            <w:t>(21)</w:t>
          </w:r>
          <w:r w:rsidRPr="00E0098F">
            <w:rPr>
              <w:rFonts w:cs="Times New Roman"/>
              <w:color w:val="auto"/>
              <w:lang w:val="es-EC"/>
            </w:rPr>
            <w:fldChar w:fldCharType="end"/>
          </w:r>
        </w:sdtContent>
      </w:sdt>
      <w:r w:rsidR="00170A9D">
        <w:rPr>
          <w:rFonts w:cs="Times New Roman"/>
          <w:color w:val="auto"/>
          <w:lang w:val="es-EC"/>
        </w:rPr>
        <w:t>.</w:t>
      </w:r>
    </w:p>
    <w:p w14:paraId="4D3FBF6B" w14:textId="3A82D5A7" w:rsidR="00685A28" w:rsidRDefault="00A325D6" w:rsidP="00E0098F">
      <w:pPr>
        <w:spacing w:line="360" w:lineRule="auto"/>
        <w:ind w:firstLine="0"/>
        <w:jc w:val="both"/>
        <w:rPr>
          <w:rFonts w:cs="Times New Roman"/>
          <w:color w:val="auto"/>
          <w:lang w:val="es-EC"/>
        </w:rPr>
      </w:pPr>
      <w:r w:rsidRPr="00E0098F">
        <w:rPr>
          <w:rFonts w:cs="Times New Roman"/>
          <w:color w:val="auto"/>
          <w:lang w:val="es-EC"/>
        </w:rPr>
        <w:lastRenderedPageBreak/>
        <w:t xml:space="preserve">El procedimiento dura de 15 a 20 minutos por término medio. La alimentación a través de la sonda se inicia habitualmente a las 24 horas, aunque en nuestra experiencia se puede iniciar a las 6 horas del procedimiento. La estancia hospitalaria suele ser corta (24 horas) salvo que la enfermedad de base contraindique el alta </w:t>
      </w:r>
      <w:sdt>
        <w:sdtPr>
          <w:rPr>
            <w:rFonts w:cs="Times New Roman"/>
            <w:color w:val="auto"/>
            <w:lang w:val="es-EC"/>
          </w:rPr>
          <w:id w:val="-249510038"/>
          <w:citation/>
        </w:sdtPr>
        <w:sdtContent>
          <w:r w:rsidRPr="00E0098F">
            <w:rPr>
              <w:rFonts w:cs="Times New Roman"/>
              <w:color w:val="auto"/>
              <w:lang w:val="es-EC"/>
            </w:rPr>
            <w:fldChar w:fldCharType="begin"/>
          </w:r>
          <w:r w:rsidRPr="00E0098F">
            <w:rPr>
              <w:rFonts w:cs="Times New Roman"/>
              <w:color w:val="auto"/>
              <w:lang w:val="es-ES"/>
            </w:rPr>
            <w:instrText xml:space="preserve"> CITATION Pac18 \l 3082 </w:instrText>
          </w:r>
          <w:r w:rsidRPr="00E0098F">
            <w:rPr>
              <w:rFonts w:cs="Times New Roman"/>
              <w:color w:val="auto"/>
              <w:lang w:val="es-EC"/>
            </w:rPr>
            <w:fldChar w:fldCharType="separate"/>
          </w:r>
          <w:r w:rsidR="00EF0ACD" w:rsidRPr="00EF0ACD">
            <w:rPr>
              <w:rFonts w:cs="Times New Roman"/>
              <w:noProof/>
              <w:color w:val="auto"/>
              <w:lang w:val="es-ES"/>
            </w:rPr>
            <w:t>(22)</w:t>
          </w:r>
          <w:r w:rsidRPr="00E0098F">
            <w:rPr>
              <w:rFonts w:cs="Times New Roman"/>
              <w:color w:val="auto"/>
              <w:lang w:val="es-EC"/>
            </w:rPr>
            <w:fldChar w:fldCharType="end"/>
          </w:r>
        </w:sdtContent>
      </w:sdt>
      <w:r w:rsidR="00170A9D">
        <w:rPr>
          <w:rFonts w:cs="Times New Roman"/>
          <w:color w:val="auto"/>
          <w:lang w:val="es-EC"/>
        </w:rPr>
        <w:t>.</w:t>
      </w:r>
    </w:p>
    <w:p w14:paraId="3C0EBFFD" w14:textId="0295F0B3" w:rsidR="003E7376" w:rsidRPr="00685A28" w:rsidRDefault="00FC7FFD" w:rsidP="00E0098F">
      <w:pPr>
        <w:spacing w:line="360" w:lineRule="auto"/>
        <w:ind w:firstLine="0"/>
        <w:jc w:val="both"/>
        <w:rPr>
          <w:rFonts w:cs="Times New Roman"/>
          <w:color w:val="auto"/>
          <w:lang w:val="es-EC"/>
        </w:rPr>
      </w:pPr>
      <w:r w:rsidRPr="00E0098F">
        <w:rPr>
          <w:rFonts w:cs="Times New Roman"/>
          <w:b/>
          <w:bCs/>
        </w:rPr>
        <w:t>OPCIONES PARA EL ACCESO PARA NUTRICIÓN ENTÉRICA</w:t>
      </w:r>
    </w:p>
    <w:p w14:paraId="13C81E70" w14:textId="7A7D5A42"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rPr>
        <w:t>Sonda nasogástrica</w:t>
      </w:r>
      <w:r w:rsidRPr="00685A28">
        <w:rPr>
          <w:rFonts w:cs="Times New Roman"/>
        </w:rPr>
        <w:t>: Utilícese sólo por periodos cortos; riesgo de broncoaspiración: traumatismo nasofaríngeo, desalojamiento frecuente</w:t>
      </w:r>
    </w:p>
    <w:p w14:paraId="291C6EF0" w14:textId="35DB6BF2"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lang w:val="es-ES"/>
        </w:rPr>
        <w:t xml:space="preserve">Sonda </w:t>
      </w:r>
      <w:proofErr w:type="spellStart"/>
      <w:r w:rsidRPr="00685A28">
        <w:rPr>
          <w:rFonts w:cs="Times New Roman"/>
          <w:b/>
          <w:bCs/>
          <w:lang w:val="es-ES"/>
        </w:rPr>
        <w:t>nasoduodenal</w:t>
      </w:r>
      <w:proofErr w:type="spellEnd"/>
      <w:r w:rsidRPr="00685A28">
        <w:rPr>
          <w:rFonts w:cs="Times New Roman"/>
          <w:b/>
          <w:bCs/>
          <w:lang w:val="es-ES"/>
        </w:rPr>
        <w:t>:</w:t>
      </w:r>
      <w:r w:rsidRPr="00685A28">
        <w:rPr>
          <w:rFonts w:cs="Times New Roman"/>
          <w:lang w:val="es-ES"/>
        </w:rPr>
        <w:t xml:space="preserve"> Utilícese sólo por periodos cortos; riesgo más bajo de broncoaspiración si se coloca en yeyuno; </w:t>
      </w:r>
      <w:proofErr w:type="spellStart"/>
      <w:r w:rsidRPr="00685A28">
        <w:rPr>
          <w:rFonts w:cs="Times New Roman"/>
          <w:lang w:val="es-ES"/>
        </w:rPr>
        <w:t>nasoyeyunal</w:t>
      </w:r>
      <w:proofErr w:type="spellEnd"/>
      <w:r w:rsidRPr="00685A28">
        <w:rPr>
          <w:rFonts w:cs="Times New Roman"/>
          <w:lang w:val="es-ES"/>
        </w:rPr>
        <w:t xml:space="preserve"> dificultades para la colocación (a menudo es necesario contar con auxilio radiográfico)</w:t>
      </w:r>
    </w:p>
    <w:p w14:paraId="32F96355" w14:textId="6D7F9A8A"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rPr>
        <w:t>Gastrostomía</w:t>
      </w:r>
      <w:r w:rsidRPr="00685A28">
        <w:rPr>
          <w:rFonts w:cs="Times New Roman"/>
        </w:rPr>
        <w:t>: Se necesitan conocimientos sobre endoscopia; puede utilizarse para la descompresión gástrica o para percutánea (PEG) la alimentación; riesgo de broncoaspiración; puede perdurar por 12 a 24 meses: ligero incremento en las tasas de complicaciones en el sitio de colocación y de fugas</w:t>
      </w:r>
    </w:p>
    <w:p w14:paraId="7FA390BF" w14:textId="5E8537FB"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rPr>
        <w:t>Gastrostomía quirúrgica</w:t>
      </w:r>
      <w:r w:rsidRPr="00685A28">
        <w:rPr>
          <w:rFonts w:cs="Times New Roman"/>
        </w:rPr>
        <w:t>: Requiere anestesia general y una pequeña laparotomía; el procedimiento puede permitir la colocación de sitios para alimentación duodenal/yeyunal; es posible la colocación laparoscópica</w:t>
      </w:r>
    </w:p>
    <w:p w14:paraId="38D24826" w14:textId="74796E9F"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rPr>
        <w:t>Gastrostomía fluoroscópica</w:t>
      </w:r>
      <w:r w:rsidRPr="00685A28">
        <w:rPr>
          <w:rFonts w:cs="Times New Roman"/>
        </w:rPr>
        <w:t>: Colocación a ciegas utilizando agujas y puntas con forma de T para fijar al estómago: a través de ésta pueden hacerse avanzar pequeños catéteres hacia el duodeno/yeyuno bajo guía fluoroscópica.</w:t>
      </w:r>
    </w:p>
    <w:p w14:paraId="0166ED7C" w14:textId="35BF4AA4"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rPr>
        <w:t>Sonda yeyunal a través de PEG:</w:t>
      </w:r>
      <w:r w:rsidRPr="00685A28">
        <w:rPr>
          <w:rFonts w:cs="Times New Roman"/>
        </w:rPr>
        <w:t xml:space="preserve"> Colocación yeyunal con endoscopio regular, que depende del operador; a menudo se desaloja la sonda yeyunal en dirección retrógrada; es un procedimiento de dos etapas con la colocación de gastrostomía endoscópica percutánea, seguida de conversión fluoroscópica con colocación de la sonda yeyunal de alimentación a través de la gastrostomía</w:t>
      </w:r>
      <w:sdt>
        <w:sdtPr>
          <w:rPr>
            <w:rFonts w:cs="Times New Roman"/>
          </w:rPr>
          <w:id w:val="-518772705"/>
          <w:citation/>
        </w:sdtPr>
        <w:sdtContent>
          <w:r w:rsidR="00B15108">
            <w:rPr>
              <w:rFonts w:cs="Times New Roman"/>
            </w:rPr>
            <w:fldChar w:fldCharType="begin"/>
          </w:r>
          <w:r w:rsidR="00B15108">
            <w:rPr>
              <w:rFonts w:cs="Times New Roman"/>
              <w:lang w:val="es-MX"/>
            </w:rPr>
            <w:instrText xml:space="preserve"> CITATION Ote23 \l 2058 </w:instrText>
          </w:r>
          <w:r w:rsidR="00B15108">
            <w:rPr>
              <w:rFonts w:cs="Times New Roman"/>
            </w:rPr>
            <w:fldChar w:fldCharType="separate"/>
          </w:r>
          <w:r w:rsidR="00EF0ACD">
            <w:rPr>
              <w:rFonts w:cs="Times New Roman"/>
              <w:noProof/>
              <w:lang w:val="es-MX"/>
            </w:rPr>
            <w:t xml:space="preserve"> </w:t>
          </w:r>
          <w:r w:rsidR="00EF0ACD" w:rsidRPr="00EF0ACD">
            <w:rPr>
              <w:rFonts w:cs="Times New Roman"/>
              <w:noProof/>
              <w:lang w:val="es-MX"/>
            </w:rPr>
            <w:t>(23)</w:t>
          </w:r>
          <w:r w:rsidR="00B15108">
            <w:rPr>
              <w:rFonts w:cs="Times New Roman"/>
            </w:rPr>
            <w:fldChar w:fldCharType="end"/>
          </w:r>
        </w:sdtContent>
      </w:sdt>
      <w:r w:rsidRPr="00685A28">
        <w:rPr>
          <w:rFonts w:cs="Times New Roman"/>
        </w:rPr>
        <w:t>.</w:t>
      </w:r>
    </w:p>
    <w:p w14:paraId="34BD9A88" w14:textId="52DCB45E"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rPr>
        <w:t>Yeyunostomía endoscópica</w:t>
      </w:r>
      <w:r w:rsidR="00FC7FFD" w:rsidRPr="00685A28">
        <w:rPr>
          <w:rFonts w:cs="Times New Roman"/>
          <w:b/>
          <w:bCs/>
        </w:rPr>
        <w:t>:</w:t>
      </w:r>
      <w:r w:rsidR="00FC7FFD" w:rsidRPr="00685A28">
        <w:rPr>
          <w:rFonts w:cs="Times New Roman"/>
        </w:rPr>
        <w:t xml:space="preserve"> </w:t>
      </w:r>
      <w:r w:rsidRPr="00685A28">
        <w:rPr>
          <w:rFonts w:cs="Times New Roman"/>
        </w:rPr>
        <w:t xml:space="preserve"> Colocación directa de un tubo por vía endoscópica con el empleo de un </w:t>
      </w:r>
      <w:proofErr w:type="spellStart"/>
      <w:r w:rsidRPr="00685A28">
        <w:rPr>
          <w:rFonts w:cs="Times New Roman"/>
        </w:rPr>
        <w:t>enteroscopio</w:t>
      </w:r>
      <w:proofErr w:type="spellEnd"/>
      <w:r w:rsidRPr="00685A28">
        <w:rPr>
          <w:rFonts w:cs="Times New Roman"/>
        </w:rPr>
        <w:t>: la colocación</w:t>
      </w:r>
      <w:r w:rsidR="00FC7FFD" w:rsidRPr="00685A28">
        <w:rPr>
          <w:rFonts w:cs="Times New Roman"/>
        </w:rPr>
        <w:t xml:space="preserve"> </w:t>
      </w:r>
      <w:r w:rsidRPr="00685A28">
        <w:rPr>
          <w:rFonts w:cs="Times New Roman"/>
        </w:rPr>
        <w:t>percutánea directa (DPEJ) es difícil y se acompaña de mayor riesgo de lesiones</w:t>
      </w:r>
      <w:r w:rsidR="00FC7FFD" w:rsidRPr="00685A28">
        <w:rPr>
          <w:rFonts w:cs="Times New Roman"/>
        </w:rPr>
        <w:t>.</w:t>
      </w:r>
      <w:sdt>
        <w:sdtPr>
          <w:id w:val="106086525"/>
          <w:citation/>
        </w:sdtPr>
        <w:sdtContent>
          <w:r w:rsidR="00FC7FFD" w:rsidRPr="00685A28">
            <w:rPr>
              <w:rFonts w:cs="Times New Roman"/>
            </w:rPr>
            <w:fldChar w:fldCharType="begin"/>
          </w:r>
          <w:r w:rsidR="00FC7FFD" w:rsidRPr="00685A28">
            <w:rPr>
              <w:rFonts w:cs="Times New Roman"/>
              <w:lang w:val="es-EC"/>
            </w:rPr>
            <w:instrText xml:space="preserve"> CITATION Bru20 \l 12298 </w:instrText>
          </w:r>
          <w:r w:rsidR="00FC7FFD" w:rsidRPr="00685A28">
            <w:rPr>
              <w:rFonts w:cs="Times New Roman"/>
            </w:rPr>
            <w:fldChar w:fldCharType="separate"/>
          </w:r>
          <w:r w:rsidR="00EF0ACD">
            <w:rPr>
              <w:rFonts w:cs="Times New Roman"/>
              <w:noProof/>
              <w:lang w:val="es-EC"/>
            </w:rPr>
            <w:t xml:space="preserve"> </w:t>
          </w:r>
          <w:r w:rsidR="00EF0ACD" w:rsidRPr="00EF0ACD">
            <w:rPr>
              <w:rFonts w:cs="Times New Roman"/>
              <w:noProof/>
              <w:lang w:val="es-EC"/>
            </w:rPr>
            <w:t>(24)</w:t>
          </w:r>
          <w:r w:rsidR="00FC7FFD" w:rsidRPr="00685A28">
            <w:rPr>
              <w:rFonts w:cs="Times New Roman"/>
            </w:rPr>
            <w:fldChar w:fldCharType="end"/>
          </w:r>
        </w:sdtContent>
      </w:sdt>
    </w:p>
    <w:p w14:paraId="4D1FB027" w14:textId="6FC16C90" w:rsidR="003E7376" w:rsidRPr="00685A28" w:rsidRDefault="003E7376" w:rsidP="00685A28">
      <w:pPr>
        <w:pStyle w:val="Prrafodelista"/>
        <w:numPr>
          <w:ilvl w:val="0"/>
          <w:numId w:val="34"/>
        </w:numPr>
        <w:spacing w:line="360" w:lineRule="auto"/>
        <w:jc w:val="both"/>
        <w:rPr>
          <w:rFonts w:cs="Times New Roman"/>
        </w:rPr>
      </w:pPr>
      <w:r w:rsidRPr="00685A28">
        <w:rPr>
          <w:rFonts w:cs="Times New Roman"/>
          <w:b/>
          <w:bCs/>
          <w:lang w:val="es-ES"/>
        </w:rPr>
        <w:t>Yeyunostomía quirúrgica</w:t>
      </w:r>
      <w:r w:rsidR="00FC7FFD" w:rsidRPr="00685A28">
        <w:rPr>
          <w:rFonts w:cs="Times New Roman"/>
          <w:lang w:val="es-ES"/>
        </w:rPr>
        <w:t>:</w:t>
      </w:r>
      <w:r w:rsidRPr="00685A28">
        <w:rPr>
          <w:rFonts w:cs="Times New Roman"/>
          <w:lang w:val="es-ES"/>
        </w:rPr>
        <w:t xml:space="preserve"> A menudo se lleva a cabo durante la laparotomía; anestesia general; la colocación laparoscópica por</w:t>
      </w:r>
      <w:r w:rsidR="00FC7FFD" w:rsidRPr="00685A28">
        <w:rPr>
          <w:rFonts w:cs="Times New Roman"/>
          <w:lang w:val="es-ES"/>
        </w:rPr>
        <w:t xml:space="preserve"> </w:t>
      </w:r>
      <w:r w:rsidRPr="00685A28">
        <w:rPr>
          <w:rFonts w:cs="Times New Roman"/>
          <w:lang w:val="es-ES"/>
        </w:rPr>
        <w:t>lo general requiere de un asistente para hacer avanzar el catéter; la laparoscopia ofrece visualización</w:t>
      </w:r>
      <w:r w:rsidR="00FC7FFD" w:rsidRPr="00685A28">
        <w:rPr>
          <w:rFonts w:cs="Times New Roman"/>
          <w:lang w:val="es-ES"/>
        </w:rPr>
        <w:t xml:space="preserve"> </w:t>
      </w:r>
      <w:r w:rsidRPr="00685A28">
        <w:rPr>
          <w:rFonts w:cs="Times New Roman"/>
          <w:lang w:val="es-ES"/>
        </w:rPr>
        <w:t>directa de la colocación de catéter</w:t>
      </w:r>
      <w:r w:rsidR="00FC7FFD" w:rsidRPr="00685A28">
        <w:rPr>
          <w:rFonts w:cs="Times New Roman"/>
          <w:lang w:val="es-ES"/>
        </w:rPr>
        <w:t xml:space="preserve">. </w:t>
      </w:r>
      <w:r w:rsidRPr="00685A28">
        <w:rPr>
          <w:rFonts w:cs="Times New Roman"/>
          <w:lang w:val="es-ES"/>
        </w:rPr>
        <w:t>Método difícil con riesgo de lesiones; no se realiza con frecuencia</w:t>
      </w:r>
      <w:sdt>
        <w:sdtPr>
          <w:rPr>
            <w:rFonts w:cs="Times New Roman"/>
            <w:lang w:val="es-ES"/>
          </w:rPr>
          <w:id w:val="369888799"/>
          <w:citation/>
        </w:sdtPr>
        <w:sdtContent>
          <w:r w:rsidR="00B15108">
            <w:rPr>
              <w:rFonts w:cs="Times New Roman"/>
              <w:lang w:val="es-ES"/>
            </w:rPr>
            <w:fldChar w:fldCharType="begin"/>
          </w:r>
          <w:r w:rsidR="00B15108">
            <w:rPr>
              <w:rFonts w:cs="Times New Roman"/>
              <w:lang w:val="es-MX"/>
            </w:rPr>
            <w:instrText xml:space="preserve"> CITATION Mén20 \l 2058 </w:instrText>
          </w:r>
          <w:r w:rsidR="00B15108">
            <w:rPr>
              <w:rFonts w:cs="Times New Roman"/>
              <w:lang w:val="es-ES"/>
            </w:rPr>
            <w:fldChar w:fldCharType="separate"/>
          </w:r>
          <w:r w:rsidR="00EF0ACD">
            <w:rPr>
              <w:rFonts w:cs="Times New Roman"/>
              <w:noProof/>
              <w:lang w:val="es-MX"/>
            </w:rPr>
            <w:t xml:space="preserve"> </w:t>
          </w:r>
          <w:r w:rsidR="00EF0ACD" w:rsidRPr="00EF0ACD">
            <w:rPr>
              <w:rFonts w:cs="Times New Roman"/>
              <w:noProof/>
              <w:lang w:val="es-MX"/>
            </w:rPr>
            <w:t>(25)</w:t>
          </w:r>
          <w:r w:rsidR="00B15108">
            <w:rPr>
              <w:rFonts w:cs="Times New Roman"/>
              <w:lang w:val="es-ES"/>
            </w:rPr>
            <w:fldChar w:fldCharType="end"/>
          </w:r>
        </w:sdtContent>
      </w:sdt>
      <w:r w:rsidR="001D3A3B" w:rsidRPr="00685A28">
        <w:rPr>
          <w:rFonts w:cs="Times New Roman"/>
          <w:lang w:val="es-ES"/>
        </w:rPr>
        <w:t>.</w:t>
      </w:r>
    </w:p>
    <w:p w14:paraId="083B7C34" w14:textId="77777777" w:rsidR="001D3A3B" w:rsidRDefault="001D3A3B" w:rsidP="00E0098F">
      <w:pPr>
        <w:spacing w:line="360" w:lineRule="auto"/>
        <w:ind w:firstLine="0"/>
        <w:jc w:val="both"/>
        <w:rPr>
          <w:rFonts w:cs="Times New Roman"/>
        </w:rPr>
      </w:pPr>
    </w:p>
    <w:p w14:paraId="3FAF5C24" w14:textId="77777777" w:rsidR="00685A28" w:rsidRPr="00E0098F" w:rsidRDefault="00685A28" w:rsidP="00E0098F">
      <w:pPr>
        <w:spacing w:line="360" w:lineRule="auto"/>
        <w:ind w:firstLine="0"/>
        <w:jc w:val="both"/>
        <w:rPr>
          <w:rFonts w:cs="Times New Roman"/>
        </w:rPr>
      </w:pPr>
    </w:p>
    <w:p w14:paraId="6B2B356F" w14:textId="24AA68FE" w:rsidR="00A325D6" w:rsidRPr="00E0098F" w:rsidRDefault="00FC7FFD" w:rsidP="00E0098F">
      <w:pPr>
        <w:spacing w:line="360" w:lineRule="auto"/>
        <w:ind w:firstLine="0"/>
        <w:jc w:val="both"/>
        <w:rPr>
          <w:rFonts w:cs="Times New Roman"/>
          <w:b/>
          <w:bCs/>
          <w:color w:val="auto"/>
          <w:lang w:val="es-EC"/>
        </w:rPr>
      </w:pPr>
      <w:r w:rsidRPr="00E0098F">
        <w:rPr>
          <w:rFonts w:cs="Times New Roman"/>
          <w:b/>
          <w:bCs/>
          <w:color w:val="auto"/>
          <w:lang w:val="es-EC"/>
        </w:rPr>
        <w:t>FÓRMULAS ENTÉRICAS</w:t>
      </w:r>
    </w:p>
    <w:p w14:paraId="6E07A5EE" w14:textId="70EDED0B" w:rsidR="00A325D6" w:rsidRPr="00E0098F" w:rsidRDefault="00A325D6" w:rsidP="00685A28">
      <w:pPr>
        <w:spacing w:line="360" w:lineRule="auto"/>
        <w:ind w:firstLine="0"/>
        <w:jc w:val="both"/>
        <w:rPr>
          <w:rFonts w:eastAsia="Times New Roman" w:cs="Times New Roman"/>
          <w:color w:val="auto"/>
          <w:lang w:val="es-EC"/>
        </w:rPr>
      </w:pPr>
      <w:r w:rsidRPr="00E0098F">
        <w:rPr>
          <w:rFonts w:eastAsia="Times New Roman" w:cs="Times New Roman"/>
          <w:color w:val="auto"/>
          <w:lang w:val="es-EC"/>
        </w:rPr>
        <w:t xml:space="preserve">Para la mayor parte de los pacientes con enfermedades graves, la elección de la fórmula entérica debe determinarse con base en diversos factores que incluyen el juicio </w:t>
      </w:r>
      <w:r w:rsidR="00FC7FFD" w:rsidRPr="00E0098F">
        <w:rPr>
          <w:rFonts w:eastAsia="Times New Roman" w:cs="Times New Roman"/>
          <w:color w:val="auto"/>
          <w:lang w:val="es-EC"/>
        </w:rPr>
        <w:t>clínico,</w:t>
      </w:r>
      <w:r w:rsidRPr="00E0098F">
        <w:rPr>
          <w:rFonts w:eastAsia="Times New Roman" w:cs="Times New Roman"/>
          <w:color w:val="auto"/>
          <w:lang w:val="es-EC"/>
        </w:rPr>
        <w:t xml:space="preserve"> así como “lo más adecuado” para las necesidades del paciente. En términos generales, las fórmulas de alimentación deben considerar favorecer la tolerancia gastrointestinal, tener efecto antiinflamatorio, inmunomoduladores, apoyar la función de los órganos y la nutrición entérica estándar </w:t>
      </w:r>
      <w:sdt>
        <w:sdtPr>
          <w:rPr>
            <w:rFonts w:eastAsia="Times New Roman" w:cs="Times New Roman"/>
            <w:color w:val="auto"/>
            <w:lang w:val="es-EC"/>
          </w:rPr>
          <w:id w:val="935018545"/>
          <w:citation/>
        </w:sdtPr>
        <w:sdtContent>
          <w:r w:rsidRPr="00E0098F">
            <w:rPr>
              <w:rFonts w:eastAsia="Times New Roman" w:cs="Times New Roman"/>
              <w:color w:val="auto"/>
              <w:lang w:val="es-EC"/>
            </w:rPr>
            <w:fldChar w:fldCharType="begin"/>
          </w:r>
          <w:r w:rsidRPr="00E0098F">
            <w:rPr>
              <w:rFonts w:eastAsia="Times New Roman" w:cs="Times New Roman"/>
              <w:color w:val="auto"/>
              <w:lang w:val="es-ES"/>
            </w:rPr>
            <w:instrText xml:space="preserve"> CITATION Bru20 \l 3082 </w:instrText>
          </w:r>
          <w:r w:rsidRPr="00E0098F">
            <w:rPr>
              <w:rFonts w:eastAsia="Times New Roman" w:cs="Times New Roman"/>
              <w:color w:val="auto"/>
              <w:lang w:val="es-EC"/>
            </w:rPr>
            <w:fldChar w:fldCharType="separate"/>
          </w:r>
          <w:r w:rsidR="00EF0ACD" w:rsidRPr="00EF0ACD">
            <w:rPr>
              <w:rFonts w:eastAsia="Times New Roman" w:cs="Times New Roman"/>
              <w:noProof/>
              <w:color w:val="auto"/>
              <w:lang w:val="es-ES"/>
            </w:rPr>
            <w:t>(24)</w:t>
          </w:r>
          <w:r w:rsidRPr="00E0098F">
            <w:rPr>
              <w:rFonts w:eastAsia="Times New Roman" w:cs="Times New Roman"/>
              <w:color w:val="auto"/>
              <w:lang w:val="es-EC"/>
            </w:rPr>
            <w:fldChar w:fldCharType="end"/>
          </w:r>
        </w:sdtContent>
      </w:sdt>
      <w:r w:rsidR="00685A28">
        <w:rPr>
          <w:rFonts w:eastAsia="Times New Roman" w:cs="Times New Roman"/>
          <w:color w:val="auto"/>
          <w:lang w:val="es-EC"/>
        </w:rPr>
        <w:t>.</w:t>
      </w:r>
    </w:p>
    <w:p w14:paraId="367589AE" w14:textId="77777777" w:rsidR="00A325D6" w:rsidRPr="00E0098F" w:rsidRDefault="00A325D6" w:rsidP="00E0098F">
      <w:pPr>
        <w:spacing w:after="160" w:line="360" w:lineRule="auto"/>
        <w:jc w:val="both"/>
        <w:rPr>
          <w:rFonts w:cs="Times New Roman"/>
          <w:b/>
          <w:color w:val="auto"/>
          <w:lang w:val="es-EC"/>
        </w:rPr>
      </w:pPr>
      <w:r w:rsidRPr="00E0098F">
        <w:rPr>
          <w:rFonts w:cs="Times New Roman"/>
          <w:b/>
          <w:color w:val="auto"/>
          <w:lang w:val="es-EC"/>
        </w:rPr>
        <w:t>Formulas isotónicas, estándar o poliméricas</w:t>
      </w:r>
    </w:p>
    <w:p w14:paraId="562FB98B" w14:textId="77777777" w:rsidR="00A325D6" w:rsidRPr="00E0098F" w:rsidRDefault="00A325D6" w:rsidP="00E0098F">
      <w:pPr>
        <w:numPr>
          <w:ilvl w:val="0"/>
          <w:numId w:val="20"/>
        </w:numPr>
        <w:spacing w:after="160" w:line="360" w:lineRule="auto"/>
        <w:jc w:val="both"/>
        <w:rPr>
          <w:rFonts w:cs="Times New Roman"/>
          <w:b/>
          <w:color w:val="auto"/>
          <w:lang w:val="es-EC"/>
        </w:rPr>
      </w:pPr>
      <w:r w:rsidRPr="00E0098F">
        <w:rPr>
          <w:rFonts w:cs="Times New Roman"/>
          <w:color w:val="auto"/>
          <w:lang w:val="es-EC"/>
        </w:rPr>
        <w:t>Aporta menos del 18% de kcal en forma de proteína</w:t>
      </w:r>
    </w:p>
    <w:p w14:paraId="7FEDE175"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 xml:space="preserve">Densidad calórica - 1.0 kcal/ml </w:t>
      </w:r>
    </w:p>
    <w:p w14:paraId="63EF4F25" w14:textId="77777777" w:rsidR="00A325D6" w:rsidRPr="00E0098F" w:rsidRDefault="00A325D6" w:rsidP="00E0098F">
      <w:pPr>
        <w:numPr>
          <w:ilvl w:val="0"/>
          <w:numId w:val="20"/>
        </w:numPr>
        <w:spacing w:after="160" w:line="360" w:lineRule="auto"/>
        <w:jc w:val="both"/>
        <w:rPr>
          <w:rFonts w:cs="Times New Roman"/>
          <w:color w:val="auto"/>
          <w:lang w:val="es-EC"/>
        </w:rPr>
      </w:pPr>
      <w:proofErr w:type="spellStart"/>
      <w:r w:rsidRPr="00E0098F">
        <w:rPr>
          <w:rFonts w:cs="Times New Roman"/>
          <w:color w:val="auto"/>
          <w:lang w:val="es-EC"/>
        </w:rPr>
        <w:t>Osm</w:t>
      </w:r>
      <w:proofErr w:type="spellEnd"/>
      <w:r w:rsidRPr="00E0098F">
        <w:rPr>
          <w:rFonts w:cs="Times New Roman"/>
          <w:color w:val="auto"/>
          <w:lang w:val="es-EC"/>
        </w:rPr>
        <w:t xml:space="preserve">: 200 -370 </w:t>
      </w:r>
      <w:proofErr w:type="spellStart"/>
      <w:r w:rsidRPr="00E0098F">
        <w:rPr>
          <w:rFonts w:cs="Times New Roman"/>
          <w:color w:val="auto"/>
          <w:lang w:val="es-EC"/>
        </w:rPr>
        <w:t>mOsm</w:t>
      </w:r>
      <w:proofErr w:type="spellEnd"/>
      <w:r w:rsidRPr="00E0098F">
        <w:rPr>
          <w:rFonts w:cs="Times New Roman"/>
          <w:color w:val="auto"/>
          <w:lang w:val="es-EC"/>
        </w:rPr>
        <w:t>/l</w:t>
      </w:r>
    </w:p>
    <w:p w14:paraId="6EBC3234" w14:textId="007613F0"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Normalmente contienen proteínas completas, lípidos en forma de TCL y carbohidratos que en su mayoría se encuentran como maltodextrinas y fibra, aunque también existen fórmulas con la misma composición, pero sin fibra. La mayor parte de las fórmulas estándar no contiene lactosa ni gluten en cantidades relevantes</w:t>
      </w:r>
      <w:sdt>
        <w:sdtPr>
          <w:rPr>
            <w:rFonts w:cs="Times New Roman"/>
            <w:color w:val="auto"/>
            <w:lang w:val="es-EC"/>
          </w:rPr>
          <w:id w:val="-1474445526"/>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CO"/>
            </w:rPr>
            <w:instrText xml:space="preserve">CITATION Rob12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(26)</w:t>
          </w:r>
          <w:r w:rsidRPr="00E0098F">
            <w:rPr>
              <w:rFonts w:cs="Times New Roman"/>
              <w:color w:val="auto"/>
              <w:lang w:val="es-EC"/>
            </w:rPr>
            <w:fldChar w:fldCharType="end"/>
          </w:r>
        </w:sdtContent>
      </w:sdt>
      <w:r w:rsidRPr="00E0098F">
        <w:rPr>
          <w:rFonts w:cs="Times New Roman"/>
          <w:color w:val="auto"/>
          <w:lang w:val="es-EC"/>
        </w:rPr>
        <w:t>.</w:t>
      </w:r>
    </w:p>
    <w:p w14:paraId="44DEE715" w14:textId="70F00B20" w:rsidR="00A325D6" w:rsidRPr="00E0098F" w:rsidRDefault="00A325D6" w:rsidP="00E0098F">
      <w:pPr>
        <w:numPr>
          <w:ilvl w:val="0"/>
          <w:numId w:val="20"/>
        </w:numPr>
        <w:spacing w:after="160" w:line="360" w:lineRule="auto"/>
        <w:jc w:val="both"/>
        <w:rPr>
          <w:rFonts w:eastAsia="Calibri" w:cs="Times New Roman"/>
          <w:color w:val="auto"/>
          <w:lang w:val="es-EC"/>
        </w:rPr>
      </w:pPr>
      <w:r w:rsidRPr="00E0098F">
        <w:rPr>
          <w:rFonts w:cs="Times New Roman"/>
          <w:color w:val="auto"/>
          <w:lang w:val="es-EC"/>
        </w:rPr>
        <w:t xml:space="preserve">Tales soluciones suelen considerarse como fórmulas estándar de primera línea para pacientes estables con tubo digestivo intacto </w:t>
      </w:r>
      <w:sdt>
        <w:sdtPr>
          <w:rPr>
            <w:rFonts w:cs="Times New Roman"/>
            <w:color w:val="auto"/>
            <w:lang w:val="es-EC"/>
          </w:rPr>
          <w:id w:val="441040609"/>
          <w:citation/>
        </w:sdtPr>
        <w:sdtContent>
          <w:r w:rsidRPr="00E0098F">
            <w:rPr>
              <w:rFonts w:cs="Times New Roman"/>
              <w:color w:val="auto"/>
              <w:lang w:val="es-EC"/>
            </w:rPr>
            <w:fldChar w:fldCharType="begin"/>
          </w:r>
          <w:r w:rsidRPr="00E0098F">
            <w:rPr>
              <w:rFonts w:cs="Times New Roman"/>
              <w:color w:val="auto"/>
              <w:lang w:val="es-ES"/>
            </w:rPr>
            <w:instrText xml:space="preserve"> CITATION Bru20 \l 3082 </w:instrText>
          </w:r>
          <w:r w:rsidRPr="00E0098F">
            <w:rPr>
              <w:rFonts w:cs="Times New Roman"/>
              <w:color w:val="auto"/>
              <w:lang w:val="es-EC"/>
            </w:rPr>
            <w:fldChar w:fldCharType="separate"/>
          </w:r>
          <w:r w:rsidR="00EF0ACD" w:rsidRPr="00EF0ACD">
            <w:rPr>
              <w:rFonts w:cs="Times New Roman"/>
              <w:noProof/>
              <w:color w:val="auto"/>
              <w:lang w:val="es-ES"/>
            </w:rPr>
            <w:t>(24)</w:t>
          </w:r>
          <w:r w:rsidRPr="00E0098F">
            <w:rPr>
              <w:rFonts w:cs="Times New Roman"/>
              <w:color w:val="auto"/>
              <w:lang w:val="es-EC"/>
            </w:rPr>
            <w:fldChar w:fldCharType="end"/>
          </w:r>
        </w:sdtContent>
      </w:sdt>
      <w:r w:rsidR="00B15108">
        <w:rPr>
          <w:rFonts w:cs="Times New Roman"/>
          <w:color w:val="auto"/>
          <w:lang w:val="es-EC"/>
        </w:rPr>
        <w:t>.</w:t>
      </w:r>
    </w:p>
    <w:p w14:paraId="3653E393" w14:textId="77777777" w:rsidR="00A325D6" w:rsidRPr="00E0098F" w:rsidRDefault="00A325D6" w:rsidP="00E0098F">
      <w:pPr>
        <w:numPr>
          <w:ilvl w:val="0"/>
          <w:numId w:val="20"/>
        </w:numPr>
        <w:spacing w:after="160" w:line="360" w:lineRule="auto"/>
        <w:jc w:val="both"/>
        <w:rPr>
          <w:rFonts w:cs="Times New Roman"/>
          <w:color w:val="auto"/>
          <w:lang w:val="es-EC"/>
        </w:rPr>
      </w:pPr>
      <w:proofErr w:type="spellStart"/>
      <w:r w:rsidRPr="00E0098F">
        <w:rPr>
          <w:rFonts w:cs="Times New Roman"/>
          <w:color w:val="auto"/>
          <w:lang w:val="es-EC"/>
        </w:rPr>
        <w:t>Ejm</w:t>
      </w:r>
      <w:proofErr w:type="spellEnd"/>
      <w:r w:rsidRPr="00E0098F">
        <w:rPr>
          <w:rFonts w:cs="Times New Roman"/>
          <w:color w:val="auto"/>
          <w:lang w:val="es-EC"/>
        </w:rPr>
        <w:t xml:space="preserve">: </w:t>
      </w:r>
      <w:proofErr w:type="spellStart"/>
      <w:r w:rsidRPr="00E0098F">
        <w:rPr>
          <w:rFonts w:cs="Times New Roman"/>
          <w:color w:val="auto"/>
          <w:lang w:val="es-EC"/>
        </w:rPr>
        <w:t>Ensure</w:t>
      </w:r>
      <w:proofErr w:type="spellEnd"/>
      <w:r w:rsidRPr="00E0098F">
        <w:rPr>
          <w:rFonts w:cs="Times New Roman"/>
          <w:color w:val="auto"/>
          <w:lang w:val="es-EC"/>
        </w:rPr>
        <w:t xml:space="preserve">, </w:t>
      </w:r>
      <w:proofErr w:type="spellStart"/>
      <w:r w:rsidRPr="00E0098F">
        <w:rPr>
          <w:rFonts w:cs="Times New Roman"/>
          <w:color w:val="auto"/>
          <w:lang w:val="es-EC"/>
        </w:rPr>
        <w:t>Glucerna</w:t>
      </w:r>
      <w:proofErr w:type="spellEnd"/>
      <w:r w:rsidRPr="00E0098F">
        <w:rPr>
          <w:rFonts w:cs="Times New Roman"/>
          <w:color w:val="auto"/>
          <w:lang w:val="es-EC"/>
        </w:rPr>
        <w:t xml:space="preserve">, </w:t>
      </w:r>
      <w:proofErr w:type="spellStart"/>
      <w:r w:rsidRPr="00E0098F">
        <w:rPr>
          <w:rFonts w:cs="Times New Roman"/>
          <w:color w:val="auto"/>
          <w:lang w:val="es-EC"/>
        </w:rPr>
        <w:t>Nutrison</w:t>
      </w:r>
      <w:proofErr w:type="spellEnd"/>
    </w:p>
    <w:p w14:paraId="4B4E5B2A" w14:textId="51906BC9" w:rsidR="00A325D6" w:rsidRPr="00E0098F" w:rsidRDefault="00A325D6" w:rsidP="00685A28">
      <w:pPr>
        <w:spacing w:after="160" w:line="360" w:lineRule="auto"/>
        <w:jc w:val="center"/>
        <w:rPr>
          <w:rFonts w:cs="Times New Roman"/>
          <w:color w:val="auto"/>
          <w:lang w:val="es-EC"/>
        </w:rPr>
      </w:pPr>
      <w:r w:rsidRPr="00E0098F">
        <w:rPr>
          <w:rFonts w:cs="Times New Roman"/>
          <w:noProof/>
          <w:color w:val="auto"/>
          <w:lang w:val="es-EC" w:eastAsia="es-EC"/>
        </w:rPr>
        <w:drawing>
          <wp:inline distT="0" distB="0" distL="0" distR="0" wp14:anchorId="09000B1E" wp14:editId="75176CFF">
            <wp:extent cx="2546431" cy="161367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9117" cy="1615373"/>
                    </a:xfrm>
                    <a:prstGeom prst="rect">
                      <a:avLst/>
                    </a:prstGeom>
                  </pic:spPr>
                </pic:pic>
              </a:graphicData>
            </a:graphic>
          </wp:inline>
        </w:drawing>
      </w:r>
    </w:p>
    <w:p w14:paraId="1A5A3304" w14:textId="2C83E62C" w:rsidR="00FC7FFD" w:rsidRPr="00685A28" w:rsidRDefault="0094218C" w:rsidP="00685A28">
      <w:pPr>
        <w:spacing w:after="160" w:line="360" w:lineRule="auto"/>
        <w:jc w:val="both"/>
        <w:rPr>
          <w:rFonts w:cs="Times New Roman"/>
          <w:color w:val="auto"/>
          <w:lang w:val="es-EC"/>
        </w:rPr>
      </w:pPr>
      <w:r w:rsidRPr="00E0098F">
        <w:rPr>
          <w:rFonts w:cs="Times New Roman"/>
          <w:noProof/>
        </w:rPr>
        <mc:AlternateContent>
          <mc:Choice Requires="wps">
            <w:drawing>
              <wp:anchor distT="0" distB="0" distL="114300" distR="114300" simplePos="0" relativeHeight="251666432" behindDoc="0" locked="0" layoutInCell="1" allowOverlap="1" wp14:anchorId="70F1BABF" wp14:editId="457F8116">
                <wp:simplePos x="0" y="0"/>
                <wp:positionH relativeFrom="column">
                  <wp:posOffset>641985</wp:posOffset>
                </wp:positionH>
                <wp:positionV relativeFrom="paragraph">
                  <wp:posOffset>140335</wp:posOffset>
                </wp:positionV>
                <wp:extent cx="5073015" cy="387350"/>
                <wp:effectExtent l="0" t="0" r="0" b="0"/>
                <wp:wrapSquare wrapText="bothSides"/>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015" cy="387350"/>
                        </a:xfrm>
                        <a:prstGeom prst="rect">
                          <a:avLst/>
                        </a:prstGeom>
                        <a:solidFill>
                          <a:prstClr val="white"/>
                        </a:solidFill>
                        <a:ln>
                          <a:noFill/>
                        </a:ln>
                      </wps:spPr>
                      <wps:txbx>
                        <w:txbxContent>
                          <w:p w14:paraId="4A4026DB" w14:textId="53C9F67D" w:rsidR="00A325D6" w:rsidRPr="00F567EE" w:rsidRDefault="00A325D6" w:rsidP="00685A28">
                            <w:pPr>
                              <w:spacing w:line="240" w:lineRule="auto"/>
                              <w:ind w:firstLine="0"/>
                              <w:jc w:val="center"/>
                              <w:rPr>
                                <w:i/>
                                <w:iCs/>
                                <w:sz w:val="20"/>
                                <w:szCs w:val="20"/>
                              </w:rPr>
                            </w:pPr>
                            <w:r w:rsidRPr="00F567EE">
                              <w:rPr>
                                <w:i/>
                                <w:iCs/>
                                <w:sz w:val="20"/>
                                <w:szCs w:val="20"/>
                              </w:rPr>
                              <w:t xml:space="preserve">Ilustración </w:t>
                            </w:r>
                            <w:r w:rsidRPr="00F567EE">
                              <w:rPr>
                                <w:i/>
                                <w:iCs/>
                                <w:sz w:val="20"/>
                                <w:szCs w:val="20"/>
                              </w:rPr>
                              <w:fldChar w:fldCharType="begin"/>
                            </w:r>
                            <w:r w:rsidRPr="00F567EE">
                              <w:rPr>
                                <w:i/>
                                <w:iCs/>
                                <w:sz w:val="20"/>
                                <w:szCs w:val="20"/>
                              </w:rPr>
                              <w:instrText>SEQ Ilustración \* ARABIC</w:instrText>
                            </w:r>
                            <w:r w:rsidRPr="00F567EE">
                              <w:rPr>
                                <w:i/>
                                <w:iCs/>
                                <w:sz w:val="20"/>
                                <w:szCs w:val="20"/>
                              </w:rPr>
                              <w:fldChar w:fldCharType="separate"/>
                            </w:r>
                            <w:r w:rsidR="00A0012A" w:rsidRPr="00F567EE">
                              <w:rPr>
                                <w:i/>
                                <w:iCs/>
                                <w:noProof/>
                                <w:sz w:val="20"/>
                                <w:szCs w:val="20"/>
                              </w:rPr>
                              <w:t>7</w:t>
                            </w:r>
                            <w:r w:rsidRPr="00F567EE">
                              <w:rPr>
                                <w:i/>
                                <w:iCs/>
                                <w:sz w:val="20"/>
                                <w:szCs w:val="20"/>
                              </w:rPr>
                              <w:fldChar w:fldCharType="end"/>
                            </w:r>
                            <w:r w:rsidRPr="00F567EE">
                              <w:rPr>
                                <w:i/>
                                <w:iCs/>
                                <w:sz w:val="20"/>
                                <w:szCs w:val="20"/>
                              </w:rPr>
                              <w:t xml:space="preserve">: Fórmula isotónica con </w:t>
                            </w:r>
                            <w:proofErr w:type="spellStart"/>
                            <w:r w:rsidRPr="00F567EE">
                              <w:rPr>
                                <w:i/>
                                <w:iCs/>
                                <w:sz w:val="20"/>
                                <w:szCs w:val="20"/>
                              </w:rPr>
                              <w:t>Fibra</w:t>
                            </w:r>
                            <w:r w:rsidR="00FC7FFD" w:rsidRPr="00F567EE">
                              <w:rPr>
                                <w:i/>
                                <w:iCs/>
                                <w:sz w:val="20"/>
                                <w:szCs w:val="20"/>
                              </w:rPr>
                              <w:t>.Fuente</w:t>
                            </w:r>
                            <w:proofErr w:type="spellEnd"/>
                            <w:r w:rsidR="00FC7FFD" w:rsidRPr="00F567EE">
                              <w:rPr>
                                <w:i/>
                                <w:iCs/>
                                <w:sz w:val="20"/>
                                <w:szCs w:val="20"/>
                              </w:rPr>
                              <w:t>; https://www.fybeca.com/ensure-advance-vainilla-400-g-tarro/ECFY_265340.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BABF" id="Text Box 68" o:spid="_x0000_s1030" type="#_x0000_t202" style="position:absolute;left:0;text-align:left;margin-left:50.55pt;margin-top:11.05pt;width:399.4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" stroked="f">
                <v:textbox inset="0,0,0,0">
                  <w:txbxContent>
                    <w:p w14:paraId="4A4026DB" w14:textId="53C9F67D" w:rsidR="00A325D6" w:rsidRPr="00F567EE" w:rsidRDefault="00A325D6" w:rsidP="00685A28">
                      <w:pPr>
                        <w:spacing w:line="240" w:lineRule="auto"/>
                        <w:ind w:firstLine="0"/>
                        <w:jc w:val="center"/>
                        <w:rPr>
                          <w:i/>
                          <w:iCs/>
                          <w:sz w:val="20"/>
                          <w:szCs w:val="20"/>
                        </w:rPr>
                      </w:pPr>
                      <w:r w:rsidRPr="00F567EE">
                        <w:rPr>
                          <w:i/>
                          <w:iCs/>
                          <w:sz w:val="20"/>
                          <w:szCs w:val="20"/>
                        </w:rPr>
                        <w:t xml:space="preserve">Ilustración </w:t>
                      </w:r>
                      <w:r w:rsidRPr="00F567EE">
                        <w:rPr>
                          <w:i/>
                          <w:iCs/>
                          <w:sz w:val="20"/>
                          <w:szCs w:val="20"/>
                        </w:rPr>
                        <w:fldChar w:fldCharType="begin"/>
                      </w:r>
                      <w:r w:rsidRPr="00F567EE">
                        <w:rPr>
                          <w:i/>
                          <w:iCs/>
                          <w:sz w:val="20"/>
                          <w:szCs w:val="20"/>
                        </w:rPr>
                        <w:instrText>SEQ Ilustración \* ARABIC</w:instrText>
                      </w:r>
                      <w:r w:rsidRPr="00F567EE">
                        <w:rPr>
                          <w:i/>
                          <w:iCs/>
                          <w:sz w:val="20"/>
                          <w:szCs w:val="20"/>
                        </w:rPr>
                        <w:fldChar w:fldCharType="separate"/>
                      </w:r>
                      <w:r w:rsidR="00A0012A" w:rsidRPr="00F567EE">
                        <w:rPr>
                          <w:i/>
                          <w:iCs/>
                          <w:noProof/>
                          <w:sz w:val="20"/>
                          <w:szCs w:val="20"/>
                        </w:rPr>
                        <w:t>7</w:t>
                      </w:r>
                      <w:r w:rsidRPr="00F567EE">
                        <w:rPr>
                          <w:i/>
                          <w:iCs/>
                          <w:sz w:val="20"/>
                          <w:szCs w:val="20"/>
                        </w:rPr>
                        <w:fldChar w:fldCharType="end"/>
                      </w:r>
                      <w:r w:rsidRPr="00F567EE">
                        <w:rPr>
                          <w:i/>
                          <w:iCs/>
                          <w:sz w:val="20"/>
                          <w:szCs w:val="20"/>
                        </w:rPr>
                        <w:t xml:space="preserve">: Fórmula isotónica con </w:t>
                      </w:r>
                      <w:proofErr w:type="spellStart"/>
                      <w:r w:rsidRPr="00F567EE">
                        <w:rPr>
                          <w:i/>
                          <w:iCs/>
                          <w:sz w:val="20"/>
                          <w:szCs w:val="20"/>
                        </w:rPr>
                        <w:t>Fibra</w:t>
                      </w:r>
                      <w:r w:rsidR="00FC7FFD" w:rsidRPr="00F567EE">
                        <w:rPr>
                          <w:i/>
                          <w:iCs/>
                          <w:sz w:val="20"/>
                          <w:szCs w:val="20"/>
                        </w:rPr>
                        <w:t>.Fuente</w:t>
                      </w:r>
                      <w:proofErr w:type="spellEnd"/>
                      <w:r w:rsidR="00FC7FFD" w:rsidRPr="00F567EE">
                        <w:rPr>
                          <w:i/>
                          <w:iCs/>
                          <w:sz w:val="20"/>
                          <w:szCs w:val="20"/>
                        </w:rPr>
                        <w:t>; https://www.fybeca.com/ensure-advance-vainilla-400-g-tarro/ECFY_265340.</w:t>
                      </w:r>
                    </w:p>
                  </w:txbxContent>
                </v:textbox>
                <w10:wrap type="square"/>
              </v:shape>
            </w:pict>
          </mc:Fallback>
        </mc:AlternateContent>
      </w:r>
    </w:p>
    <w:p w14:paraId="2679BD4B" w14:textId="53A5CA99" w:rsidR="00A325D6" w:rsidRPr="00E0098F" w:rsidRDefault="00A325D6" w:rsidP="00E0098F">
      <w:pPr>
        <w:spacing w:after="160" w:line="360" w:lineRule="auto"/>
        <w:ind w:firstLine="0"/>
        <w:jc w:val="both"/>
        <w:rPr>
          <w:rFonts w:cs="Times New Roman"/>
          <w:b/>
          <w:color w:val="auto"/>
          <w:lang w:val="es-EC"/>
        </w:rPr>
      </w:pPr>
      <w:r w:rsidRPr="00E0098F">
        <w:rPr>
          <w:rFonts w:cs="Times New Roman"/>
          <w:b/>
          <w:color w:val="auto"/>
          <w:lang w:val="es-EC"/>
        </w:rPr>
        <w:t>Fórmulas isotónicas con fibra</w:t>
      </w:r>
    </w:p>
    <w:p w14:paraId="275F9CB9"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 xml:space="preserve"> Tiene fibra soluble e insoluble de 10 g a 40 g por cada 1000 kcal </w:t>
      </w:r>
    </w:p>
    <w:p w14:paraId="1A0C1AB5"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lastRenderedPageBreak/>
        <w:t>Retrasan el tránsito intestinal, reducen la diarrea</w:t>
      </w:r>
    </w:p>
    <w:p w14:paraId="2E8B4C53" w14:textId="5B21EBE4"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Fibra actúa indirectamente regula función inmunitaria</w:t>
      </w:r>
    </w:p>
    <w:p w14:paraId="30FBE47E" w14:textId="77777777" w:rsidR="00A325D6" w:rsidRPr="00E0098F" w:rsidRDefault="00A325D6" w:rsidP="00E0098F">
      <w:pPr>
        <w:spacing w:after="160" w:line="360" w:lineRule="auto"/>
        <w:ind w:firstLine="0"/>
        <w:jc w:val="both"/>
        <w:rPr>
          <w:rFonts w:cs="Times New Roman"/>
          <w:b/>
          <w:color w:val="auto"/>
          <w:lang w:val="es-EC"/>
        </w:rPr>
      </w:pPr>
      <w:r w:rsidRPr="00E0098F">
        <w:rPr>
          <w:rFonts w:cs="Times New Roman"/>
          <w:b/>
          <w:color w:val="auto"/>
          <w:lang w:val="es-EC"/>
        </w:rPr>
        <w:t>Fórmulas que mejoran la función inmunitaria</w:t>
      </w:r>
    </w:p>
    <w:p w14:paraId="4A799588"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 xml:space="preserve">Incluyen glutamina, arginina, ácidos grasos ω-3 y nucleótidos. </w:t>
      </w:r>
    </w:p>
    <w:p w14:paraId="356A617E" w14:textId="298E910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Reducen complicaciones quirúrgicas, es posible no ser administradas en enfermedades graves, pero si es indicado en quemaduras y traumatismos</w:t>
      </w:r>
      <w:sdt>
        <w:sdtPr>
          <w:rPr>
            <w:rFonts w:cs="Times New Roman"/>
            <w:color w:val="auto"/>
            <w:lang w:val="es-EC"/>
          </w:rPr>
          <w:id w:val="-2076198132"/>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EC"/>
            </w:rPr>
            <w:instrText xml:space="preserve">CITATION And15 \l 9226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(6)</w:t>
          </w:r>
          <w:r w:rsidRPr="00E0098F">
            <w:rPr>
              <w:rFonts w:cs="Times New Roman"/>
              <w:color w:val="auto"/>
              <w:lang w:val="es-EC"/>
            </w:rPr>
            <w:fldChar w:fldCharType="end"/>
          </w:r>
        </w:sdtContent>
      </w:sdt>
      <w:r w:rsidRPr="00E0098F">
        <w:rPr>
          <w:rFonts w:cs="Times New Roman"/>
          <w:color w:val="auto"/>
          <w:lang w:val="es-EC"/>
        </w:rPr>
        <w:t>.</w:t>
      </w:r>
    </w:p>
    <w:p w14:paraId="4D2AE581" w14:textId="77777777" w:rsidR="00A325D6" w:rsidRPr="00E0098F" w:rsidRDefault="00A325D6" w:rsidP="00E0098F">
      <w:pPr>
        <w:spacing w:after="160" w:line="360" w:lineRule="auto"/>
        <w:jc w:val="both"/>
        <w:rPr>
          <w:rFonts w:cs="Times New Roman"/>
          <w:color w:val="auto"/>
          <w:lang w:val="es-EC"/>
        </w:rPr>
      </w:pPr>
      <w:r w:rsidRPr="00E0098F">
        <w:rPr>
          <w:rFonts w:cs="Times New Roman"/>
          <w:noProof/>
          <w:color w:val="auto"/>
          <w:lang w:val="es-EC" w:eastAsia="es-EC"/>
        </w:rPr>
        <w:drawing>
          <wp:anchor distT="0" distB="0" distL="114300" distR="114300" simplePos="0" relativeHeight="251677184" behindDoc="0" locked="0" layoutInCell="1" allowOverlap="1" wp14:anchorId="46DACB82" wp14:editId="20014FF6">
            <wp:simplePos x="0" y="0"/>
            <wp:positionH relativeFrom="column">
              <wp:posOffset>2292350</wp:posOffset>
            </wp:positionH>
            <wp:positionV relativeFrom="paragraph">
              <wp:posOffset>10796</wp:posOffset>
            </wp:positionV>
            <wp:extent cx="1226668" cy="18516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1391" cy="1858789"/>
                    </a:xfrm>
                    <a:prstGeom prst="rect">
                      <a:avLst/>
                    </a:prstGeom>
                  </pic:spPr>
                </pic:pic>
              </a:graphicData>
            </a:graphic>
            <wp14:sizeRelH relativeFrom="page">
              <wp14:pctWidth>0</wp14:pctWidth>
            </wp14:sizeRelH>
            <wp14:sizeRelV relativeFrom="page">
              <wp14:pctHeight>0</wp14:pctHeight>
            </wp14:sizeRelV>
          </wp:anchor>
        </w:drawing>
      </w:r>
    </w:p>
    <w:p w14:paraId="01B371B0" w14:textId="77777777" w:rsidR="00A325D6" w:rsidRPr="00E0098F" w:rsidRDefault="00A325D6" w:rsidP="00685A28">
      <w:pPr>
        <w:spacing w:after="160" w:line="360" w:lineRule="auto"/>
        <w:jc w:val="center"/>
        <w:rPr>
          <w:rFonts w:cs="Times New Roman"/>
          <w:color w:val="auto"/>
          <w:lang w:val="es-EC"/>
        </w:rPr>
      </w:pPr>
    </w:p>
    <w:p w14:paraId="6A5A01C8" w14:textId="77777777" w:rsidR="00A325D6" w:rsidRPr="00E0098F" w:rsidRDefault="00A325D6" w:rsidP="00685A28">
      <w:pPr>
        <w:spacing w:after="160" w:line="360" w:lineRule="auto"/>
        <w:ind w:firstLine="0"/>
        <w:jc w:val="center"/>
        <w:rPr>
          <w:rFonts w:cs="Times New Roman"/>
          <w:color w:val="auto"/>
          <w:lang w:val="es-EC"/>
        </w:rPr>
      </w:pPr>
    </w:p>
    <w:p w14:paraId="4DBCF038" w14:textId="77777777" w:rsidR="00F567EE" w:rsidRPr="00E0098F" w:rsidRDefault="00F567EE" w:rsidP="00685A28">
      <w:pPr>
        <w:spacing w:after="160" w:line="360" w:lineRule="auto"/>
        <w:jc w:val="center"/>
        <w:rPr>
          <w:rFonts w:cs="Times New Roman"/>
          <w:color w:val="auto"/>
          <w:lang w:val="es-EC"/>
        </w:rPr>
      </w:pPr>
    </w:p>
    <w:p w14:paraId="2F3FF5FB" w14:textId="77777777" w:rsidR="00F567EE" w:rsidRPr="00E0098F" w:rsidRDefault="00F567EE" w:rsidP="00685A28">
      <w:pPr>
        <w:spacing w:after="160" w:line="360" w:lineRule="auto"/>
        <w:jc w:val="center"/>
        <w:rPr>
          <w:rFonts w:cs="Times New Roman"/>
          <w:color w:val="auto"/>
          <w:lang w:val="es-EC"/>
        </w:rPr>
      </w:pPr>
    </w:p>
    <w:p w14:paraId="095B74A1" w14:textId="7FF19E63" w:rsidR="00A325D6" w:rsidRPr="00E0098F" w:rsidRDefault="0094218C" w:rsidP="00685A28">
      <w:pPr>
        <w:spacing w:after="160" w:line="360" w:lineRule="auto"/>
        <w:jc w:val="center"/>
        <w:rPr>
          <w:rFonts w:cs="Times New Roman"/>
          <w:color w:val="auto"/>
          <w:lang w:val="es-EC"/>
        </w:rPr>
      </w:pPr>
      <w:r w:rsidRPr="00E0098F">
        <w:rPr>
          <w:rFonts w:cs="Times New Roman"/>
          <w:noProof/>
        </w:rPr>
        <mc:AlternateContent>
          <mc:Choice Requires="wps">
            <w:drawing>
              <wp:anchor distT="0" distB="0" distL="114300" distR="114300" simplePos="0" relativeHeight="251667456" behindDoc="0" locked="0" layoutInCell="1" allowOverlap="1" wp14:anchorId="24D3A95C" wp14:editId="20D3FF30">
                <wp:simplePos x="0" y="0"/>
                <wp:positionH relativeFrom="column">
                  <wp:posOffset>3175</wp:posOffset>
                </wp:positionH>
                <wp:positionV relativeFrom="paragraph">
                  <wp:posOffset>225425</wp:posOffset>
                </wp:positionV>
                <wp:extent cx="5646420" cy="438150"/>
                <wp:effectExtent l="0" t="0" r="0" b="0"/>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6420" cy="438150"/>
                        </a:xfrm>
                        <a:prstGeom prst="rect">
                          <a:avLst/>
                        </a:prstGeom>
                        <a:solidFill>
                          <a:prstClr val="white"/>
                        </a:solidFill>
                        <a:ln>
                          <a:noFill/>
                        </a:ln>
                      </wps:spPr>
                      <wps:txbx>
                        <w:txbxContent>
                          <w:p w14:paraId="1F208829" w14:textId="5AC9FE91" w:rsidR="00A325D6" w:rsidRPr="00F567EE" w:rsidRDefault="00A325D6" w:rsidP="00685A28">
                            <w:pPr>
                              <w:spacing w:line="240" w:lineRule="auto"/>
                              <w:ind w:firstLine="0"/>
                              <w:jc w:val="center"/>
                              <w:rPr>
                                <w:i/>
                                <w:iCs/>
                                <w:sz w:val="20"/>
                                <w:szCs w:val="20"/>
                              </w:rPr>
                            </w:pPr>
                            <w:r w:rsidRPr="00F567EE">
                              <w:rPr>
                                <w:i/>
                                <w:iCs/>
                                <w:sz w:val="20"/>
                                <w:szCs w:val="20"/>
                              </w:rPr>
                              <w:t xml:space="preserve">Ilustración </w:t>
                            </w:r>
                            <w:r w:rsidRPr="00F567EE">
                              <w:rPr>
                                <w:i/>
                                <w:iCs/>
                                <w:sz w:val="20"/>
                                <w:szCs w:val="20"/>
                              </w:rPr>
                              <w:fldChar w:fldCharType="begin"/>
                            </w:r>
                            <w:r w:rsidRPr="00F567EE">
                              <w:rPr>
                                <w:i/>
                                <w:iCs/>
                                <w:sz w:val="20"/>
                                <w:szCs w:val="20"/>
                              </w:rPr>
                              <w:instrText>SEQ Ilustración \* ARABIC</w:instrText>
                            </w:r>
                            <w:r w:rsidRPr="00F567EE">
                              <w:rPr>
                                <w:i/>
                                <w:iCs/>
                                <w:sz w:val="20"/>
                                <w:szCs w:val="20"/>
                              </w:rPr>
                              <w:fldChar w:fldCharType="separate"/>
                            </w:r>
                            <w:r w:rsidR="00A0012A" w:rsidRPr="00F567EE">
                              <w:rPr>
                                <w:i/>
                                <w:iCs/>
                                <w:noProof/>
                                <w:sz w:val="20"/>
                                <w:szCs w:val="20"/>
                              </w:rPr>
                              <w:t>9</w:t>
                            </w:r>
                            <w:r w:rsidRPr="00F567EE">
                              <w:rPr>
                                <w:i/>
                                <w:iCs/>
                                <w:sz w:val="20"/>
                                <w:szCs w:val="20"/>
                              </w:rPr>
                              <w:fldChar w:fldCharType="end"/>
                            </w:r>
                            <w:r w:rsidRPr="00F567EE">
                              <w:rPr>
                                <w:i/>
                                <w:iCs/>
                                <w:sz w:val="20"/>
                                <w:szCs w:val="20"/>
                              </w:rPr>
                              <w:t>:</w:t>
                            </w:r>
                            <w:r w:rsidR="00F567EE" w:rsidRPr="00F567EE">
                              <w:rPr>
                                <w:i/>
                                <w:iCs/>
                                <w:sz w:val="20"/>
                                <w:szCs w:val="20"/>
                              </w:rPr>
                              <w:t xml:space="preserve"> </w:t>
                            </w:r>
                            <w:r w:rsidRPr="00F567EE">
                              <w:rPr>
                                <w:i/>
                                <w:iCs/>
                                <w:sz w:val="20"/>
                                <w:szCs w:val="20"/>
                              </w:rPr>
                              <w:t>Fórmulas que mejoran la función inmunitaria</w:t>
                            </w:r>
                            <w:r w:rsidR="00F567EE" w:rsidRPr="00F567EE">
                              <w:rPr>
                                <w:i/>
                                <w:iCs/>
                                <w:sz w:val="20"/>
                                <w:szCs w:val="20"/>
                              </w:rPr>
                              <w:t xml:space="preserve">. </w:t>
                            </w:r>
                            <w:r w:rsidRPr="00F567EE">
                              <w:rPr>
                                <w:i/>
                                <w:iCs/>
                                <w:sz w:val="20"/>
                                <w:szCs w:val="20"/>
                              </w:rPr>
                              <w:t>Fuente:</w:t>
                            </w:r>
                            <w:r w:rsidR="00F567EE" w:rsidRPr="00F567EE">
                              <w:rPr>
                                <w:i/>
                                <w:iCs/>
                                <w:sz w:val="20"/>
                                <w:szCs w:val="20"/>
                              </w:rPr>
                              <w:t xml:space="preserve"> https://www.pmfarma.com/noticias/31008-aquilea-sistema-inmunitario-nueva-fyirmula-para-reforzar-las-defensas-del-organismo.html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4D3A95C" id="Text Box 70" o:spid="_x0000_s1031" type="#_x0000_t202" style="position:absolute;left:0;text-align:left;margin-left:.25pt;margin-top:17.75pt;width:444.6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" stroked="f">
                <v:textbox style="mso-fit-shape-to-text:t" inset="0,0,0,0">
                  <w:txbxContent>
                    <w:p w14:paraId="1F208829" w14:textId="5AC9FE91" w:rsidR="00A325D6" w:rsidRPr="00F567EE" w:rsidRDefault="00A325D6" w:rsidP="00685A28">
                      <w:pPr>
                        <w:spacing w:line="240" w:lineRule="auto"/>
                        <w:ind w:firstLine="0"/>
                        <w:jc w:val="center"/>
                        <w:rPr>
                          <w:i/>
                          <w:iCs/>
                          <w:sz w:val="20"/>
                          <w:szCs w:val="20"/>
                        </w:rPr>
                      </w:pPr>
                      <w:r w:rsidRPr="00F567EE">
                        <w:rPr>
                          <w:i/>
                          <w:iCs/>
                          <w:sz w:val="20"/>
                          <w:szCs w:val="20"/>
                        </w:rPr>
                        <w:t xml:space="preserve">Ilustración </w:t>
                      </w:r>
                      <w:r w:rsidRPr="00F567EE">
                        <w:rPr>
                          <w:i/>
                          <w:iCs/>
                          <w:sz w:val="20"/>
                          <w:szCs w:val="20"/>
                        </w:rPr>
                        <w:fldChar w:fldCharType="begin"/>
                      </w:r>
                      <w:r w:rsidRPr="00F567EE">
                        <w:rPr>
                          <w:i/>
                          <w:iCs/>
                          <w:sz w:val="20"/>
                          <w:szCs w:val="20"/>
                        </w:rPr>
                        <w:instrText>SEQ Ilustración \* ARABIC</w:instrText>
                      </w:r>
                      <w:r w:rsidRPr="00F567EE">
                        <w:rPr>
                          <w:i/>
                          <w:iCs/>
                          <w:sz w:val="20"/>
                          <w:szCs w:val="20"/>
                        </w:rPr>
                        <w:fldChar w:fldCharType="separate"/>
                      </w:r>
                      <w:r w:rsidR="00A0012A" w:rsidRPr="00F567EE">
                        <w:rPr>
                          <w:i/>
                          <w:iCs/>
                          <w:noProof/>
                          <w:sz w:val="20"/>
                          <w:szCs w:val="20"/>
                        </w:rPr>
                        <w:t>9</w:t>
                      </w:r>
                      <w:r w:rsidRPr="00F567EE">
                        <w:rPr>
                          <w:i/>
                          <w:iCs/>
                          <w:sz w:val="20"/>
                          <w:szCs w:val="20"/>
                        </w:rPr>
                        <w:fldChar w:fldCharType="end"/>
                      </w:r>
                      <w:r w:rsidRPr="00F567EE">
                        <w:rPr>
                          <w:i/>
                          <w:iCs/>
                          <w:sz w:val="20"/>
                          <w:szCs w:val="20"/>
                        </w:rPr>
                        <w:t>:</w:t>
                      </w:r>
                      <w:r w:rsidR="00F567EE" w:rsidRPr="00F567EE">
                        <w:rPr>
                          <w:i/>
                          <w:iCs/>
                          <w:sz w:val="20"/>
                          <w:szCs w:val="20"/>
                        </w:rPr>
                        <w:t xml:space="preserve"> </w:t>
                      </w:r>
                      <w:r w:rsidRPr="00F567EE">
                        <w:rPr>
                          <w:i/>
                          <w:iCs/>
                          <w:sz w:val="20"/>
                          <w:szCs w:val="20"/>
                        </w:rPr>
                        <w:t>Fórmulas que mejoran la función inmunitaria</w:t>
                      </w:r>
                      <w:r w:rsidR="00F567EE" w:rsidRPr="00F567EE">
                        <w:rPr>
                          <w:i/>
                          <w:iCs/>
                          <w:sz w:val="20"/>
                          <w:szCs w:val="20"/>
                        </w:rPr>
                        <w:t xml:space="preserve">. </w:t>
                      </w:r>
                      <w:r w:rsidRPr="00F567EE">
                        <w:rPr>
                          <w:i/>
                          <w:iCs/>
                          <w:sz w:val="20"/>
                          <w:szCs w:val="20"/>
                        </w:rPr>
                        <w:t>Fuente:</w:t>
                      </w:r>
                      <w:r w:rsidR="00F567EE" w:rsidRPr="00F567EE">
                        <w:rPr>
                          <w:i/>
                          <w:iCs/>
                          <w:sz w:val="20"/>
                          <w:szCs w:val="20"/>
                        </w:rPr>
                        <w:t xml:space="preserve"> https://www.pmfarma.com/noticias/31008-aquilea-sistema-inmunitario-nueva-fyirmula-para-reforzar-las-defensas-del-organismo.html</w:t>
                      </w:r>
                    </w:p>
                  </w:txbxContent>
                </v:textbox>
              </v:shape>
            </w:pict>
          </mc:Fallback>
        </mc:AlternateContent>
      </w:r>
    </w:p>
    <w:p w14:paraId="1495F425" w14:textId="77777777" w:rsidR="00A325D6" w:rsidRPr="00E0098F" w:rsidRDefault="00A325D6" w:rsidP="00685A28">
      <w:pPr>
        <w:spacing w:after="160" w:line="360" w:lineRule="auto"/>
        <w:jc w:val="center"/>
        <w:rPr>
          <w:rFonts w:cs="Times New Roman"/>
          <w:b/>
          <w:color w:val="auto"/>
          <w:lang w:val="es-EC"/>
        </w:rPr>
      </w:pPr>
      <w:r w:rsidRPr="00E0098F">
        <w:rPr>
          <w:rFonts w:cs="Times New Roman"/>
          <w:b/>
          <w:color w:val="auto"/>
          <w:lang w:val="es-EC"/>
        </w:rPr>
        <w:t>Fórmulas con alta densidad calórica</w:t>
      </w:r>
    </w:p>
    <w:p w14:paraId="57C3F6FF"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Proporcionan 1.5 a 2 kcal/ml</w:t>
      </w:r>
    </w:p>
    <w:p w14:paraId="13E78063" w14:textId="77777777" w:rsidR="00A325D6" w:rsidRPr="00E0098F" w:rsidRDefault="00A325D6" w:rsidP="00E0098F">
      <w:pPr>
        <w:numPr>
          <w:ilvl w:val="0"/>
          <w:numId w:val="20"/>
        </w:numPr>
        <w:spacing w:after="160" w:line="360" w:lineRule="auto"/>
        <w:jc w:val="both"/>
        <w:rPr>
          <w:rFonts w:cs="Times New Roman"/>
          <w:color w:val="auto"/>
          <w:lang w:val="es-EC"/>
        </w:rPr>
      </w:pPr>
      <w:proofErr w:type="spellStart"/>
      <w:r w:rsidRPr="00E0098F">
        <w:rPr>
          <w:rFonts w:cs="Times New Roman"/>
          <w:color w:val="auto"/>
          <w:lang w:val="es-EC"/>
        </w:rPr>
        <w:t>Osm</w:t>
      </w:r>
      <w:proofErr w:type="spellEnd"/>
      <w:r w:rsidRPr="00E0098F">
        <w:rPr>
          <w:rFonts w:cs="Times New Roman"/>
          <w:color w:val="auto"/>
          <w:lang w:val="es-EC"/>
        </w:rPr>
        <w:t xml:space="preserve">: mayor a 300 </w:t>
      </w:r>
      <w:proofErr w:type="spellStart"/>
      <w:r w:rsidRPr="00E0098F">
        <w:rPr>
          <w:rFonts w:cs="Times New Roman"/>
          <w:color w:val="auto"/>
          <w:lang w:val="es-EC"/>
        </w:rPr>
        <w:t>mOsm</w:t>
      </w:r>
      <w:proofErr w:type="spellEnd"/>
      <w:r w:rsidRPr="00E0098F">
        <w:rPr>
          <w:rFonts w:cs="Times New Roman"/>
          <w:color w:val="auto"/>
          <w:lang w:val="es-EC"/>
        </w:rPr>
        <w:t>/l</w:t>
      </w:r>
    </w:p>
    <w:p w14:paraId="33351116"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 xml:space="preserve">Contienen menos agua que las fórmulas estándar (70 a 77% vs 85%) por lo que no debe olvidarse adicionar agua para cumplir con los requerimientos diarios de líquido. </w:t>
      </w:r>
    </w:p>
    <w:p w14:paraId="15DD3889" w14:textId="181E598D"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Estas fórmulas están indicadas en pacientes con restricción de líquidos, por ejemplo, pacientes con problemas cardiacos, aunque también pueden ser utilizadas en individuos con buena tolerancia para proveer sus requerimientos nutricionales en poca cantidad de volumen</w:t>
      </w:r>
      <w:sdt>
        <w:sdtPr>
          <w:rPr>
            <w:rFonts w:cs="Times New Roman"/>
            <w:color w:val="auto"/>
            <w:lang w:val="es-EC"/>
          </w:rPr>
          <w:id w:val="1125516781"/>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EC"/>
            </w:rPr>
            <w:instrText xml:space="preserve">CITATION Rob12 \l 9226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(26)</w:t>
          </w:r>
          <w:r w:rsidRPr="00E0098F">
            <w:rPr>
              <w:rFonts w:cs="Times New Roman"/>
              <w:color w:val="auto"/>
              <w:lang w:val="es-EC"/>
            </w:rPr>
            <w:fldChar w:fldCharType="end"/>
          </w:r>
        </w:sdtContent>
      </w:sdt>
      <w:r w:rsidRPr="00E0098F">
        <w:rPr>
          <w:rFonts w:cs="Times New Roman"/>
          <w:color w:val="auto"/>
          <w:lang w:val="es-EC"/>
        </w:rPr>
        <w:t>.</w:t>
      </w:r>
    </w:p>
    <w:p w14:paraId="62CE9471" w14:textId="7FB21C7E"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Son adecuadas para pacientes que requieren restricción de líquidos o en aquellos que son incapaces de tolerar la administración de grandes volúmenes</w:t>
      </w:r>
      <w:sdt>
        <w:sdtPr>
          <w:rPr>
            <w:rFonts w:cs="Times New Roman"/>
            <w:color w:val="auto"/>
            <w:lang w:val="es-EC"/>
          </w:rPr>
          <w:id w:val="401793497"/>
          <w:citation/>
        </w:sdtPr>
        <w:sdtContent>
          <w:r w:rsidRPr="00E0098F">
            <w:rPr>
              <w:rFonts w:cs="Times New Roman"/>
              <w:color w:val="auto"/>
              <w:lang w:val="es-EC"/>
            </w:rPr>
            <w:fldChar w:fldCharType="begin"/>
          </w:r>
          <w:r w:rsidRPr="00E0098F">
            <w:rPr>
              <w:rFonts w:cs="Times New Roman"/>
              <w:color w:val="auto"/>
              <w:lang w:val="es-ES"/>
            </w:rPr>
            <w:instrText xml:space="preserve"> CITATION Bru20 \l 3082 </w:instrText>
          </w:r>
          <w:r w:rsidRPr="00E0098F">
            <w:rPr>
              <w:rFonts w:cs="Times New Roman"/>
              <w:color w:val="auto"/>
              <w:lang w:val="es-EC"/>
            </w:rPr>
            <w:fldChar w:fldCharType="separate"/>
          </w:r>
          <w:r w:rsidR="00EF0ACD">
            <w:rPr>
              <w:rFonts w:cs="Times New Roman"/>
              <w:noProof/>
              <w:color w:val="auto"/>
              <w:lang w:val="es-ES"/>
            </w:rPr>
            <w:t xml:space="preserve"> </w:t>
          </w:r>
          <w:r w:rsidR="00EF0ACD" w:rsidRPr="00EF0ACD">
            <w:rPr>
              <w:rFonts w:cs="Times New Roman"/>
              <w:noProof/>
              <w:color w:val="auto"/>
              <w:lang w:val="es-ES"/>
            </w:rPr>
            <w:t>(24)</w:t>
          </w:r>
          <w:r w:rsidRPr="00E0098F">
            <w:rPr>
              <w:rFonts w:cs="Times New Roman"/>
              <w:color w:val="auto"/>
              <w:lang w:val="es-EC"/>
            </w:rPr>
            <w:fldChar w:fldCharType="end"/>
          </w:r>
        </w:sdtContent>
      </w:sdt>
      <w:r w:rsidR="00685A28">
        <w:rPr>
          <w:rFonts w:cs="Times New Roman"/>
          <w:color w:val="auto"/>
          <w:lang w:val="es-EC"/>
        </w:rPr>
        <w:t>.</w:t>
      </w:r>
    </w:p>
    <w:p w14:paraId="2A21A77E" w14:textId="1C31A825" w:rsidR="00A325D6" w:rsidRPr="00E0098F" w:rsidRDefault="0094218C" w:rsidP="00685A28">
      <w:pPr>
        <w:spacing w:after="160" w:line="360" w:lineRule="auto"/>
        <w:ind w:left="360"/>
        <w:jc w:val="center"/>
        <w:rPr>
          <w:rFonts w:cs="Times New Roman"/>
          <w:color w:val="auto"/>
          <w:lang w:val="es-EC"/>
        </w:rPr>
      </w:pPr>
      <w:r w:rsidRPr="00E0098F">
        <w:rPr>
          <w:rFonts w:cs="Times New Roman"/>
          <w:noProof/>
        </w:rPr>
        <w:lastRenderedPageBreak/>
        <mc:AlternateContent>
          <mc:Choice Requires="wps">
            <w:drawing>
              <wp:anchor distT="0" distB="0" distL="114300" distR="114300" simplePos="0" relativeHeight="251668480" behindDoc="0" locked="0" layoutInCell="1" allowOverlap="1" wp14:anchorId="34BCEA7A" wp14:editId="6FAB5D92">
                <wp:simplePos x="0" y="0"/>
                <wp:positionH relativeFrom="margin">
                  <wp:align>center</wp:align>
                </wp:positionH>
                <wp:positionV relativeFrom="paragraph">
                  <wp:posOffset>2379980</wp:posOffset>
                </wp:positionV>
                <wp:extent cx="5252720" cy="584200"/>
                <wp:effectExtent l="0" t="0" r="0" b="0"/>
                <wp:wrapNone/>
                <wp:docPr id="1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720" cy="584200"/>
                        </a:xfrm>
                        <a:prstGeom prst="rect">
                          <a:avLst/>
                        </a:prstGeom>
                        <a:solidFill>
                          <a:prstClr val="white"/>
                        </a:solidFill>
                        <a:ln>
                          <a:noFill/>
                        </a:ln>
                      </wps:spPr>
                      <wps:txbx>
                        <w:txbxContent>
                          <w:p w14:paraId="2E2F1D8F" w14:textId="03CA948C" w:rsidR="00A325D6" w:rsidRPr="00F567EE" w:rsidRDefault="00A325D6" w:rsidP="00685A28">
                            <w:pPr>
                              <w:spacing w:line="240" w:lineRule="auto"/>
                              <w:ind w:firstLine="0"/>
                              <w:jc w:val="center"/>
                              <w:rPr>
                                <w:rFonts w:cs="Times New Roman"/>
                                <w:i/>
                                <w:iCs/>
                                <w:noProof/>
                                <w:sz w:val="20"/>
                                <w:szCs w:val="20"/>
                              </w:rPr>
                            </w:pPr>
                            <w:r w:rsidRPr="00F567EE">
                              <w:rPr>
                                <w:i/>
                                <w:iCs/>
                                <w:sz w:val="20"/>
                                <w:szCs w:val="20"/>
                              </w:rPr>
                              <w:t xml:space="preserve">Ilustración </w:t>
                            </w:r>
                            <w:r w:rsidRPr="00F567EE">
                              <w:rPr>
                                <w:i/>
                                <w:iCs/>
                                <w:sz w:val="20"/>
                                <w:szCs w:val="20"/>
                              </w:rPr>
                              <w:fldChar w:fldCharType="begin"/>
                            </w:r>
                            <w:r w:rsidRPr="00F567EE">
                              <w:rPr>
                                <w:i/>
                                <w:iCs/>
                                <w:sz w:val="20"/>
                                <w:szCs w:val="20"/>
                              </w:rPr>
                              <w:instrText>SEQ Ilustración \* ARABIC</w:instrText>
                            </w:r>
                            <w:r w:rsidRPr="00F567EE">
                              <w:rPr>
                                <w:i/>
                                <w:iCs/>
                                <w:sz w:val="20"/>
                                <w:szCs w:val="20"/>
                              </w:rPr>
                              <w:fldChar w:fldCharType="separate"/>
                            </w:r>
                            <w:r w:rsidR="00A0012A" w:rsidRPr="00F567EE">
                              <w:rPr>
                                <w:i/>
                                <w:iCs/>
                                <w:noProof/>
                                <w:sz w:val="20"/>
                                <w:szCs w:val="20"/>
                              </w:rPr>
                              <w:t>10</w:t>
                            </w:r>
                            <w:r w:rsidRPr="00F567EE">
                              <w:rPr>
                                <w:i/>
                                <w:iCs/>
                                <w:sz w:val="20"/>
                                <w:szCs w:val="20"/>
                              </w:rPr>
                              <w:fldChar w:fldCharType="end"/>
                            </w:r>
                            <w:r w:rsidRPr="00F567EE">
                              <w:rPr>
                                <w:i/>
                                <w:iCs/>
                                <w:sz w:val="20"/>
                                <w:szCs w:val="20"/>
                              </w:rPr>
                              <w:t xml:space="preserve">: Fórmulas con alta densidad </w:t>
                            </w:r>
                            <w:proofErr w:type="spellStart"/>
                            <w:proofErr w:type="gramStart"/>
                            <w:r w:rsidRPr="00F567EE">
                              <w:rPr>
                                <w:i/>
                                <w:iCs/>
                                <w:sz w:val="20"/>
                                <w:szCs w:val="20"/>
                              </w:rPr>
                              <w:t>calórica</w:t>
                            </w:r>
                            <w:r w:rsidR="00F567EE" w:rsidRPr="00F567EE">
                              <w:rPr>
                                <w:i/>
                                <w:iCs/>
                                <w:sz w:val="20"/>
                                <w:szCs w:val="20"/>
                              </w:rPr>
                              <w:t>.Fuente</w:t>
                            </w:r>
                            <w:proofErr w:type="spellEnd"/>
                            <w:proofErr w:type="gramEnd"/>
                            <w:r w:rsidR="00F567EE" w:rsidRPr="00F567EE">
                              <w:rPr>
                                <w:i/>
                                <w:iCs/>
                                <w:sz w:val="20"/>
                                <w:szCs w:val="20"/>
                              </w:rPr>
                              <w:t>; https://www.dbebes.com/glucerna-tarro-triple-care-vainilla-850-gr/p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4BCEA7A" id="Text Box 72" o:spid="_x0000_s1032" type="#_x0000_t202" style="position:absolute;left:0;text-align:left;margin-left:0;margin-top:187.4pt;width:413.6pt;height:4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" stroked="f">
                <v:textbox style="mso-fit-shape-to-text:t" inset="0,0,0,0">
                  <w:txbxContent>
                    <w:p w14:paraId="2E2F1D8F" w14:textId="03CA948C" w:rsidR="00A325D6" w:rsidRPr="00F567EE" w:rsidRDefault="00A325D6" w:rsidP="00685A28">
                      <w:pPr>
                        <w:spacing w:line="240" w:lineRule="auto"/>
                        <w:ind w:firstLine="0"/>
                        <w:jc w:val="center"/>
                        <w:rPr>
                          <w:rFonts w:cs="Times New Roman"/>
                          <w:i/>
                          <w:iCs/>
                          <w:noProof/>
                          <w:sz w:val="20"/>
                          <w:szCs w:val="20"/>
                        </w:rPr>
                      </w:pPr>
                      <w:r w:rsidRPr="00F567EE">
                        <w:rPr>
                          <w:i/>
                          <w:iCs/>
                          <w:sz w:val="20"/>
                          <w:szCs w:val="20"/>
                        </w:rPr>
                        <w:t xml:space="preserve">Ilustración </w:t>
                      </w:r>
                      <w:r w:rsidRPr="00F567EE">
                        <w:rPr>
                          <w:i/>
                          <w:iCs/>
                          <w:sz w:val="20"/>
                          <w:szCs w:val="20"/>
                        </w:rPr>
                        <w:fldChar w:fldCharType="begin"/>
                      </w:r>
                      <w:r w:rsidRPr="00F567EE">
                        <w:rPr>
                          <w:i/>
                          <w:iCs/>
                          <w:sz w:val="20"/>
                          <w:szCs w:val="20"/>
                        </w:rPr>
                        <w:instrText>SEQ Ilustración \* ARABIC</w:instrText>
                      </w:r>
                      <w:r w:rsidRPr="00F567EE">
                        <w:rPr>
                          <w:i/>
                          <w:iCs/>
                          <w:sz w:val="20"/>
                          <w:szCs w:val="20"/>
                        </w:rPr>
                        <w:fldChar w:fldCharType="separate"/>
                      </w:r>
                      <w:r w:rsidR="00A0012A" w:rsidRPr="00F567EE">
                        <w:rPr>
                          <w:i/>
                          <w:iCs/>
                          <w:noProof/>
                          <w:sz w:val="20"/>
                          <w:szCs w:val="20"/>
                        </w:rPr>
                        <w:t>10</w:t>
                      </w:r>
                      <w:r w:rsidRPr="00F567EE">
                        <w:rPr>
                          <w:i/>
                          <w:iCs/>
                          <w:sz w:val="20"/>
                          <w:szCs w:val="20"/>
                        </w:rPr>
                        <w:fldChar w:fldCharType="end"/>
                      </w:r>
                      <w:r w:rsidRPr="00F567EE">
                        <w:rPr>
                          <w:i/>
                          <w:iCs/>
                          <w:sz w:val="20"/>
                          <w:szCs w:val="20"/>
                        </w:rPr>
                        <w:t xml:space="preserve">: Fórmulas con alta densidad </w:t>
                      </w:r>
                      <w:proofErr w:type="spellStart"/>
                      <w:proofErr w:type="gramStart"/>
                      <w:r w:rsidRPr="00F567EE">
                        <w:rPr>
                          <w:i/>
                          <w:iCs/>
                          <w:sz w:val="20"/>
                          <w:szCs w:val="20"/>
                        </w:rPr>
                        <w:t>calórica</w:t>
                      </w:r>
                      <w:r w:rsidR="00F567EE" w:rsidRPr="00F567EE">
                        <w:rPr>
                          <w:i/>
                          <w:iCs/>
                          <w:sz w:val="20"/>
                          <w:szCs w:val="20"/>
                        </w:rPr>
                        <w:t>.Fuente</w:t>
                      </w:r>
                      <w:proofErr w:type="spellEnd"/>
                      <w:proofErr w:type="gramEnd"/>
                      <w:r w:rsidR="00F567EE" w:rsidRPr="00F567EE">
                        <w:rPr>
                          <w:i/>
                          <w:iCs/>
                          <w:sz w:val="20"/>
                          <w:szCs w:val="20"/>
                        </w:rPr>
                        <w:t>; https://www.dbebes.com/glucerna-tarro-triple-care-vainilla-850-gr/p</w:t>
                      </w:r>
                    </w:p>
                  </w:txbxContent>
                </v:textbox>
                <w10:wrap anchorx="margin"/>
              </v:shape>
            </w:pict>
          </mc:Fallback>
        </mc:AlternateContent>
      </w:r>
      <w:r w:rsidR="00A325D6" w:rsidRPr="00E0098F">
        <w:rPr>
          <w:rFonts w:cs="Times New Roman"/>
          <w:noProof/>
          <w:color w:val="auto"/>
          <w:lang w:val="es-EC" w:eastAsia="es-EC"/>
        </w:rPr>
        <w:drawing>
          <wp:inline distT="0" distB="0" distL="0" distR="0" wp14:anchorId="2293ED43" wp14:editId="2001DA44">
            <wp:extent cx="1543050" cy="229103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8390" cy="2298965"/>
                    </a:xfrm>
                    <a:prstGeom prst="rect">
                      <a:avLst/>
                    </a:prstGeom>
                  </pic:spPr>
                </pic:pic>
              </a:graphicData>
            </a:graphic>
          </wp:inline>
        </w:drawing>
      </w:r>
    </w:p>
    <w:p w14:paraId="758CB1B4" w14:textId="77777777" w:rsidR="00F567EE" w:rsidRPr="00E0098F" w:rsidRDefault="00F567EE" w:rsidP="00E0098F">
      <w:pPr>
        <w:spacing w:after="160" w:line="360" w:lineRule="auto"/>
        <w:ind w:firstLine="0"/>
        <w:jc w:val="both"/>
        <w:rPr>
          <w:rFonts w:cs="Times New Roman"/>
          <w:color w:val="auto"/>
          <w:lang w:val="es-EC"/>
        </w:rPr>
      </w:pPr>
    </w:p>
    <w:p w14:paraId="41A65409" w14:textId="77777777" w:rsidR="00A325D6" w:rsidRPr="00E0098F" w:rsidRDefault="00A325D6" w:rsidP="00E0098F">
      <w:pPr>
        <w:spacing w:after="160" w:line="360" w:lineRule="auto"/>
        <w:jc w:val="both"/>
        <w:rPr>
          <w:rFonts w:cs="Times New Roman"/>
          <w:b/>
          <w:color w:val="auto"/>
          <w:lang w:val="es-EC"/>
        </w:rPr>
      </w:pPr>
      <w:r w:rsidRPr="00E0098F">
        <w:rPr>
          <w:rFonts w:cs="Times New Roman"/>
          <w:b/>
          <w:color w:val="auto"/>
          <w:lang w:val="es-EC"/>
        </w:rPr>
        <w:t>Fórmulas con alto contenido de proteínas</w:t>
      </w:r>
    </w:p>
    <w:p w14:paraId="24F2B8D5"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 xml:space="preserve">Aporta 18%-30% del total de las kilocalorías en forma de proteínas. </w:t>
      </w:r>
    </w:p>
    <w:p w14:paraId="1BCD8159" w14:textId="021DF9BD"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Se han propuesto para pacientes con enfermedades graves o con traumatismos, con altos requerimientos de proteínas</w:t>
      </w:r>
      <w:sdt>
        <w:sdtPr>
          <w:rPr>
            <w:rFonts w:cs="Times New Roman"/>
            <w:color w:val="auto"/>
            <w:lang w:val="es-EC"/>
          </w:rPr>
          <w:id w:val="95136760"/>
          <w:citation/>
        </w:sdtPr>
        <w:sdtContent>
          <w:r w:rsidRPr="00E0098F">
            <w:rPr>
              <w:rFonts w:cs="Times New Roman"/>
              <w:color w:val="auto"/>
              <w:lang w:val="es-EC"/>
            </w:rPr>
            <w:fldChar w:fldCharType="begin"/>
          </w:r>
          <w:r w:rsidRPr="00E0098F">
            <w:rPr>
              <w:rFonts w:cs="Times New Roman"/>
              <w:color w:val="auto"/>
              <w:lang w:val="es-ES"/>
            </w:rPr>
            <w:instrText xml:space="preserve"> CITATION Bru20 \l 3082 </w:instrText>
          </w:r>
          <w:r w:rsidRPr="00E0098F">
            <w:rPr>
              <w:rFonts w:cs="Times New Roman"/>
              <w:color w:val="auto"/>
              <w:lang w:val="es-EC"/>
            </w:rPr>
            <w:fldChar w:fldCharType="separate"/>
          </w:r>
          <w:r w:rsidR="00EF0ACD">
            <w:rPr>
              <w:rFonts w:cs="Times New Roman"/>
              <w:noProof/>
              <w:color w:val="auto"/>
              <w:lang w:val="es-ES"/>
            </w:rPr>
            <w:t xml:space="preserve"> </w:t>
          </w:r>
          <w:r w:rsidR="00EF0ACD" w:rsidRPr="00EF0ACD">
            <w:rPr>
              <w:rFonts w:cs="Times New Roman"/>
              <w:noProof/>
              <w:color w:val="auto"/>
              <w:lang w:val="es-ES"/>
            </w:rPr>
            <w:t>(24)</w:t>
          </w:r>
          <w:r w:rsidRPr="00E0098F">
            <w:rPr>
              <w:rFonts w:cs="Times New Roman"/>
              <w:color w:val="auto"/>
              <w:lang w:val="es-EC"/>
            </w:rPr>
            <w:fldChar w:fldCharType="end"/>
          </w:r>
        </w:sdtContent>
      </w:sdt>
      <w:r w:rsidR="00685A28">
        <w:rPr>
          <w:rFonts w:cs="Times New Roman"/>
          <w:color w:val="auto"/>
          <w:lang w:val="es-EC"/>
        </w:rPr>
        <w:t>.</w:t>
      </w:r>
    </w:p>
    <w:p w14:paraId="35E7E3D0" w14:textId="7B32960B"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Indicaciones:  En la mayor parte de los pacientes quirúrgicos, pacientes con VIH, en la mayoría de los pacientes con enfermedad de Crohn activa, pacientes oncológicos, excepto los que se encuentran en periodo perioperatorio, cirrosis hepática, posoperatorio de trasplante de hígado</w:t>
      </w:r>
      <w:sdt>
        <w:sdtPr>
          <w:rPr>
            <w:rFonts w:cs="Times New Roman"/>
            <w:color w:val="auto"/>
            <w:lang w:val="es-EC"/>
          </w:rPr>
          <w:id w:val="-806927866"/>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EC"/>
            </w:rPr>
            <w:instrText xml:space="preserve">CITATION Rob12 \l 9226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(26)</w:t>
          </w:r>
          <w:r w:rsidRPr="00E0098F">
            <w:rPr>
              <w:rFonts w:cs="Times New Roman"/>
              <w:color w:val="auto"/>
              <w:lang w:val="es-EC"/>
            </w:rPr>
            <w:fldChar w:fldCharType="end"/>
          </w:r>
        </w:sdtContent>
      </w:sdt>
      <w:r w:rsidRPr="00E0098F">
        <w:rPr>
          <w:rFonts w:cs="Times New Roman"/>
          <w:color w:val="auto"/>
          <w:lang w:val="es-EC"/>
        </w:rPr>
        <w:t>.</w:t>
      </w:r>
    </w:p>
    <w:p w14:paraId="1C1B6A0C" w14:textId="52CE3D45" w:rsidR="00A325D6" w:rsidRPr="00E0098F" w:rsidRDefault="0094218C" w:rsidP="00685A28">
      <w:pPr>
        <w:spacing w:after="160" w:line="360" w:lineRule="auto"/>
        <w:ind w:left="360"/>
        <w:jc w:val="center"/>
        <w:rPr>
          <w:rFonts w:cs="Times New Roman"/>
          <w:color w:val="auto"/>
          <w:lang w:val="es-EC"/>
        </w:rPr>
      </w:pPr>
      <w:r w:rsidRPr="00E0098F">
        <w:rPr>
          <w:rFonts w:cs="Times New Roman"/>
          <w:noProof/>
        </w:rPr>
        <mc:AlternateContent>
          <mc:Choice Requires="wps">
            <w:drawing>
              <wp:anchor distT="0" distB="0" distL="114300" distR="114300" simplePos="0" relativeHeight="251669504" behindDoc="0" locked="0" layoutInCell="1" allowOverlap="1" wp14:anchorId="784D52B1" wp14:editId="4FAA4963">
                <wp:simplePos x="0" y="0"/>
                <wp:positionH relativeFrom="margin">
                  <wp:align>center</wp:align>
                </wp:positionH>
                <wp:positionV relativeFrom="paragraph">
                  <wp:posOffset>3080385</wp:posOffset>
                </wp:positionV>
                <wp:extent cx="5194935" cy="438150"/>
                <wp:effectExtent l="0" t="0" r="0" b="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935" cy="438150"/>
                        </a:xfrm>
                        <a:prstGeom prst="rect">
                          <a:avLst/>
                        </a:prstGeom>
                        <a:solidFill>
                          <a:prstClr val="white"/>
                        </a:solidFill>
                        <a:ln>
                          <a:noFill/>
                        </a:ln>
                      </wps:spPr>
                      <wps:txbx>
                        <w:txbxContent>
                          <w:p w14:paraId="393F81B2" w14:textId="6B33A656" w:rsidR="00A325D6" w:rsidRPr="0094218C" w:rsidRDefault="00A325D6" w:rsidP="00685A28">
                            <w:pPr>
                              <w:spacing w:line="240" w:lineRule="auto"/>
                              <w:ind w:firstLine="0"/>
                              <w:jc w:val="center"/>
                              <w:rPr>
                                <w:rFonts w:cs="Times New Roman"/>
                                <w:i/>
                                <w:iCs/>
                                <w:noProof/>
                                <w:sz w:val="20"/>
                                <w:szCs w:val="20"/>
                                <w:lang w:val="es-EC"/>
                              </w:rPr>
                            </w:pPr>
                            <w:r w:rsidRPr="0094218C">
                              <w:rPr>
                                <w:i/>
                                <w:iCs/>
                                <w:sz w:val="20"/>
                                <w:szCs w:val="20"/>
                              </w:rPr>
                              <w:t xml:space="preserve">Ilustración </w:t>
                            </w:r>
                            <w:r w:rsidRPr="0094218C">
                              <w:rPr>
                                <w:i/>
                                <w:iCs/>
                                <w:sz w:val="20"/>
                                <w:szCs w:val="20"/>
                              </w:rPr>
                              <w:fldChar w:fldCharType="begin"/>
                            </w:r>
                            <w:r w:rsidRPr="0094218C">
                              <w:rPr>
                                <w:i/>
                                <w:iCs/>
                                <w:sz w:val="20"/>
                                <w:szCs w:val="20"/>
                              </w:rPr>
                              <w:instrText>SEQ Ilustración \* ARABIC</w:instrText>
                            </w:r>
                            <w:r w:rsidRPr="0094218C">
                              <w:rPr>
                                <w:i/>
                                <w:iCs/>
                                <w:sz w:val="20"/>
                                <w:szCs w:val="20"/>
                              </w:rPr>
                              <w:fldChar w:fldCharType="separate"/>
                            </w:r>
                            <w:r w:rsidR="00A0012A" w:rsidRPr="0094218C">
                              <w:rPr>
                                <w:i/>
                                <w:iCs/>
                                <w:noProof/>
                                <w:sz w:val="20"/>
                                <w:szCs w:val="20"/>
                              </w:rPr>
                              <w:t>11</w:t>
                            </w:r>
                            <w:r w:rsidRPr="0094218C">
                              <w:rPr>
                                <w:i/>
                                <w:iCs/>
                                <w:sz w:val="20"/>
                                <w:szCs w:val="20"/>
                              </w:rPr>
                              <w:fldChar w:fldCharType="end"/>
                            </w:r>
                            <w:r w:rsidRPr="0094218C">
                              <w:rPr>
                                <w:i/>
                                <w:iCs/>
                                <w:sz w:val="20"/>
                                <w:szCs w:val="20"/>
                              </w:rPr>
                              <w:t>: Fórmulas con alto contenido de proteínas</w:t>
                            </w:r>
                            <w:r w:rsidR="00F567EE" w:rsidRPr="0094218C">
                              <w:rPr>
                                <w:i/>
                                <w:iCs/>
                                <w:sz w:val="20"/>
                                <w:szCs w:val="20"/>
                              </w:rPr>
                              <w:t xml:space="preserve">. </w:t>
                            </w:r>
                            <w:r w:rsidRPr="0094218C">
                              <w:rPr>
                                <w:i/>
                                <w:iCs/>
                                <w:sz w:val="20"/>
                                <w:szCs w:val="20"/>
                              </w:rPr>
                              <w:t>Fuente:</w:t>
                            </w:r>
                            <w:r w:rsidR="00EB2436" w:rsidRPr="0094218C">
                              <w:rPr>
                                <w:i/>
                                <w:iCs/>
                                <w:sz w:val="20"/>
                                <w:szCs w:val="20"/>
                              </w:rPr>
                              <w:t xml:space="preserve"> https://dam.abbott.com/es-es/nutrition/p/Nutricion-%28adulta-e-infantil%29-Dietas-estandar-por-sonda-Sin-fibra-PROMOTE.pdf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84D52B1" id="Text Box 74" o:spid="_x0000_s1033" type="#_x0000_t202" style="position:absolute;left:0;text-align:left;margin-left:0;margin-top:242.55pt;width:409.05pt;height:34.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" stroked="f">
                <v:textbox style="mso-fit-shape-to-text:t" inset="0,0,0,0">
                  <w:txbxContent>
                    <w:p w14:paraId="393F81B2" w14:textId="6B33A656" w:rsidR="00A325D6" w:rsidRPr="0094218C" w:rsidRDefault="00A325D6" w:rsidP="00685A28">
                      <w:pPr>
                        <w:spacing w:line="240" w:lineRule="auto"/>
                        <w:ind w:firstLine="0"/>
                        <w:jc w:val="center"/>
                        <w:rPr>
                          <w:rFonts w:cs="Times New Roman"/>
                          <w:i/>
                          <w:iCs/>
                          <w:noProof/>
                          <w:sz w:val="20"/>
                          <w:szCs w:val="20"/>
                          <w:lang w:val="es-EC"/>
                        </w:rPr>
                      </w:pPr>
                      <w:r w:rsidRPr="0094218C">
                        <w:rPr>
                          <w:i/>
                          <w:iCs/>
                          <w:sz w:val="20"/>
                          <w:szCs w:val="20"/>
                        </w:rPr>
                        <w:t xml:space="preserve">Ilustración </w:t>
                      </w:r>
                      <w:r w:rsidRPr="0094218C">
                        <w:rPr>
                          <w:i/>
                          <w:iCs/>
                          <w:sz w:val="20"/>
                          <w:szCs w:val="20"/>
                        </w:rPr>
                        <w:fldChar w:fldCharType="begin"/>
                      </w:r>
                      <w:r w:rsidRPr="0094218C">
                        <w:rPr>
                          <w:i/>
                          <w:iCs/>
                          <w:sz w:val="20"/>
                          <w:szCs w:val="20"/>
                        </w:rPr>
                        <w:instrText>SEQ Ilustración \* ARABIC</w:instrText>
                      </w:r>
                      <w:r w:rsidRPr="0094218C">
                        <w:rPr>
                          <w:i/>
                          <w:iCs/>
                          <w:sz w:val="20"/>
                          <w:szCs w:val="20"/>
                        </w:rPr>
                        <w:fldChar w:fldCharType="separate"/>
                      </w:r>
                      <w:r w:rsidR="00A0012A" w:rsidRPr="0094218C">
                        <w:rPr>
                          <w:i/>
                          <w:iCs/>
                          <w:noProof/>
                          <w:sz w:val="20"/>
                          <w:szCs w:val="20"/>
                        </w:rPr>
                        <w:t>11</w:t>
                      </w:r>
                      <w:r w:rsidRPr="0094218C">
                        <w:rPr>
                          <w:i/>
                          <w:iCs/>
                          <w:sz w:val="20"/>
                          <w:szCs w:val="20"/>
                        </w:rPr>
                        <w:fldChar w:fldCharType="end"/>
                      </w:r>
                      <w:r w:rsidRPr="0094218C">
                        <w:rPr>
                          <w:i/>
                          <w:iCs/>
                          <w:sz w:val="20"/>
                          <w:szCs w:val="20"/>
                        </w:rPr>
                        <w:t>: Fórmulas con alto contenido de proteínas</w:t>
                      </w:r>
                      <w:r w:rsidR="00F567EE" w:rsidRPr="0094218C">
                        <w:rPr>
                          <w:i/>
                          <w:iCs/>
                          <w:sz w:val="20"/>
                          <w:szCs w:val="20"/>
                        </w:rPr>
                        <w:t xml:space="preserve">. </w:t>
                      </w:r>
                      <w:r w:rsidRPr="0094218C">
                        <w:rPr>
                          <w:i/>
                          <w:iCs/>
                          <w:sz w:val="20"/>
                          <w:szCs w:val="20"/>
                        </w:rPr>
                        <w:t>Fuente:</w:t>
                      </w:r>
                      <w:r w:rsidR="00EB2436" w:rsidRPr="0094218C">
                        <w:rPr>
                          <w:i/>
                          <w:iCs/>
                          <w:sz w:val="20"/>
                          <w:szCs w:val="20"/>
                        </w:rPr>
                        <w:t xml:space="preserve"> https://dam.abbott.com/es-es/nutrition/p/Nutricion-%28adulta-e-infantil%29-Dietas-estandar-por-sonda-Sin-fibra-PROMOTE.pdf</w:t>
                      </w:r>
                    </w:p>
                  </w:txbxContent>
                </v:textbox>
                <w10:wrap anchorx="margin"/>
              </v:shape>
            </w:pict>
          </mc:Fallback>
        </mc:AlternateContent>
      </w:r>
      <w:r w:rsidR="00A325D6" w:rsidRPr="00E0098F">
        <w:rPr>
          <w:rFonts w:cs="Times New Roman"/>
          <w:noProof/>
          <w:color w:val="auto"/>
          <w:lang w:val="es-EC" w:eastAsia="es-EC"/>
        </w:rPr>
        <w:drawing>
          <wp:inline distT="0" distB="0" distL="0" distR="0" wp14:anchorId="021F1BA7" wp14:editId="7E748AF0">
            <wp:extent cx="1587500" cy="2800082"/>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1415" cy="2806987"/>
                    </a:xfrm>
                    <a:prstGeom prst="rect">
                      <a:avLst/>
                    </a:prstGeom>
                  </pic:spPr>
                </pic:pic>
              </a:graphicData>
            </a:graphic>
          </wp:inline>
        </w:drawing>
      </w:r>
    </w:p>
    <w:p w14:paraId="6FB695BB" w14:textId="77777777" w:rsidR="00F567EE" w:rsidRPr="00E0098F" w:rsidRDefault="00F567EE" w:rsidP="00E0098F">
      <w:pPr>
        <w:spacing w:after="160" w:line="360" w:lineRule="auto"/>
        <w:ind w:firstLine="0"/>
        <w:jc w:val="both"/>
        <w:rPr>
          <w:rFonts w:cs="Times New Roman"/>
          <w:b/>
          <w:color w:val="auto"/>
          <w:lang w:val="es-EC"/>
        </w:rPr>
      </w:pPr>
    </w:p>
    <w:p w14:paraId="7CB6ED87" w14:textId="025E1E21" w:rsidR="00A325D6" w:rsidRPr="00E0098F" w:rsidRDefault="00A325D6" w:rsidP="00E0098F">
      <w:pPr>
        <w:spacing w:after="160" w:line="360" w:lineRule="auto"/>
        <w:jc w:val="both"/>
        <w:rPr>
          <w:rFonts w:cs="Times New Roman"/>
          <w:b/>
          <w:color w:val="auto"/>
          <w:lang w:val="es-EC"/>
        </w:rPr>
      </w:pPr>
      <w:r w:rsidRPr="00E0098F">
        <w:rPr>
          <w:rFonts w:cs="Times New Roman"/>
          <w:b/>
          <w:color w:val="auto"/>
          <w:lang w:val="es-EC"/>
        </w:rPr>
        <w:lastRenderedPageBreak/>
        <w:t>Fórmulas elementales</w:t>
      </w:r>
    </w:p>
    <w:p w14:paraId="10C35FF0"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 xml:space="preserve">Contienen nutrientes </w:t>
      </w:r>
      <w:proofErr w:type="spellStart"/>
      <w:r w:rsidRPr="00E0098F">
        <w:rPr>
          <w:rFonts w:cs="Times New Roman"/>
          <w:color w:val="auto"/>
          <w:lang w:val="es-EC"/>
        </w:rPr>
        <w:t>predigeridos</w:t>
      </w:r>
      <w:proofErr w:type="spellEnd"/>
      <w:r w:rsidRPr="00E0098F">
        <w:rPr>
          <w:rFonts w:cs="Times New Roman"/>
          <w:color w:val="auto"/>
          <w:lang w:val="es-EC"/>
        </w:rPr>
        <w:t>, facilidad absorción.</w:t>
      </w:r>
    </w:p>
    <w:p w14:paraId="32443276" w14:textId="1AA98699"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Los carbohidratos complejos son limitados y el contenido de grasa, en forma de triglicéridos de cadenas mediana y larga, es mínimo</w:t>
      </w:r>
      <w:r w:rsidR="00685A28">
        <w:rPr>
          <w:rFonts w:cs="Times New Roman"/>
          <w:color w:val="auto"/>
          <w:lang w:val="es-EC"/>
        </w:rPr>
        <w:t xml:space="preserve"> </w:t>
      </w:r>
      <w:sdt>
        <w:sdtPr>
          <w:rPr>
            <w:rFonts w:cs="Times New Roman"/>
            <w:color w:val="auto"/>
            <w:lang w:val="es-EC"/>
          </w:rPr>
          <w:id w:val="1471245417"/>
          <w:citation/>
        </w:sdtPr>
        <w:sdtContent>
          <w:r w:rsidRPr="00E0098F">
            <w:rPr>
              <w:rFonts w:cs="Times New Roman"/>
              <w:color w:val="auto"/>
              <w:lang w:val="es-EC"/>
            </w:rPr>
            <w:fldChar w:fldCharType="begin"/>
          </w:r>
          <w:r w:rsidRPr="00E0098F">
            <w:rPr>
              <w:rFonts w:cs="Times New Roman"/>
              <w:color w:val="auto"/>
              <w:lang w:val="es-ES"/>
            </w:rPr>
            <w:instrText xml:space="preserve"> CITATION Bru20 \l 3082 </w:instrText>
          </w:r>
          <w:r w:rsidRPr="00E0098F">
            <w:rPr>
              <w:rFonts w:cs="Times New Roman"/>
              <w:color w:val="auto"/>
              <w:lang w:val="es-EC"/>
            </w:rPr>
            <w:fldChar w:fldCharType="separate"/>
          </w:r>
          <w:r w:rsidR="00EF0ACD" w:rsidRPr="00EF0ACD">
            <w:rPr>
              <w:rFonts w:cs="Times New Roman"/>
              <w:noProof/>
              <w:color w:val="auto"/>
              <w:lang w:val="es-ES"/>
            </w:rPr>
            <w:t>(24)</w:t>
          </w:r>
          <w:r w:rsidRPr="00E0098F">
            <w:rPr>
              <w:rFonts w:cs="Times New Roman"/>
              <w:color w:val="auto"/>
              <w:lang w:val="es-EC"/>
            </w:rPr>
            <w:fldChar w:fldCharType="end"/>
          </w:r>
        </w:sdtContent>
      </w:sdt>
      <w:r w:rsidR="00685A28">
        <w:rPr>
          <w:rFonts w:cs="Times New Roman"/>
          <w:color w:val="auto"/>
          <w:lang w:val="es-EC"/>
        </w:rPr>
        <w:t>.</w:t>
      </w:r>
    </w:p>
    <w:p w14:paraId="7D509C26" w14:textId="77777777"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 xml:space="preserve">Elevada osmolaridad por lo que es necesario diluir o administrar a goteo lento. </w:t>
      </w:r>
    </w:p>
    <w:p w14:paraId="1883625B" w14:textId="3907170A" w:rsidR="00A325D6" w:rsidRPr="00E0098F" w:rsidRDefault="00A325D6" w:rsidP="00E0098F">
      <w:pPr>
        <w:numPr>
          <w:ilvl w:val="0"/>
          <w:numId w:val="20"/>
        </w:numPr>
        <w:spacing w:after="160" w:line="360" w:lineRule="auto"/>
        <w:jc w:val="both"/>
        <w:rPr>
          <w:rFonts w:cs="Times New Roman"/>
          <w:color w:val="auto"/>
          <w:lang w:val="es-EC"/>
        </w:rPr>
      </w:pPr>
      <w:r w:rsidRPr="00E0098F">
        <w:rPr>
          <w:rFonts w:cs="Times New Roman"/>
          <w:color w:val="auto"/>
          <w:lang w:val="es-EC"/>
        </w:rPr>
        <w:t>Útil en paciente mala absorción, Alteración intestinal, Pancreatitis. Son de alto costo</w:t>
      </w:r>
      <w:sdt>
        <w:sdtPr>
          <w:rPr>
            <w:rFonts w:cs="Times New Roman"/>
            <w:color w:val="auto"/>
            <w:lang w:val="es-EC"/>
          </w:rPr>
          <w:id w:val="-2058695192"/>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EC"/>
            </w:rPr>
            <w:instrText xml:space="preserve">CITATION And15 \l 9226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(6)</w:t>
          </w:r>
          <w:r w:rsidRPr="00E0098F">
            <w:rPr>
              <w:rFonts w:cs="Times New Roman"/>
              <w:color w:val="auto"/>
              <w:lang w:val="es-EC"/>
            </w:rPr>
            <w:fldChar w:fldCharType="end"/>
          </w:r>
        </w:sdtContent>
      </w:sdt>
      <w:r w:rsidRPr="00E0098F">
        <w:rPr>
          <w:rFonts w:cs="Times New Roman"/>
          <w:color w:val="auto"/>
          <w:lang w:val="es-EC"/>
        </w:rPr>
        <w:t>.</w:t>
      </w:r>
    </w:p>
    <w:p w14:paraId="0360FCFA" w14:textId="77777777" w:rsidR="00A325D6" w:rsidRPr="00E0098F" w:rsidRDefault="00A325D6" w:rsidP="00E0098F">
      <w:pPr>
        <w:spacing w:line="360" w:lineRule="auto"/>
        <w:jc w:val="both"/>
        <w:rPr>
          <w:rFonts w:cs="Times New Roman"/>
          <w:b/>
          <w:color w:val="auto"/>
          <w:lang w:val="es-EC"/>
        </w:rPr>
      </w:pPr>
      <w:r w:rsidRPr="00E0098F">
        <w:rPr>
          <w:rFonts w:cs="Times New Roman"/>
          <w:b/>
          <w:color w:val="auto"/>
          <w:lang w:val="es-EC"/>
        </w:rPr>
        <w:t xml:space="preserve">Fórmulas de acuerdo con la patología  </w:t>
      </w:r>
    </w:p>
    <w:p w14:paraId="3AD5B3F9" w14:textId="77777777" w:rsidR="00A325D6" w:rsidRPr="00E0098F" w:rsidRDefault="00A325D6" w:rsidP="00685A28">
      <w:pPr>
        <w:spacing w:after="160" w:line="360" w:lineRule="auto"/>
        <w:ind w:firstLine="0"/>
        <w:jc w:val="both"/>
        <w:rPr>
          <w:rFonts w:cs="Times New Roman"/>
          <w:b/>
          <w:bCs/>
          <w:color w:val="auto"/>
          <w:u w:val="single"/>
          <w:lang w:val="es-EC"/>
        </w:rPr>
      </w:pPr>
      <w:r w:rsidRPr="00E0098F">
        <w:rPr>
          <w:rFonts w:cs="Times New Roman"/>
          <w:b/>
          <w:bCs/>
          <w:color w:val="auto"/>
          <w:u w:val="single"/>
          <w:lang w:val="es-EC"/>
        </w:rPr>
        <w:t xml:space="preserve">Fórmulas para diabetes/intolerancia a la glucosa </w:t>
      </w:r>
    </w:p>
    <w:p w14:paraId="3366374B" w14:textId="77777777" w:rsidR="00A325D6" w:rsidRPr="00E0098F" w:rsidRDefault="00A325D6" w:rsidP="00E0098F">
      <w:pPr>
        <w:numPr>
          <w:ilvl w:val="0"/>
          <w:numId w:val="16"/>
        </w:numPr>
        <w:spacing w:after="160" w:line="360" w:lineRule="auto"/>
        <w:ind w:left="1418"/>
        <w:jc w:val="both"/>
        <w:rPr>
          <w:rFonts w:cs="Times New Roman"/>
          <w:b/>
          <w:color w:val="auto"/>
          <w:lang w:val="es-EC"/>
        </w:rPr>
      </w:pPr>
      <w:r w:rsidRPr="00E0098F">
        <w:rPr>
          <w:rFonts w:cs="Times New Roman"/>
          <w:color w:val="auto"/>
          <w:lang w:val="es-EC"/>
        </w:rPr>
        <w:t xml:space="preserve">Están diseñadas para pacientes con intolerancia a la glucosa. </w:t>
      </w:r>
    </w:p>
    <w:p w14:paraId="7363F7EF" w14:textId="77777777" w:rsidR="00A325D6" w:rsidRPr="00E0098F" w:rsidRDefault="00A325D6" w:rsidP="00E0098F">
      <w:pPr>
        <w:numPr>
          <w:ilvl w:val="0"/>
          <w:numId w:val="16"/>
        </w:numPr>
        <w:spacing w:after="160" w:line="360" w:lineRule="auto"/>
        <w:ind w:left="1418"/>
        <w:jc w:val="both"/>
        <w:rPr>
          <w:rFonts w:cs="Times New Roman"/>
          <w:b/>
          <w:color w:val="auto"/>
          <w:lang w:val="es-EC"/>
        </w:rPr>
      </w:pPr>
      <w:r w:rsidRPr="00E0098F">
        <w:rPr>
          <w:rFonts w:cs="Times New Roman"/>
          <w:color w:val="auto"/>
          <w:lang w:val="es-EC"/>
        </w:rPr>
        <w:t>Contienen menos carbohidratos, 34 a 40% del total de las calorías y de 10 a 15 g de fibra por litro comparadas con las fórmulas estándar.</w:t>
      </w:r>
    </w:p>
    <w:p w14:paraId="5D2B74CC" w14:textId="6E3E07B5" w:rsidR="00A325D6" w:rsidRPr="00E0098F" w:rsidRDefault="00A325D6" w:rsidP="00E0098F">
      <w:pPr>
        <w:numPr>
          <w:ilvl w:val="0"/>
          <w:numId w:val="16"/>
        </w:numPr>
        <w:spacing w:after="160" w:line="360" w:lineRule="auto"/>
        <w:ind w:left="1418"/>
        <w:jc w:val="both"/>
        <w:rPr>
          <w:rFonts w:cs="Times New Roman"/>
          <w:b/>
          <w:color w:val="auto"/>
          <w:lang w:val="es-EC"/>
        </w:rPr>
      </w:pPr>
      <w:r w:rsidRPr="00E0098F">
        <w:rPr>
          <w:rFonts w:cs="Times New Roman"/>
          <w:color w:val="auto"/>
          <w:lang w:val="es-EC"/>
        </w:rPr>
        <w:t>Esto resulta en un mejor control del índice glucémico y un retardo en el vaciamiento gástrico</w:t>
      </w:r>
      <w:sdt>
        <w:sdtPr>
          <w:rPr>
            <w:rFonts w:cs="Times New Roman"/>
            <w:color w:val="auto"/>
            <w:lang w:val="es-EC"/>
          </w:rPr>
          <w:id w:val="-1876917819"/>
          <w:citation/>
        </w:sdtPr>
        <w:sdtContent>
          <w:r w:rsidRPr="00E0098F">
            <w:rPr>
              <w:rFonts w:cs="Times New Roman"/>
              <w:color w:val="auto"/>
              <w:lang w:val="es-EC"/>
            </w:rPr>
            <w:fldChar w:fldCharType="begin"/>
          </w:r>
          <w:r w:rsidR="00EF0ACD">
            <w:rPr>
              <w:rFonts w:cs="Times New Roman"/>
              <w:color w:val="auto"/>
              <w:lang w:val="es-CO"/>
            </w:rPr>
            <w:instrText xml:space="preserve">CITATION Rob12 \l 9226 </w:instrText>
          </w:r>
          <w:r w:rsidRPr="00E0098F">
            <w:rPr>
              <w:rFonts w:cs="Times New Roman"/>
              <w:color w:val="auto"/>
              <w:lang w:val="es-EC"/>
            </w:rPr>
            <w:fldChar w:fldCharType="separate"/>
          </w:r>
          <w:r w:rsidR="00EF0ACD">
            <w:rPr>
              <w:rFonts w:cs="Times New Roman"/>
              <w:noProof/>
              <w:color w:val="auto"/>
              <w:lang w:val="es-CO"/>
            </w:rPr>
            <w:t xml:space="preserve"> </w:t>
          </w:r>
          <w:r w:rsidR="00EF0ACD" w:rsidRPr="00EF0ACD">
            <w:rPr>
              <w:rFonts w:cs="Times New Roman"/>
              <w:noProof/>
              <w:color w:val="auto"/>
              <w:lang w:val="es-CO"/>
            </w:rPr>
            <w:t>(26)</w:t>
          </w:r>
          <w:r w:rsidRPr="00E0098F">
            <w:rPr>
              <w:rFonts w:cs="Times New Roman"/>
              <w:color w:val="auto"/>
              <w:lang w:val="es-EC"/>
            </w:rPr>
            <w:fldChar w:fldCharType="end"/>
          </w:r>
        </w:sdtContent>
      </w:sdt>
      <w:r w:rsidRPr="00E0098F">
        <w:rPr>
          <w:rFonts w:cs="Times New Roman"/>
          <w:color w:val="auto"/>
          <w:lang w:val="es-EC"/>
        </w:rPr>
        <w:t xml:space="preserve">. </w:t>
      </w:r>
    </w:p>
    <w:p w14:paraId="5B0EBAC5" w14:textId="337F790F" w:rsidR="00A325D6" w:rsidRPr="00E0098F" w:rsidRDefault="0094218C" w:rsidP="00685A28">
      <w:pPr>
        <w:spacing w:after="160" w:line="360" w:lineRule="auto"/>
        <w:ind w:firstLine="0"/>
        <w:jc w:val="center"/>
        <w:rPr>
          <w:rFonts w:cs="Times New Roman"/>
          <w:b/>
          <w:color w:val="auto"/>
          <w:lang w:val="es-EC"/>
        </w:rPr>
      </w:pPr>
      <w:r w:rsidRPr="00E0098F">
        <w:rPr>
          <w:rFonts w:cs="Times New Roman"/>
          <w:noProof/>
        </w:rPr>
        <mc:AlternateContent>
          <mc:Choice Requires="wps">
            <w:drawing>
              <wp:anchor distT="0" distB="0" distL="114300" distR="114300" simplePos="0" relativeHeight="251670528" behindDoc="0" locked="0" layoutInCell="1" allowOverlap="1" wp14:anchorId="27691CA6" wp14:editId="525C2189">
                <wp:simplePos x="0" y="0"/>
                <wp:positionH relativeFrom="margin">
                  <wp:posOffset>1192530</wp:posOffset>
                </wp:positionH>
                <wp:positionV relativeFrom="paragraph">
                  <wp:posOffset>2457450</wp:posOffset>
                </wp:positionV>
                <wp:extent cx="3763010" cy="512445"/>
                <wp:effectExtent l="0" t="3175" r="1905" b="0"/>
                <wp:wrapNone/>
                <wp:docPr id="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010" cy="51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595C6" w14:textId="1D1F6B44" w:rsidR="00A325D6" w:rsidRPr="00EB2436" w:rsidRDefault="00A325D6" w:rsidP="00685A28">
                            <w:pPr>
                              <w:spacing w:line="240" w:lineRule="auto"/>
                              <w:ind w:firstLine="0"/>
                              <w:jc w:val="center"/>
                              <w:rPr>
                                <w:rFonts w:cs="Times New Roman"/>
                                <w:b/>
                                <w:i/>
                                <w:iCs/>
                                <w:noProof/>
                                <w:sz w:val="20"/>
                                <w:szCs w:val="20"/>
                              </w:rPr>
                            </w:pPr>
                            <w:r w:rsidRPr="00EB2436">
                              <w:rPr>
                                <w:i/>
                                <w:iCs/>
                                <w:sz w:val="20"/>
                                <w:szCs w:val="20"/>
                              </w:rPr>
                              <w:t xml:space="preserve">Ilustración </w:t>
                            </w:r>
                            <w:r w:rsidRPr="00EB2436">
                              <w:rPr>
                                <w:i/>
                                <w:iCs/>
                                <w:sz w:val="20"/>
                                <w:szCs w:val="20"/>
                              </w:rPr>
                              <w:fldChar w:fldCharType="begin"/>
                            </w:r>
                            <w:r w:rsidRPr="00EB2436">
                              <w:rPr>
                                <w:i/>
                                <w:iCs/>
                                <w:sz w:val="20"/>
                                <w:szCs w:val="20"/>
                              </w:rPr>
                              <w:instrText>SEQ Ilustración \* ARABIC</w:instrText>
                            </w:r>
                            <w:r w:rsidRPr="00EB2436">
                              <w:rPr>
                                <w:i/>
                                <w:iCs/>
                                <w:sz w:val="20"/>
                                <w:szCs w:val="20"/>
                              </w:rPr>
                              <w:fldChar w:fldCharType="separate"/>
                            </w:r>
                            <w:r w:rsidR="00A0012A" w:rsidRPr="00EB2436">
                              <w:rPr>
                                <w:i/>
                                <w:iCs/>
                                <w:noProof/>
                                <w:sz w:val="20"/>
                                <w:szCs w:val="20"/>
                              </w:rPr>
                              <w:t>12</w:t>
                            </w:r>
                            <w:r w:rsidRPr="00EB2436">
                              <w:rPr>
                                <w:i/>
                                <w:iCs/>
                                <w:sz w:val="20"/>
                                <w:szCs w:val="20"/>
                              </w:rPr>
                              <w:fldChar w:fldCharType="end"/>
                            </w:r>
                            <w:r w:rsidRPr="00EB2436">
                              <w:rPr>
                                <w:i/>
                                <w:iCs/>
                                <w:sz w:val="20"/>
                                <w:szCs w:val="20"/>
                              </w:rPr>
                              <w:t xml:space="preserve">: Fórmula para </w:t>
                            </w:r>
                            <w:proofErr w:type="spellStart"/>
                            <w:r w:rsidRPr="00EB2436">
                              <w:rPr>
                                <w:i/>
                                <w:iCs/>
                                <w:sz w:val="20"/>
                                <w:szCs w:val="20"/>
                              </w:rPr>
                              <w:t>Diabetes</w:t>
                            </w:r>
                            <w:r w:rsidR="00EB2436" w:rsidRPr="00EB2436">
                              <w:rPr>
                                <w:i/>
                                <w:iCs/>
                                <w:sz w:val="20"/>
                                <w:szCs w:val="20"/>
                              </w:rPr>
                              <w:t>.Fuente</w:t>
                            </w:r>
                            <w:proofErr w:type="spellEnd"/>
                            <w:r w:rsidR="00EB2436" w:rsidRPr="00EB2436">
                              <w:rPr>
                                <w:i/>
                                <w:iCs/>
                                <w:sz w:val="20"/>
                                <w:szCs w:val="20"/>
                              </w:rPr>
                              <w:t>; https://www.dbebes.com/glucerna-tarro-triple-care-vainilla-850-gr/p</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7691CA6" id="Text Box 77" o:spid="_x0000_s1034" type="#_x0000_t202" style="position:absolute;left:0;text-align:left;margin-left:93.9pt;margin-top:193.5pt;width:296.3pt;height:40.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" stroked="f">
                <v:textbox inset="0,0,0,0">
                  <w:txbxContent>
                    <w:p w14:paraId="6B2595C6" w14:textId="1D1F6B44" w:rsidR="00A325D6" w:rsidRPr="00EB2436" w:rsidRDefault="00A325D6" w:rsidP="00685A28">
                      <w:pPr>
                        <w:spacing w:line="240" w:lineRule="auto"/>
                        <w:ind w:firstLine="0"/>
                        <w:jc w:val="center"/>
                        <w:rPr>
                          <w:rFonts w:cs="Times New Roman"/>
                          <w:b/>
                          <w:i/>
                          <w:iCs/>
                          <w:noProof/>
                          <w:sz w:val="20"/>
                          <w:szCs w:val="20"/>
                        </w:rPr>
                      </w:pPr>
                      <w:r w:rsidRPr="00EB2436">
                        <w:rPr>
                          <w:i/>
                          <w:iCs/>
                          <w:sz w:val="20"/>
                          <w:szCs w:val="20"/>
                        </w:rPr>
                        <w:t xml:space="preserve">Ilustración </w:t>
                      </w:r>
                      <w:r w:rsidRPr="00EB2436">
                        <w:rPr>
                          <w:i/>
                          <w:iCs/>
                          <w:sz w:val="20"/>
                          <w:szCs w:val="20"/>
                        </w:rPr>
                        <w:fldChar w:fldCharType="begin"/>
                      </w:r>
                      <w:r w:rsidRPr="00EB2436">
                        <w:rPr>
                          <w:i/>
                          <w:iCs/>
                          <w:sz w:val="20"/>
                          <w:szCs w:val="20"/>
                        </w:rPr>
                        <w:instrText>SEQ Ilustración \* ARABIC</w:instrText>
                      </w:r>
                      <w:r w:rsidRPr="00EB2436">
                        <w:rPr>
                          <w:i/>
                          <w:iCs/>
                          <w:sz w:val="20"/>
                          <w:szCs w:val="20"/>
                        </w:rPr>
                        <w:fldChar w:fldCharType="separate"/>
                      </w:r>
                      <w:r w:rsidR="00A0012A" w:rsidRPr="00EB2436">
                        <w:rPr>
                          <w:i/>
                          <w:iCs/>
                          <w:noProof/>
                          <w:sz w:val="20"/>
                          <w:szCs w:val="20"/>
                        </w:rPr>
                        <w:t>12</w:t>
                      </w:r>
                      <w:r w:rsidRPr="00EB2436">
                        <w:rPr>
                          <w:i/>
                          <w:iCs/>
                          <w:sz w:val="20"/>
                          <w:szCs w:val="20"/>
                        </w:rPr>
                        <w:fldChar w:fldCharType="end"/>
                      </w:r>
                      <w:r w:rsidRPr="00EB2436">
                        <w:rPr>
                          <w:i/>
                          <w:iCs/>
                          <w:sz w:val="20"/>
                          <w:szCs w:val="20"/>
                        </w:rPr>
                        <w:t xml:space="preserve">: Fórmula para </w:t>
                      </w:r>
                      <w:proofErr w:type="spellStart"/>
                      <w:r w:rsidRPr="00EB2436">
                        <w:rPr>
                          <w:i/>
                          <w:iCs/>
                          <w:sz w:val="20"/>
                          <w:szCs w:val="20"/>
                        </w:rPr>
                        <w:t>Diabetes</w:t>
                      </w:r>
                      <w:r w:rsidR="00EB2436" w:rsidRPr="00EB2436">
                        <w:rPr>
                          <w:i/>
                          <w:iCs/>
                          <w:sz w:val="20"/>
                          <w:szCs w:val="20"/>
                        </w:rPr>
                        <w:t>.Fuente</w:t>
                      </w:r>
                      <w:proofErr w:type="spellEnd"/>
                      <w:r w:rsidR="00EB2436" w:rsidRPr="00EB2436">
                        <w:rPr>
                          <w:i/>
                          <w:iCs/>
                          <w:sz w:val="20"/>
                          <w:szCs w:val="20"/>
                        </w:rPr>
                        <w:t>; https://www.dbebes.com/glucerna-tarro-triple-care-vainilla-850-gr/p</w:t>
                      </w:r>
                    </w:p>
                  </w:txbxContent>
                </v:textbox>
                <w10:wrap anchorx="margin"/>
              </v:shape>
            </w:pict>
          </mc:Fallback>
        </mc:AlternateContent>
      </w:r>
      <w:r w:rsidR="00A325D6" w:rsidRPr="00E0098F">
        <w:rPr>
          <w:rFonts w:cs="Times New Roman"/>
          <w:b/>
          <w:noProof/>
          <w:color w:val="auto"/>
          <w:lang w:val="es-EC" w:eastAsia="es-EC"/>
        </w:rPr>
        <w:drawing>
          <wp:inline distT="0" distB="0" distL="0" distR="0" wp14:anchorId="6182DC8A" wp14:editId="307415C5">
            <wp:extent cx="1724628" cy="2318532"/>
            <wp:effectExtent l="0" t="0" r="0" b="0"/>
            <wp:docPr id="76" name="Picture 76" descr="Lata de comi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ata de comida&#10;&#10;Descripción generada automáticamente con confianza me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7431" cy="2322300"/>
                    </a:xfrm>
                    <a:prstGeom prst="rect">
                      <a:avLst/>
                    </a:prstGeom>
                  </pic:spPr>
                </pic:pic>
              </a:graphicData>
            </a:graphic>
          </wp:inline>
        </w:drawing>
      </w:r>
    </w:p>
    <w:p w14:paraId="2EF273B2" w14:textId="77777777" w:rsidR="00EB2436" w:rsidRPr="00E0098F" w:rsidRDefault="00A325D6" w:rsidP="00E0098F">
      <w:pPr>
        <w:spacing w:line="360" w:lineRule="auto"/>
        <w:ind w:left="1418"/>
        <w:jc w:val="both"/>
        <w:rPr>
          <w:rFonts w:cs="Times New Roman"/>
          <w:b/>
          <w:color w:val="auto"/>
          <w:lang w:val="es-EC"/>
        </w:rPr>
      </w:pPr>
      <w:r w:rsidRPr="00E0098F">
        <w:rPr>
          <w:rFonts w:cs="Times New Roman"/>
          <w:b/>
          <w:color w:val="auto"/>
          <w:lang w:val="es-EC"/>
        </w:rPr>
        <w:t xml:space="preserve"> </w:t>
      </w:r>
    </w:p>
    <w:p w14:paraId="00F3C4BE" w14:textId="77777777" w:rsidR="00685A28" w:rsidRDefault="00685A28" w:rsidP="00E0098F">
      <w:pPr>
        <w:spacing w:line="360" w:lineRule="auto"/>
        <w:ind w:firstLine="0"/>
        <w:jc w:val="both"/>
        <w:rPr>
          <w:rFonts w:cs="Times New Roman"/>
          <w:b/>
          <w:bCs/>
          <w:color w:val="auto"/>
          <w:u w:val="single"/>
          <w:lang w:val="es-EC"/>
        </w:rPr>
      </w:pPr>
    </w:p>
    <w:p w14:paraId="37C1F7F4" w14:textId="72F01F75" w:rsidR="00A325D6" w:rsidRPr="00E0098F" w:rsidRDefault="00A325D6" w:rsidP="00E0098F">
      <w:pPr>
        <w:spacing w:line="360" w:lineRule="auto"/>
        <w:ind w:firstLine="0"/>
        <w:jc w:val="both"/>
        <w:rPr>
          <w:rFonts w:cs="Times New Roman"/>
          <w:b/>
          <w:color w:val="auto"/>
          <w:lang w:val="es-EC"/>
        </w:rPr>
      </w:pPr>
      <w:r w:rsidRPr="00E0098F">
        <w:rPr>
          <w:rFonts w:cs="Times New Roman"/>
          <w:b/>
          <w:bCs/>
          <w:color w:val="auto"/>
          <w:u w:val="single"/>
          <w:lang w:val="es-EC"/>
        </w:rPr>
        <w:t>Fórmulas para insuficiencia renal</w:t>
      </w:r>
    </w:p>
    <w:p w14:paraId="27522CF9" w14:textId="77777777" w:rsidR="00A325D6" w:rsidRPr="00E0098F" w:rsidRDefault="00A325D6" w:rsidP="00E0098F">
      <w:pPr>
        <w:numPr>
          <w:ilvl w:val="0"/>
          <w:numId w:val="29"/>
        </w:numPr>
        <w:spacing w:after="160" w:line="360" w:lineRule="auto"/>
        <w:jc w:val="both"/>
        <w:rPr>
          <w:rFonts w:cs="Times New Roman"/>
          <w:color w:val="auto"/>
          <w:lang w:val="es-EC"/>
        </w:rPr>
      </w:pPr>
      <w:r w:rsidRPr="00E0098F">
        <w:rPr>
          <w:rFonts w:cs="Times New Roman"/>
          <w:color w:val="auto"/>
          <w:lang w:val="es-EC"/>
        </w:rPr>
        <w:t>Disminución líquidos, contiene bajo potasio, fosforo y magnesio</w:t>
      </w:r>
    </w:p>
    <w:p w14:paraId="1694246D" w14:textId="75E8F85E" w:rsidR="00A325D6" w:rsidRPr="00E0098F" w:rsidRDefault="00A325D6" w:rsidP="00E0098F">
      <w:pPr>
        <w:numPr>
          <w:ilvl w:val="0"/>
          <w:numId w:val="29"/>
        </w:numPr>
        <w:spacing w:after="160" w:line="360" w:lineRule="auto"/>
        <w:jc w:val="both"/>
        <w:rPr>
          <w:rFonts w:cs="Times New Roman"/>
          <w:color w:val="auto"/>
          <w:lang w:val="es-EC"/>
        </w:rPr>
      </w:pPr>
      <w:r w:rsidRPr="00E0098F">
        <w:rPr>
          <w:rFonts w:cs="Times New Roman"/>
          <w:color w:val="auto"/>
          <w:lang w:val="es-EC"/>
        </w:rPr>
        <w:t>Tiene aminoácidos esenciales y alta razón de calorías no proteínicas: nitrógeno</w:t>
      </w:r>
      <w:sdt>
        <w:sdtPr>
          <w:rPr>
            <w:rFonts w:cs="Times New Roman"/>
            <w:color w:val="auto"/>
            <w:lang w:val="es-EC"/>
          </w:rPr>
          <w:id w:val="-142124549"/>
          <w:placeholder>
            <w:docPart w:val="394857AF7CF749AB9E2543487931DA67"/>
          </w:placeholder>
          <w:citation/>
        </w:sdtPr>
        <w:sdtContent>
          <w:r w:rsidRPr="00E0098F">
            <w:rPr>
              <w:rFonts w:cs="Times New Roman"/>
              <w:color w:val="auto"/>
              <w:lang w:val="es-EC"/>
            </w:rPr>
            <w:fldChar w:fldCharType="begin"/>
          </w:r>
          <w:r w:rsidR="00EF0ACD">
            <w:rPr>
              <w:rFonts w:cs="Times New Roman"/>
              <w:color w:val="auto"/>
              <w:lang w:val="es-EC"/>
            </w:rPr>
            <w:instrText xml:space="preserve">CITATION And15 \l 9226 </w:instrText>
          </w:r>
          <w:r w:rsidRPr="00E0098F">
            <w:rPr>
              <w:rFonts w:cs="Times New Roman"/>
              <w:color w:val="auto"/>
              <w:lang w:val="es-EC"/>
            </w:rPr>
            <w:fldChar w:fldCharType="separate"/>
          </w:r>
          <w:r w:rsidR="00EF0ACD">
            <w:rPr>
              <w:rFonts w:cs="Times New Roman"/>
              <w:noProof/>
              <w:color w:val="auto"/>
              <w:lang w:val="es-EC"/>
            </w:rPr>
            <w:t xml:space="preserve"> </w:t>
          </w:r>
          <w:r w:rsidR="00EF0ACD" w:rsidRPr="00EF0ACD">
            <w:rPr>
              <w:rFonts w:cs="Times New Roman"/>
              <w:noProof/>
              <w:color w:val="auto"/>
              <w:lang w:val="es-EC"/>
            </w:rPr>
            <w:t>(6)</w:t>
          </w:r>
          <w:r w:rsidRPr="00E0098F">
            <w:rPr>
              <w:rFonts w:cs="Times New Roman"/>
              <w:color w:val="auto"/>
              <w:lang w:val="es-EC"/>
            </w:rPr>
            <w:fldChar w:fldCharType="end"/>
          </w:r>
        </w:sdtContent>
      </w:sdt>
      <w:r w:rsidRPr="00E0098F">
        <w:rPr>
          <w:rFonts w:cs="Times New Roman"/>
          <w:color w:val="auto"/>
          <w:lang w:val="es-EC"/>
        </w:rPr>
        <w:t>.</w:t>
      </w:r>
    </w:p>
    <w:p w14:paraId="3A406348" w14:textId="5E185A8F" w:rsidR="00A325D6" w:rsidRPr="00E0098F" w:rsidRDefault="00A325D6" w:rsidP="00E0098F">
      <w:pPr>
        <w:numPr>
          <w:ilvl w:val="0"/>
          <w:numId w:val="29"/>
        </w:numPr>
        <w:spacing w:after="160" w:line="360" w:lineRule="auto"/>
        <w:jc w:val="both"/>
        <w:rPr>
          <w:rFonts w:cs="Times New Roman"/>
          <w:color w:val="auto"/>
          <w:lang w:val="es-EC"/>
        </w:rPr>
      </w:pPr>
      <w:r w:rsidRPr="00E0098F">
        <w:rPr>
          <w:rFonts w:cs="Times New Roman"/>
          <w:color w:val="auto"/>
          <w:lang w:val="es-EC"/>
        </w:rPr>
        <w:lastRenderedPageBreak/>
        <w:t xml:space="preserve">No contiene oligoelementos o vitaminas. </w:t>
      </w:r>
    </w:p>
    <w:p w14:paraId="532D8604" w14:textId="33176E05" w:rsidR="00A325D6" w:rsidRPr="00E0098F" w:rsidRDefault="00A325D6" w:rsidP="00E0098F">
      <w:pPr>
        <w:spacing w:after="160" w:line="360" w:lineRule="auto"/>
        <w:ind w:firstLine="0"/>
        <w:jc w:val="both"/>
        <w:rPr>
          <w:rFonts w:cs="Times New Roman"/>
          <w:b/>
          <w:bCs/>
          <w:color w:val="auto"/>
          <w:u w:val="single"/>
          <w:lang w:val="es-EC"/>
        </w:rPr>
      </w:pPr>
      <w:r w:rsidRPr="00E0098F">
        <w:rPr>
          <w:rFonts w:cs="Times New Roman"/>
          <w:b/>
          <w:bCs/>
          <w:color w:val="auto"/>
          <w:u w:val="single"/>
          <w:lang w:val="es-EC"/>
        </w:rPr>
        <w:t>Fórmulas para insuficiencia pulmonar</w:t>
      </w:r>
    </w:p>
    <w:p w14:paraId="6B5480A5" w14:textId="77777777" w:rsidR="00EB2436" w:rsidRPr="00E0098F" w:rsidRDefault="00EB2436" w:rsidP="00E0098F">
      <w:pPr>
        <w:pStyle w:val="Sinespaciado"/>
        <w:widowControl/>
        <w:numPr>
          <w:ilvl w:val="0"/>
          <w:numId w:val="28"/>
        </w:numPr>
        <w:autoSpaceDE/>
        <w:autoSpaceDN/>
        <w:spacing w:after="160" w:line="360" w:lineRule="auto"/>
        <w:jc w:val="both"/>
        <w:rPr>
          <w:lang w:val="es-EC"/>
        </w:rPr>
      </w:pPr>
      <w:r w:rsidRPr="00E0098F">
        <w:rPr>
          <w:lang w:val="es-EC"/>
        </w:rPr>
        <w:t>Contiene 50% grasa, el objetivo es disminuir CO2 y aliviar la carga respiratoria.</w:t>
      </w:r>
    </w:p>
    <w:p w14:paraId="24E47475" w14:textId="77777777" w:rsidR="00EB2436" w:rsidRPr="00E0098F" w:rsidRDefault="00EB2436" w:rsidP="00E0098F">
      <w:pPr>
        <w:spacing w:after="160" w:line="360" w:lineRule="auto"/>
        <w:ind w:firstLine="0"/>
        <w:jc w:val="both"/>
        <w:rPr>
          <w:rFonts w:cs="Times New Roman"/>
          <w:b/>
          <w:bCs/>
          <w:color w:val="auto"/>
          <w:u w:val="single"/>
          <w:lang w:val="es-EC"/>
        </w:rPr>
      </w:pPr>
    </w:p>
    <w:p w14:paraId="147B1E86" w14:textId="61C78D46" w:rsidR="00A325D6" w:rsidRPr="00E0098F" w:rsidRDefault="0094218C" w:rsidP="00685A28">
      <w:pPr>
        <w:spacing w:after="160" w:line="360" w:lineRule="auto"/>
        <w:jc w:val="center"/>
        <w:rPr>
          <w:rFonts w:cs="Times New Roman"/>
          <w:color w:val="auto"/>
          <w:lang w:val="es-EC"/>
        </w:rPr>
      </w:pPr>
      <w:r w:rsidRPr="00E0098F">
        <w:rPr>
          <w:rFonts w:cs="Times New Roman"/>
          <w:noProof/>
        </w:rPr>
        <mc:AlternateContent>
          <mc:Choice Requires="wps">
            <w:drawing>
              <wp:anchor distT="0" distB="0" distL="114300" distR="114300" simplePos="0" relativeHeight="251671552" behindDoc="0" locked="0" layoutInCell="1" allowOverlap="1" wp14:anchorId="6CC7D4FE" wp14:editId="6618D59B">
                <wp:simplePos x="0" y="0"/>
                <wp:positionH relativeFrom="margin">
                  <wp:posOffset>1496060</wp:posOffset>
                </wp:positionH>
                <wp:positionV relativeFrom="paragraph">
                  <wp:posOffset>1963420</wp:posOffset>
                </wp:positionV>
                <wp:extent cx="2856230" cy="584200"/>
                <wp:effectExtent l="0" t="0" r="0" b="0"/>
                <wp:wrapThrough wrapText="bothSides">
                  <wp:wrapPolygon edited="0">
                    <wp:start x="0" y="0"/>
                    <wp:lineTo x="0" y="21130"/>
                    <wp:lineTo x="21466" y="21130"/>
                    <wp:lineTo x="21466" y="0"/>
                    <wp:lineTo x="0" y="0"/>
                  </wp:wrapPolygon>
                </wp:wrapThrough>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230" cy="584200"/>
                        </a:xfrm>
                        <a:prstGeom prst="rect">
                          <a:avLst/>
                        </a:prstGeom>
                        <a:solidFill>
                          <a:prstClr val="white"/>
                        </a:solidFill>
                        <a:ln>
                          <a:noFill/>
                        </a:ln>
                      </wps:spPr>
                      <wps:txbx>
                        <w:txbxContent>
                          <w:p w14:paraId="56FCC15C" w14:textId="684D0137" w:rsidR="00A325D6" w:rsidRPr="00EB2436" w:rsidRDefault="00A325D6" w:rsidP="00685A28">
                            <w:pPr>
                              <w:spacing w:line="240" w:lineRule="auto"/>
                              <w:ind w:firstLine="0"/>
                              <w:jc w:val="center"/>
                              <w:rPr>
                                <w:rFonts w:cs="Times New Roman"/>
                                <w:i/>
                                <w:iCs/>
                                <w:noProof/>
                                <w:sz w:val="20"/>
                                <w:szCs w:val="20"/>
                                <w:lang w:eastAsia="es-MX"/>
                              </w:rPr>
                            </w:pPr>
                            <w:r w:rsidRPr="00EB2436">
                              <w:rPr>
                                <w:i/>
                                <w:iCs/>
                                <w:sz w:val="20"/>
                                <w:szCs w:val="20"/>
                              </w:rPr>
                              <w:t xml:space="preserve">Ilustración </w:t>
                            </w:r>
                            <w:r w:rsidRPr="00EB2436">
                              <w:rPr>
                                <w:i/>
                                <w:iCs/>
                                <w:sz w:val="20"/>
                                <w:szCs w:val="20"/>
                              </w:rPr>
                              <w:fldChar w:fldCharType="begin"/>
                            </w:r>
                            <w:r w:rsidRPr="00EB2436">
                              <w:rPr>
                                <w:i/>
                                <w:iCs/>
                                <w:sz w:val="20"/>
                                <w:szCs w:val="20"/>
                              </w:rPr>
                              <w:instrText>SEQ Ilustración \* ARABIC</w:instrText>
                            </w:r>
                            <w:r w:rsidRPr="00EB2436">
                              <w:rPr>
                                <w:i/>
                                <w:iCs/>
                                <w:sz w:val="20"/>
                                <w:szCs w:val="20"/>
                              </w:rPr>
                              <w:fldChar w:fldCharType="separate"/>
                            </w:r>
                            <w:r w:rsidR="00A0012A" w:rsidRPr="00EB2436">
                              <w:rPr>
                                <w:i/>
                                <w:iCs/>
                                <w:noProof/>
                                <w:sz w:val="20"/>
                                <w:szCs w:val="20"/>
                              </w:rPr>
                              <w:t>13</w:t>
                            </w:r>
                            <w:r w:rsidRPr="00EB2436">
                              <w:rPr>
                                <w:i/>
                                <w:iCs/>
                                <w:sz w:val="20"/>
                                <w:szCs w:val="20"/>
                              </w:rPr>
                              <w:fldChar w:fldCharType="end"/>
                            </w:r>
                            <w:r w:rsidRPr="00EB2436">
                              <w:rPr>
                                <w:i/>
                                <w:iCs/>
                                <w:sz w:val="20"/>
                                <w:szCs w:val="20"/>
                              </w:rPr>
                              <w:t xml:space="preserve">: Fórmulas para insuficiencia </w:t>
                            </w:r>
                            <w:proofErr w:type="spellStart"/>
                            <w:proofErr w:type="gramStart"/>
                            <w:r w:rsidRPr="00EB2436">
                              <w:rPr>
                                <w:i/>
                                <w:iCs/>
                                <w:sz w:val="20"/>
                                <w:szCs w:val="20"/>
                              </w:rPr>
                              <w:t>pulmonar</w:t>
                            </w:r>
                            <w:r w:rsidR="00EB2436" w:rsidRPr="00EB2436">
                              <w:rPr>
                                <w:i/>
                                <w:iCs/>
                                <w:sz w:val="20"/>
                                <w:szCs w:val="20"/>
                              </w:rPr>
                              <w:t>;Fuente</w:t>
                            </w:r>
                            <w:proofErr w:type="spellEnd"/>
                            <w:proofErr w:type="gramEnd"/>
                            <w:r w:rsidR="00EB2436" w:rsidRPr="00EB2436">
                              <w:rPr>
                                <w:i/>
                                <w:iCs/>
                                <w:sz w:val="20"/>
                                <w:szCs w:val="20"/>
                              </w:rPr>
                              <w:t>; https://iryoubrasil.com/es/products/pulmocare-de-nutricao-enteral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6CC7D4FE" id="Text Box 78" o:spid="_x0000_s1035" type="#_x0000_t202" style="position:absolute;left:0;text-align:left;margin-left:117.8pt;margin-top:154.6pt;width:224.9pt;height: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" stroked="f">
                <v:textbox style="mso-fit-shape-to-text:t" inset="0,0,0,0">
                  <w:txbxContent>
                    <w:p w14:paraId="56FCC15C" w14:textId="684D0137" w:rsidR="00A325D6" w:rsidRPr="00EB2436" w:rsidRDefault="00A325D6" w:rsidP="00685A28">
                      <w:pPr>
                        <w:spacing w:line="240" w:lineRule="auto"/>
                        <w:ind w:firstLine="0"/>
                        <w:jc w:val="center"/>
                        <w:rPr>
                          <w:rFonts w:cs="Times New Roman"/>
                          <w:i/>
                          <w:iCs/>
                          <w:noProof/>
                          <w:sz w:val="20"/>
                          <w:szCs w:val="20"/>
                          <w:lang w:eastAsia="es-MX"/>
                        </w:rPr>
                      </w:pPr>
                      <w:r w:rsidRPr="00EB2436">
                        <w:rPr>
                          <w:i/>
                          <w:iCs/>
                          <w:sz w:val="20"/>
                          <w:szCs w:val="20"/>
                        </w:rPr>
                        <w:t xml:space="preserve">Ilustración </w:t>
                      </w:r>
                      <w:r w:rsidRPr="00EB2436">
                        <w:rPr>
                          <w:i/>
                          <w:iCs/>
                          <w:sz w:val="20"/>
                          <w:szCs w:val="20"/>
                        </w:rPr>
                        <w:fldChar w:fldCharType="begin"/>
                      </w:r>
                      <w:r w:rsidRPr="00EB2436">
                        <w:rPr>
                          <w:i/>
                          <w:iCs/>
                          <w:sz w:val="20"/>
                          <w:szCs w:val="20"/>
                        </w:rPr>
                        <w:instrText>SEQ Ilustración \* ARABIC</w:instrText>
                      </w:r>
                      <w:r w:rsidRPr="00EB2436">
                        <w:rPr>
                          <w:i/>
                          <w:iCs/>
                          <w:sz w:val="20"/>
                          <w:szCs w:val="20"/>
                        </w:rPr>
                        <w:fldChar w:fldCharType="separate"/>
                      </w:r>
                      <w:r w:rsidR="00A0012A" w:rsidRPr="00EB2436">
                        <w:rPr>
                          <w:i/>
                          <w:iCs/>
                          <w:noProof/>
                          <w:sz w:val="20"/>
                          <w:szCs w:val="20"/>
                        </w:rPr>
                        <w:t>13</w:t>
                      </w:r>
                      <w:r w:rsidRPr="00EB2436">
                        <w:rPr>
                          <w:i/>
                          <w:iCs/>
                          <w:sz w:val="20"/>
                          <w:szCs w:val="20"/>
                        </w:rPr>
                        <w:fldChar w:fldCharType="end"/>
                      </w:r>
                      <w:r w:rsidRPr="00EB2436">
                        <w:rPr>
                          <w:i/>
                          <w:iCs/>
                          <w:sz w:val="20"/>
                          <w:szCs w:val="20"/>
                        </w:rPr>
                        <w:t xml:space="preserve">: Fórmulas para insuficiencia </w:t>
                      </w:r>
                      <w:proofErr w:type="spellStart"/>
                      <w:proofErr w:type="gramStart"/>
                      <w:r w:rsidRPr="00EB2436">
                        <w:rPr>
                          <w:i/>
                          <w:iCs/>
                          <w:sz w:val="20"/>
                          <w:szCs w:val="20"/>
                        </w:rPr>
                        <w:t>pulmonar</w:t>
                      </w:r>
                      <w:r w:rsidR="00EB2436" w:rsidRPr="00EB2436">
                        <w:rPr>
                          <w:i/>
                          <w:iCs/>
                          <w:sz w:val="20"/>
                          <w:szCs w:val="20"/>
                        </w:rPr>
                        <w:t>;Fuente</w:t>
                      </w:r>
                      <w:proofErr w:type="spellEnd"/>
                      <w:proofErr w:type="gramEnd"/>
                      <w:r w:rsidR="00EB2436" w:rsidRPr="00EB2436">
                        <w:rPr>
                          <w:i/>
                          <w:iCs/>
                          <w:sz w:val="20"/>
                          <w:szCs w:val="20"/>
                        </w:rPr>
                        <w:t>; https://iryoubrasil.com/es/products/pulmocare-de-nutricao-enteral</w:t>
                      </w:r>
                    </w:p>
                  </w:txbxContent>
                </v:textbox>
                <w10:wrap type="through" anchorx="margin"/>
              </v:shape>
            </w:pict>
          </mc:Fallback>
        </mc:AlternateContent>
      </w:r>
      <w:r w:rsidR="00A325D6" w:rsidRPr="00E0098F">
        <w:rPr>
          <w:rFonts w:cs="Times New Roman"/>
          <w:noProof/>
          <w:color w:val="auto"/>
          <w:lang w:val="es-EC" w:eastAsia="es-EC"/>
        </w:rPr>
        <w:drawing>
          <wp:inline distT="0" distB="0" distL="0" distR="0" wp14:anchorId="4DE532B5" wp14:editId="6CD728B0">
            <wp:extent cx="1201893" cy="1873250"/>
            <wp:effectExtent l="0" t="0" r="0" b="0"/>
            <wp:docPr id="47" name="Picture 47" descr="https://www.medintegra.mx/images/stories/formulaenterales/pulmo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edintegra.mx/images/stories/formulaenterales/pulmoca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736" cy="1955611"/>
                    </a:xfrm>
                    <a:prstGeom prst="rect">
                      <a:avLst/>
                    </a:prstGeom>
                    <a:noFill/>
                    <a:ln>
                      <a:noFill/>
                    </a:ln>
                  </pic:spPr>
                </pic:pic>
              </a:graphicData>
            </a:graphic>
          </wp:inline>
        </w:drawing>
      </w:r>
    </w:p>
    <w:p w14:paraId="524EB0B4" w14:textId="6FB3D888" w:rsidR="00A325D6" w:rsidRPr="00E0098F" w:rsidRDefault="00A325D6" w:rsidP="00E0098F">
      <w:pPr>
        <w:spacing w:after="160" w:line="360" w:lineRule="auto"/>
        <w:jc w:val="both"/>
        <w:rPr>
          <w:rFonts w:cs="Times New Roman"/>
          <w:color w:val="auto"/>
          <w:lang w:val="es-EC"/>
        </w:rPr>
      </w:pPr>
    </w:p>
    <w:p w14:paraId="17C95351" w14:textId="77777777" w:rsidR="00EB2436" w:rsidRPr="00E0098F" w:rsidRDefault="00EB2436" w:rsidP="00E0098F">
      <w:pPr>
        <w:spacing w:after="160" w:line="360" w:lineRule="auto"/>
        <w:ind w:firstLine="0"/>
        <w:jc w:val="both"/>
        <w:rPr>
          <w:rFonts w:cs="Times New Roman"/>
          <w:b/>
          <w:bCs/>
          <w:color w:val="auto"/>
          <w:u w:val="single"/>
          <w:lang w:val="es-EC"/>
        </w:rPr>
      </w:pPr>
    </w:p>
    <w:p w14:paraId="6960E28F" w14:textId="1BA15868" w:rsidR="00A325D6" w:rsidRPr="00E0098F" w:rsidRDefault="00A325D6" w:rsidP="00E0098F">
      <w:pPr>
        <w:spacing w:after="160" w:line="360" w:lineRule="auto"/>
        <w:ind w:firstLine="0"/>
        <w:jc w:val="both"/>
        <w:rPr>
          <w:rFonts w:cs="Times New Roman"/>
          <w:b/>
          <w:bCs/>
          <w:color w:val="auto"/>
          <w:u w:val="single"/>
          <w:lang w:val="es-EC"/>
        </w:rPr>
      </w:pPr>
      <w:r w:rsidRPr="00E0098F">
        <w:rPr>
          <w:rFonts w:cs="Times New Roman"/>
          <w:b/>
          <w:bCs/>
          <w:color w:val="auto"/>
          <w:u w:val="single"/>
          <w:lang w:val="es-EC"/>
        </w:rPr>
        <w:t>Fórmulas para insuficiencia hepática</w:t>
      </w:r>
    </w:p>
    <w:p w14:paraId="615372C9" w14:textId="55C24547" w:rsidR="00EB2436" w:rsidRPr="00E0098F" w:rsidRDefault="00EB2436" w:rsidP="00E0098F">
      <w:pPr>
        <w:pStyle w:val="Sinespaciado"/>
        <w:widowControl/>
        <w:numPr>
          <w:ilvl w:val="0"/>
          <w:numId w:val="16"/>
        </w:numPr>
        <w:autoSpaceDE/>
        <w:autoSpaceDN/>
        <w:spacing w:after="160" w:line="360" w:lineRule="auto"/>
        <w:ind w:left="1418"/>
        <w:jc w:val="both"/>
        <w:rPr>
          <w:lang w:val="es-EC"/>
        </w:rPr>
      </w:pPr>
      <w:r w:rsidRPr="00E0098F">
        <w:rPr>
          <w:lang w:val="es-EC"/>
        </w:rPr>
        <w:t xml:space="preserve">Están compuestas de un 50% de leucina, isoleucina y valina. El objetivo es aumentar aminoácidos de cadena ramificada, que ayudan en la recuperación del tejido muscular, formación de hemoglobina y en la producción de proteínas. Puede corregir la encefalopatía. Ejemplo: </w:t>
      </w:r>
      <w:proofErr w:type="spellStart"/>
      <w:r w:rsidRPr="00E0098F">
        <w:rPr>
          <w:lang w:val="es-EC"/>
        </w:rPr>
        <w:t>Enterex</w:t>
      </w:r>
      <w:proofErr w:type="spellEnd"/>
      <w:r w:rsidRPr="00E0098F">
        <w:rPr>
          <w:lang w:val="es-EC"/>
        </w:rPr>
        <w:t xml:space="preserve">  </w:t>
      </w:r>
      <w:sdt>
        <w:sdtPr>
          <w:rPr>
            <w:lang w:val="es-EC"/>
          </w:rPr>
          <w:id w:val="-8834011"/>
          <w:placeholder>
            <w:docPart w:val="076B2D459CA44E8CB4C7B0752A790564"/>
          </w:placeholder>
          <w:citation/>
        </w:sdtPr>
        <w:sdtContent>
          <w:r w:rsidRPr="00E0098F">
            <w:rPr>
              <w:lang w:val="es-EC"/>
            </w:rPr>
            <w:fldChar w:fldCharType="begin"/>
          </w:r>
          <w:r w:rsidRPr="00E0098F">
            <w:rPr>
              <w:lang w:val="es-EC"/>
            </w:rPr>
            <w:instrText xml:space="preserve"> CITATION Fer17 \l 2058 </w:instrText>
          </w:r>
          <w:r w:rsidRPr="00E0098F">
            <w:rPr>
              <w:lang w:val="es-EC"/>
            </w:rPr>
            <w:fldChar w:fldCharType="separate"/>
          </w:r>
          <w:r w:rsidR="00EF0ACD" w:rsidRPr="00EF0ACD">
            <w:rPr>
              <w:noProof/>
              <w:lang w:val="es-EC"/>
            </w:rPr>
            <w:t>(27)</w:t>
          </w:r>
          <w:r w:rsidRPr="00E0098F">
            <w:rPr>
              <w:lang w:val="es-EC"/>
            </w:rPr>
            <w:fldChar w:fldCharType="end"/>
          </w:r>
        </w:sdtContent>
      </w:sdt>
      <w:r w:rsidRPr="00E0098F">
        <w:rPr>
          <w:lang w:val="es-EC"/>
        </w:rPr>
        <w:t xml:space="preserve">. </w:t>
      </w:r>
    </w:p>
    <w:p w14:paraId="59A31B19" w14:textId="77777777" w:rsidR="00EB2436" w:rsidRPr="00E0098F" w:rsidRDefault="00EB2436" w:rsidP="00E0098F">
      <w:pPr>
        <w:spacing w:after="160" w:line="360" w:lineRule="auto"/>
        <w:ind w:firstLine="0"/>
        <w:jc w:val="both"/>
        <w:rPr>
          <w:rFonts w:cs="Times New Roman"/>
          <w:b/>
          <w:bCs/>
          <w:color w:val="auto"/>
          <w:u w:val="single"/>
          <w:lang w:val="es-EC"/>
        </w:rPr>
      </w:pPr>
    </w:p>
    <w:p w14:paraId="44E08947" w14:textId="6886034D" w:rsidR="00A325D6" w:rsidRPr="00E0098F" w:rsidRDefault="0094218C" w:rsidP="00685A28">
      <w:pPr>
        <w:spacing w:after="160" w:line="360" w:lineRule="auto"/>
        <w:jc w:val="center"/>
        <w:rPr>
          <w:rFonts w:cs="Times New Roman"/>
          <w:color w:val="auto"/>
          <w:lang w:val="es-EC"/>
        </w:rPr>
      </w:pPr>
      <w:r w:rsidRPr="00E0098F">
        <w:rPr>
          <w:rFonts w:cs="Times New Roman"/>
          <w:noProof/>
        </w:rPr>
        <mc:AlternateContent>
          <mc:Choice Requires="wps">
            <w:drawing>
              <wp:anchor distT="0" distB="0" distL="114300" distR="114300" simplePos="0" relativeHeight="251672576" behindDoc="0" locked="0" layoutInCell="1" allowOverlap="1" wp14:anchorId="3422905E" wp14:editId="39EC04E5">
                <wp:simplePos x="0" y="0"/>
                <wp:positionH relativeFrom="margin">
                  <wp:posOffset>1446530</wp:posOffset>
                </wp:positionH>
                <wp:positionV relativeFrom="paragraph">
                  <wp:posOffset>1896745</wp:posOffset>
                </wp:positionV>
                <wp:extent cx="3428365" cy="584200"/>
                <wp:effectExtent l="0" t="0" r="635" b="0"/>
                <wp:wrapThrough wrapText="bothSides">
                  <wp:wrapPolygon edited="0">
                    <wp:start x="0" y="0"/>
                    <wp:lineTo x="0" y="20661"/>
                    <wp:lineTo x="21484" y="20661"/>
                    <wp:lineTo x="21484" y="0"/>
                    <wp:lineTo x="0" y="0"/>
                  </wp:wrapPolygon>
                </wp:wrapThrough>
                <wp:docPr id="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8365" cy="584200"/>
                        </a:xfrm>
                        <a:prstGeom prst="rect">
                          <a:avLst/>
                        </a:prstGeom>
                        <a:solidFill>
                          <a:prstClr val="white"/>
                        </a:solidFill>
                        <a:ln>
                          <a:noFill/>
                        </a:ln>
                      </wps:spPr>
                      <wps:txbx>
                        <w:txbxContent>
                          <w:p w14:paraId="4FA9E7B5" w14:textId="37A403AC" w:rsidR="00A325D6" w:rsidRPr="00EB2436" w:rsidRDefault="00A325D6" w:rsidP="00685A28">
                            <w:pPr>
                              <w:spacing w:line="240" w:lineRule="auto"/>
                              <w:ind w:firstLine="0"/>
                              <w:jc w:val="center"/>
                              <w:rPr>
                                <w:rFonts w:cs="Times New Roman"/>
                                <w:i/>
                                <w:iCs/>
                                <w:noProof/>
                                <w:sz w:val="20"/>
                                <w:szCs w:val="20"/>
                                <w:lang w:eastAsia="es-MX"/>
                              </w:rPr>
                            </w:pPr>
                            <w:r w:rsidRPr="00EB2436">
                              <w:rPr>
                                <w:i/>
                                <w:iCs/>
                                <w:sz w:val="20"/>
                                <w:szCs w:val="20"/>
                              </w:rPr>
                              <w:t xml:space="preserve">Ilustración </w:t>
                            </w:r>
                            <w:r w:rsidRPr="00EB2436">
                              <w:rPr>
                                <w:i/>
                                <w:iCs/>
                                <w:sz w:val="20"/>
                                <w:szCs w:val="20"/>
                              </w:rPr>
                              <w:fldChar w:fldCharType="begin"/>
                            </w:r>
                            <w:r w:rsidRPr="00EB2436">
                              <w:rPr>
                                <w:i/>
                                <w:iCs/>
                                <w:sz w:val="20"/>
                                <w:szCs w:val="20"/>
                              </w:rPr>
                              <w:instrText>SEQ Ilustración \* ARABIC</w:instrText>
                            </w:r>
                            <w:r w:rsidRPr="00EB2436">
                              <w:rPr>
                                <w:i/>
                                <w:iCs/>
                                <w:sz w:val="20"/>
                                <w:szCs w:val="20"/>
                              </w:rPr>
                              <w:fldChar w:fldCharType="separate"/>
                            </w:r>
                            <w:r w:rsidR="00A0012A" w:rsidRPr="00EB2436">
                              <w:rPr>
                                <w:i/>
                                <w:iCs/>
                                <w:noProof/>
                                <w:sz w:val="20"/>
                                <w:szCs w:val="20"/>
                              </w:rPr>
                              <w:t>14</w:t>
                            </w:r>
                            <w:r w:rsidRPr="00EB2436">
                              <w:rPr>
                                <w:i/>
                                <w:iCs/>
                                <w:sz w:val="20"/>
                                <w:szCs w:val="20"/>
                              </w:rPr>
                              <w:fldChar w:fldCharType="end"/>
                            </w:r>
                            <w:r w:rsidRPr="00EB2436">
                              <w:rPr>
                                <w:i/>
                                <w:iCs/>
                                <w:sz w:val="20"/>
                                <w:szCs w:val="20"/>
                              </w:rPr>
                              <w:t xml:space="preserve">: Fórmulas para insuficiencia </w:t>
                            </w:r>
                            <w:proofErr w:type="spellStart"/>
                            <w:proofErr w:type="gramStart"/>
                            <w:r w:rsidRPr="00EB2436">
                              <w:rPr>
                                <w:i/>
                                <w:iCs/>
                                <w:sz w:val="20"/>
                                <w:szCs w:val="20"/>
                              </w:rPr>
                              <w:t>hepática</w:t>
                            </w:r>
                            <w:r w:rsidR="00EB2436" w:rsidRPr="00EB2436">
                              <w:rPr>
                                <w:i/>
                                <w:iCs/>
                                <w:sz w:val="20"/>
                                <w:szCs w:val="20"/>
                              </w:rPr>
                              <w:t>.Fuente</w:t>
                            </w:r>
                            <w:proofErr w:type="spellEnd"/>
                            <w:proofErr w:type="gramEnd"/>
                            <w:r w:rsidR="00EB2436" w:rsidRPr="00EB2436">
                              <w:rPr>
                                <w:i/>
                                <w:iCs/>
                                <w:sz w:val="20"/>
                                <w:szCs w:val="20"/>
                              </w:rPr>
                              <w:t>. https://www.fybeca.com/formula-nutricional-total-sabor-vainilla-400-g-tarro-unidad/ECFY_100159435.html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422905E" id="Text Box 79" o:spid="_x0000_s1036" type="#_x0000_t202" style="position:absolute;left:0;text-align:left;margin-left:113.9pt;margin-top:149.35pt;width:269.95pt;height: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" stroked="f">
                <v:textbox style="mso-fit-shape-to-text:t" inset="0,0,0,0">
                  <w:txbxContent>
                    <w:p w14:paraId="4FA9E7B5" w14:textId="37A403AC" w:rsidR="00A325D6" w:rsidRPr="00EB2436" w:rsidRDefault="00A325D6" w:rsidP="00685A28">
                      <w:pPr>
                        <w:spacing w:line="240" w:lineRule="auto"/>
                        <w:ind w:firstLine="0"/>
                        <w:jc w:val="center"/>
                        <w:rPr>
                          <w:rFonts w:cs="Times New Roman"/>
                          <w:i/>
                          <w:iCs/>
                          <w:noProof/>
                          <w:sz w:val="20"/>
                          <w:szCs w:val="20"/>
                          <w:lang w:eastAsia="es-MX"/>
                        </w:rPr>
                      </w:pPr>
                      <w:r w:rsidRPr="00EB2436">
                        <w:rPr>
                          <w:i/>
                          <w:iCs/>
                          <w:sz w:val="20"/>
                          <w:szCs w:val="20"/>
                        </w:rPr>
                        <w:t xml:space="preserve">Ilustración </w:t>
                      </w:r>
                      <w:r w:rsidRPr="00EB2436">
                        <w:rPr>
                          <w:i/>
                          <w:iCs/>
                          <w:sz w:val="20"/>
                          <w:szCs w:val="20"/>
                        </w:rPr>
                        <w:fldChar w:fldCharType="begin"/>
                      </w:r>
                      <w:r w:rsidRPr="00EB2436">
                        <w:rPr>
                          <w:i/>
                          <w:iCs/>
                          <w:sz w:val="20"/>
                          <w:szCs w:val="20"/>
                        </w:rPr>
                        <w:instrText>SEQ Ilustración \* ARABIC</w:instrText>
                      </w:r>
                      <w:r w:rsidRPr="00EB2436">
                        <w:rPr>
                          <w:i/>
                          <w:iCs/>
                          <w:sz w:val="20"/>
                          <w:szCs w:val="20"/>
                        </w:rPr>
                        <w:fldChar w:fldCharType="separate"/>
                      </w:r>
                      <w:r w:rsidR="00A0012A" w:rsidRPr="00EB2436">
                        <w:rPr>
                          <w:i/>
                          <w:iCs/>
                          <w:noProof/>
                          <w:sz w:val="20"/>
                          <w:szCs w:val="20"/>
                        </w:rPr>
                        <w:t>14</w:t>
                      </w:r>
                      <w:r w:rsidRPr="00EB2436">
                        <w:rPr>
                          <w:i/>
                          <w:iCs/>
                          <w:sz w:val="20"/>
                          <w:szCs w:val="20"/>
                        </w:rPr>
                        <w:fldChar w:fldCharType="end"/>
                      </w:r>
                      <w:r w:rsidRPr="00EB2436">
                        <w:rPr>
                          <w:i/>
                          <w:iCs/>
                          <w:sz w:val="20"/>
                          <w:szCs w:val="20"/>
                        </w:rPr>
                        <w:t xml:space="preserve">: Fórmulas para insuficiencia </w:t>
                      </w:r>
                      <w:proofErr w:type="spellStart"/>
                      <w:proofErr w:type="gramStart"/>
                      <w:r w:rsidRPr="00EB2436">
                        <w:rPr>
                          <w:i/>
                          <w:iCs/>
                          <w:sz w:val="20"/>
                          <w:szCs w:val="20"/>
                        </w:rPr>
                        <w:t>hepática</w:t>
                      </w:r>
                      <w:r w:rsidR="00EB2436" w:rsidRPr="00EB2436">
                        <w:rPr>
                          <w:i/>
                          <w:iCs/>
                          <w:sz w:val="20"/>
                          <w:szCs w:val="20"/>
                        </w:rPr>
                        <w:t>.Fuente</w:t>
                      </w:r>
                      <w:proofErr w:type="spellEnd"/>
                      <w:proofErr w:type="gramEnd"/>
                      <w:r w:rsidR="00EB2436" w:rsidRPr="00EB2436">
                        <w:rPr>
                          <w:i/>
                          <w:iCs/>
                          <w:sz w:val="20"/>
                          <w:szCs w:val="20"/>
                        </w:rPr>
                        <w:t>. https://www.fybeca.com/formula-nutricional-total-sabor-vainilla-400-g-tarro-unidad/ECFY_100159435.html</w:t>
                      </w:r>
                    </w:p>
                  </w:txbxContent>
                </v:textbox>
                <w10:wrap type="through" anchorx="margin"/>
              </v:shape>
            </w:pict>
          </mc:Fallback>
        </mc:AlternateContent>
      </w:r>
      <w:r w:rsidR="00A325D6" w:rsidRPr="00E0098F">
        <w:rPr>
          <w:rFonts w:cs="Times New Roman"/>
          <w:noProof/>
          <w:color w:val="auto"/>
          <w:lang w:val="es-EC" w:eastAsia="es-EC"/>
        </w:rPr>
        <w:drawing>
          <wp:inline distT="0" distB="0" distL="0" distR="0" wp14:anchorId="29C3AE83" wp14:editId="530A8F1C">
            <wp:extent cx="1027430" cy="18338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27430" cy="1833880"/>
                    </a:xfrm>
                    <a:prstGeom prst="rect">
                      <a:avLst/>
                    </a:prstGeom>
                  </pic:spPr>
                </pic:pic>
              </a:graphicData>
            </a:graphic>
          </wp:inline>
        </w:drawing>
      </w:r>
    </w:p>
    <w:p w14:paraId="74FF2FE6" w14:textId="77777777" w:rsidR="00A325D6" w:rsidRPr="00E0098F" w:rsidRDefault="00A325D6" w:rsidP="00E0098F">
      <w:pPr>
        <w:spacing w:after="160" w:line="360" w:lineRule="auto"/>
        <w:ind w:left="1418"/>
        <w:jc w:val="both"/>
        <w:rPr>
          <w:rFonts w:cs="Times New Roman"/>
          <w:color w:val="auto"/>
          <w:lang w:val="es-EC"/>
        </w:rPr>
      </w:pPr>
    </w:p>
    <w:p w14:paraId="568C0F67" w14:textId="77777777" w:rsidR="00A325D6" w:rsidRPr="00E0098F" w:rsidRDefault="00A325D6" w:rsidP="00E0098F">
      <w:pPr>
        <w:spacing w:line="360" w:lineRule="auto"/>
        <w:jc w:val="both"/>
        <w:rPr>
          <w:rFonts w:cs="Times New Roman"/>
          <w:b/>
          <w:color w:val="auto"/>
          <w:lang w:val="es-EC"/>
        </w:rPr>
      </w:pPr>
    </w:p>
    <w:p w14:paraId="7B8F652B" w14:textId="77777777" w:rsidR="0094218C" w:rsidRPr="00E0098F" w:rsidRDefault="0094218C" w:rsidP="00E0098F">
      <w:pPr>
        <w:spacing w:line="360" w:lineRule="auto"/>
        <w:jc w:val="both"/>
        <w:rPr>
          <w:rFonts w:cs="Times New Roman"/>
          <w:b/>
          <w:color w:val="auto"/>
          <w:lang w:val="es-EC"/>
        </w:rPr>
      </w:pPr>
    </w:p>
    <w:p w14:paraId="5637C626" w14:textId="4AE2D843" w:rsidR="00A325D6" w:rsidRPr="00E0098F" w:rsidRDefault="00A325D6" w:rsidP="00E0098F">
      <w:pPr>
        <w:spacing w:line="360" w:lineRule="auto"/>
        <w:jc w:val="both"/>
        <w:rPr>
          <w:rFonts w:cs="Times New Roman"/>
          <w:b/>
          <w:color w:val="auto"/>
          <w:lang w:val="es-EC"/>
        </w:rPr>
      </w:pPr>
      <w:r w:rsidRPr="00E0098F">
        <w:rPr>
          <w:rFonts w:cs="Times New Roman"/>
          <w:b/>
          <w:color w:val="auto"/>
          <w:lang w:val="es-EC"/>
        </w:rPr>
        <w:t>Fórmulas comerciales</w:t>
      </w:r>
    </w:p>
    <w:p w14:paraId="34B97094" w14:textId="77777777" w:rsidR="00A325D6" w:rsidRPr="00E0098F" w:rsidRDefault="00A325D6" w:rsidP="00E0098F">
      <w:pPr>
        <w:numPr>
          <w:ilvl w:val="0"/>
          <w:numId w:val="22"/>
        </w:numPr>
        <w:spacing w:line="360" w:lineRule="auto"/>
        <w:jc w:val="both"/>
        <w:rPr>
          <w:rFonts w:cs="Times New Roman"/>
          <w:bCs/>
          <w:color w:val="auto"/>
          <w:lang w:val="es-EC"/>
        </w:rPr>
      </w:pPr>
      <w:proofErr w:type="spellStart"/>
      <w:r w:rsidRPr="00E0098F">
        <w:rPr>
          <w:rFonts w:cs="Times New Roman"/>
          <w:b/>
          <w:color w:val="auto"/>
          <w:lang w:val="es-EC"/>
        </w:rPr>
        <w:t>Ensure</w:t>
      </w:r>
      <w:proofErr w:type="spellEnd"/>
      <w:r w:rsidRPr="00E0098F">
        <w:rPr>
          <w:rFonts w:cs="Times New Roman"/>
          <w:b/>
          <w:color w:val="auto"/>
          <w:lang w:val="es-EC"/>
        </w:rPr>
        <w:t xml:space="preserve">: </w:t>
      </w:r>
      <w:r w:rsidRPr="00E0098F">
        <w:rPr>
          <w:rFonts w:cs="Times New Roman"/>
          <w:color w:val="auto"/>
          <w:lang w:val="es-EC"/>
        </w:rPr>
        <w:t xml:space="preserve">Su preparación </w:t>
      </w:r>
      <w:r w:rsidRPr="00E0098F">
        <w:rPr>
          <w:rFonts w:cs="Times New Roman"/>
          <w:bCs/>
          <w:color w:val="auto"/>
          <w:lang w:val="es-EC"/>
        </w:rPr>
        <w:t xml:space="preserve">en un vaso de agua de 250 ml añadir 6 medidas de </w:t>
      </w:r>
      <w:proofErr w:type="spellStart"/>
      <w:r w:rsidRPr="00E0098F">
        <w:rPr>
          <w:rFonts w:cs="Times New Roman"/>
          <w:bCs/>
          <w:color w:val="auto"/>
          <w:lang w:val="es-EC"/>
        </w:rPr>
        <w:t>ensure</w:t>
      </w:r>
      <w:proofErr w:type="spellEnd"/>
      <w:r w:rsidRPr="00E0098F">
        <w:rPr>
          <w:rFonts w:cs="Times New Roman"/>
          <w:bCs/>
          <w:color w:val="auto"/>
          <w:lang w:val="es-EC"/>
        </w:rPr>
        <w:t xml:space="preserve">. Así 1 ml de </w:t>
      </w:r>
      <w:proofErr w:type="spellStart"/>
      <w:r w:rsidRPr="00E0098F">
        <w:rPr>
          <w:rFonts w:cs="Times New Roman"/>
          <w:bCs/>
          <w:color w:val="auto"/>
          <w:lang w:val="es-EC"/>
        </w:rPr>
        <w:t>ensure</w:t>
      </w:r>
      <w:proofErr w:type="spellEnd"/>
      <w:r w:rsidRPr="00E0098F">
        <w:rPr>
          <w:rFonts w:cs="Times New Roman"/>
          <w:bCs/>
          <w:color w:val="auto"/>
          <w:lang w:val="es-EC"/>
        </w:rPr>
        <w:t xml:space="preserve"> preparado equivaldrá a 1 kcal.</w:t>
      </w:r>
    </w:p>
    <w:p w14:paraId="4920B043" w14:textId="588FEA8B" w:rsidR="00A325D6" w:rsidRPr="00E0098F" w:rsidRDefault="0094218C" w:rsidP="00E0098F">
      <w:pPr>
        <w:spacing w:line="360" w:lineRule="auto"/>
        <w:jc w:val="both"/>
        <w:rPr>
          <w:rFonts w:cs="Times New Roman"/>
          <w:bCs/>
          <w:color w:val="auto"/>
          <w:lang w:val="es-EC"/>
        </w:rPr>
      </w:pPr>
      <w:r w:rsidRPr="00E0098F">
        <w:rPr>
          <w:rFonts w:cs="Times New Roman"/>
          <w:noProof/>
        </w:rPr>
        <mc:AlternateContent>
          <mc:Choice Requires="wpg">
            <w:drawing>
              <wp:anchor distT="0" distB="0" distL="114300" distR="114300" simplePos="0" relativeHeight="251692032" behindDoc="0" locked="0" layoutInCell="1" allowOverlap="1" wp14:anchorId="1B77DE60" wp14:editId="588A9C02">
                <wp:simplePos x="0" y="0"/>
                <wp:positionH relativeFrom="margin">
                  <wp:align>center</wp:align>
                </wp:positionH>
                <wp:positionV relativeFrom="paragraph">
                  <wp:posOffset>218440</wp:posOffset>
                </wp:positionV>
                <wp:extent cx="3876040" cy="2139315"/>
                <wp:effectExtent l="0" t="0" r="0" b="0"/>
                <wp:wrapSquare wrapText="bothSides"/>
                <wp:docPr id="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6040" cy="2139315"/>
                          <a:chOff x="5540851" y="1151251"/>
                          <a:chExt cx="2894927" cy="1411605"/>
                        </a:xfrm>
                      </wpg:grpSpPr>
                      <pic:pic xmlns:pic="http://schemas.openxmlformats.org/drawingml/2006/picture">
                        <pic:nvPicPr>
                          <pic:cNvPr id="5" name="Imagen 4" descr="Resultado de imagen para formulas enterales"/>
                          <pic:cNvPicPr/>
                        </pic:nvPicPr>
                        <pic:blipFill rotWithShape="1">
                          <a:blip r:embed="rId21"/>
                          <a:srcRect l="10027" t="35578" r="39809" b="13927"/>
                          <a:stretch/>
                        </pic:blipFill>
                        <pic:spPr bwMode="auto">
                          <a:xfrm>
                            <a:off x="6873678" y="1151251"/>
                            <a:ext cx="1562100" cy="1411605"/>
                          </a:xfrm>
                          <a:prstGeom prst="rect">
                            <a:avLst/>
                          </a:prstGeom>
                          <a:noFill/>
                          <a:ln>
                            <a:noFill/>
                          </a:ln>
                        </pic:spPr>
                      </pic:pic>
                      <pic:pic xmlns:pic="http://schemas.openxmlformats.org/drawingml/2006/picture">
                        <pic:nvPicPr>
                          <pic:cNvPr id="6" name="Imagen 3"/>
                          <pic:cNvPicPr>
                            <a:picLocks noChangeAspect="1"/>
                          </pic:cNvPicPr>
                        </pic:nvPicPr>
                        <pic:blipFill>
                          <a:blip r:embed="rId22" cstate="print"/>
                          <a:stretch>
                            <a:fillRect/>
                          </a:stretch>
                        </pic:blipFill>
                        <pic:spPr>
                          <a:xfrm>
                            <a:off x="5540851" y="1151251"/>
                            <a:ext cx="1030605" cy="133223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D76BC7A">
              <v:group id="Group 80" style="position:absolute;margin-left:0;margin-top:17.2pt;width:305.2pt;height:168.45pt;z-index:251692032;mso-position-horizontal:center;mso-position-horizontal-relative:margin;mso-width-relative:margin;mso-height-relative:margin" coordsize="28949,14116" coordorigin="55408,11512" o:spid="_x0000_s1026" w14:anchorId="4246983F"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4" style="position:absolute;left:68736;top:11512;width:15621;height:14116;visibility:visible;mso-wrap-style:square" alt="Resultado de imagen para formulas enterale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">
                  <v:imagedata cropleft="6571f" croptop="23316f" cropright="26089f" cropbottom="9127f" o:title="Resultado de imagen para formulas enterales" r:id="rId24"/>
                </v:shape>
                <v:shape id="Imagen 3" style="position:absolute;left:55408;top:11512;width:10306;height:133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">
                  <v:imagedata o:title="" r:id="rId25"/>
                </v:shape>
                <w10:wrap type="square" anchorx="margin"/>
              </v:group>
            </w:pict>
          </mc:Fallback>
        </mc:AlternateContent>
      </w:r>
    </w:p>
    <w:p w14:paraId="0616D3A9" w14:textId="77777777" w:rsidR="00A325D6" w:rsidRPr="00E0098F" w:rsidRDefault="00A325D6" w:rsidP="00E0098F">
      <w:pPr>
        <w:spacing w:line="360" w:lineRule="auto"/>
        <w:jc w:val="both"/>
        <w:rPr>
          <w:rFonts w:cs="Times New Roman"/>
          <w:bCs/>
          <w:color w:val="auto"/>
          <w:lang w:val="es-EC"/>
        </w:rPr>
      </w:pPr>
    </w:p>
    <w:p w14:paraId="34C29B4A" w14:textId="77777777" w:rsidR="00A325D6" w:rsidRPr="00E0098F" w:rsidRDefault="00A325D6" w:rsidP="00E0098F">
      <w:pPr>
        <w:spacing w:line="360" w:lineRule="auto"/>
        <w:jc w:val="both"/>
        <w:rPr>
          <w:rFonts w:cs="Times New Roman"/>
          <w:bCs/>
          <w:color w:val="auto"/>
          <w:lang w:val="es-EC"/>
        </w:rPr>
      </w:pPr>
    </w:p>
    <w:p w14:paraId="28CC35C2" w14:textId="77777777" w:rsidR="00A325D6" w:rsidRPr="00E0098F" w:rsidRDefault="00A325D6" w:rsidP="00E0098F">
      <w:pPr>
        <w:spacing w:line="360" w:lineRule="auto"/>
        <w:jc w:val="both"/>
        <w:rPr>
          <w:rFonts w:cs="Times New Roman"/>
          <w:bCs/>
          <w:color w:val="auto"/>
          <w:lang w:val="es-EC"/>
        </w:rPr>
      </w:pPr>
    </w:p>
    <w:p w14:paraId="3D371F14" w14:textId="77777777" w:rsidR="00A325D6" w:rsidRPr="00E0098F" w:rsidRDefault="00A325D6" w:rsidP="00E0098F">
      <w:pPr>
        <w:spacing w:line="360" w:lineRule="auto"/>
        <w:jc w:val="both"/>
        <w:rPr>
          <w:rFonts w:cs="Times New Roman"/>
          <w:bCs/>
          <w:color w:val="auto"/>
          <w:lang w:val="es-EC"/>
        </w:rPr>
      </w:pPr>
    </w:p>
    <w:p w14:paraId="06B026AC" w14:textId="77777777" w:rsidR="00A325D6" w:rsidRPr="00E0098F" w:rsidRDefault="00A325D6" w:rsidP="00E0098F">
      <w:pPr>
        <w:spacing w:line="360" w:lineRule="auto"/>
        <w:jc w:val="both"/>
        <w:rPr>
          <w:rFonts w:cs="Times New Roman"/>
          <w:b/>
          <w:color w:val="auto"/>
          <w:lang w:val="es-EC"/>
        </w:rPr>
      </w:pPr>
    </w:p>
    <w:p w14:paraId="2EC8573F" w14:textId="77777777" w:rsidR="00A325D6" w:rsidRPr="00E0098F" w:rsidRDefault="00A325D6" w:rsidP="00E0098F">
      <w:pPr>
        <w:spacing w:line="360" w:lineRule="auto"/>
        <w:jc w:val="both"/>
        <w:rPr>
          <w:rFonts w:cs="Times New Roman"/>
          <w:b/>
          <w:color w:val="auto"/>
          <w:lang w:val="es-EC"/>
        </w:rPr>
      </w:pPr>
      <w:r w:rsidRPr="00E0098F">
        <w:rPr>
          <w:rFonts w:cs="Times New Roman"/>
          <w:noProof/>
          <w:color w:val="auto"/>
          <w:lang w:val="es-EC" w:eastAsia="es-MX"/>
        </w:rPr>
        <w:t xml:space="preserve"> </w:t>
      </w:r>
    </w:p>
    <w:p w14:paraId="56C7DFA8" w14:textId="11362A3F" w:rsidR="00A325D6" w:rsidRPr="00E0098F" w:rsidRDefault="00A325D6" w:rsidP="00E0098F">
      <w:pPr>
        <w:spacing w:line="360" w:lineRule="auto"/>
        <w:jc w:val="both"/>
        <w:rPr>
          <w:rFonts w:cs="Times New Roman"/>
          <w:b/>
          <w:color w:val="auto"/>
          <w:lang w:val="es-EC"/>
        </w:rPr>
      </w:pPr>
    </w:p>
    <w:p w14:paraId="4CDC0CB8" w14:textId="21A83BEE" w:rsidR="00A325D6" w:rsidRPr="00E0098F" w:rsidRDefault="00A325D6" w:rsidP="00E0098F">
      <w:pPr>
        <w:spacing w:line="360" w:lineRule="auto"/>
        <w:jc w:val="both"/>
        <w:rPr>
          <w:rFonts w:cs="Times New Roman"/>
          <w:b/>
          <w:color w:val="auto"/>
          <w:lang w:val="es-EC"/>
        </w:rPr>
      </w:pPr>
    </w:p>
    <w:p w14:paraId="30E0BCC5" w14:textId="65FF6E27" w:rsidR="00A325D6" w:rsidRPr="00E0098F" w:rsidRDefault="00685A28" w:rsidP="00E0098F">
      <w:pPr>
        <w:spacing w:line="360" w:lineRule="auto"/>
        <w:jc w:val="both"/>
        <w:rPr>
          <w:rFonts w:cs="Times New Roman"/>
          <w:b/>
          <w:color w:val="auto"/>
          <w:lang w:val="es-EC"/>
        </w:rPr>
      </w:pPr>
      <w:r w:rsidRPr="00E0098F">
        <w:rPr>
          <w:rFonts w:cs="Times New Roman"/>
          <w:noProof/>
        </w:rPr>
        <mc:AlternateContent>
          <mc:Choice Requires="wps">
            <w:drawing>
              <wp:anchor distT="0" distB="0" distL="114300" distR="114300" simplePos="0" relativeHeight="251673600" behindDoc="0" locked="0" layoutInCell="1" allowOverlap="1" wp14:anchorId="29693107" wp14:editId="70C43CBC">
                <wp:simplePos x="0" y="0"/>
                <wp:positionH relativeFrom="margin">
                  <wp:align>center</wp:align>
                </wp:positionH>
                <wp:positionV relativeFrom="paragraph">
                  <wp:posOffset>151765</wp:posOffset>
                </wp:positionV>
                <wp:extent cx="3862070" cy="876300"/>
                <wp:effectExtent l="0" t="0" r="5080" b="6350"/>
                <wp:wrapSquare wrapText="bothSides"/>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2070" cy="876300"/>
                        </a:xfrm>
                        <a:prstGeom prst="rect">
                          <a:avLst/>
                        </a:prstGeom>
                        <a:solidFill>
                          <a:prstClr val="white"/>
                        </a:solidFill>
                        <a:ln>
                          <a:noFill/>
                        </a:ln>
                      </wps:spPr>
                      <wps:txbx>
                        <w:txbxContent>
                          <w:p w14:paraId="3D4584BE" w14:textId="5835B919" w:rsidR="00A325D6" w:rsidRPr="001759F0" w:rsidRDefault="00A325D6" w:rsidP="001759F0">
                            <w:pPr>
                              <w:ind w:firstLine="0"/>
                              <w:rPr>
                                <w:rFonts w:cs="Times New Roman"/>
                                <w:bCs/>
                                <w:i/>
                                <w:iCs/>
                                <w:noProof/>
                                <w:sz w:val="20"/>
                                <w:szCs w:val="20"/>
                              </w:rPr>
                            </w:pPr>
                            <w:r w:rsidRPr="001759F0">
                              <w:rPr>
                                <w:i/>
                                <w:iCs/>
                                <w:sz w:val="20"/>
                                <w:szCs w:val="20"/>
                              </w:rPr>
                              <w:t xml:space="preserve">Ilustración </w:t>
                            </w:r>
                            <w:r w:rsidRPr="001759F0">
                              <w:rPr>
                                <w:i/>
                                <w:iCs/>
                                <w:sz w:val="20"/>
                                <w:szCs w:val="20"/>
                              </w:rPr>
                              <w:fldChar w:fldCharType="begin"/>
                            </w:r>
                            <w:r w:rsidRPr="001759F0">
                              <w:rPr>
                                <w:i/>
                                <w:iCs/>
                                <w:sz w:val="20"/>
                                <w:szCs w:val="20"/>
                              </w:rPr>
                              <w:instrText>SEQ Ilustración \* ARABIC</w:instrText>
                            </w:r>
                            <w:r w:rsidRPr="001759F0">
                              <w:rPr>
                                <w:i/>
                                <w:iCs/>
                                <w:sz w:val="20"/>
                                <w:szCs w:val="20"/>
                              </w:rPr>
                              <w:fldChar w:fldCharType="separate"/>
                            </w:r>
                            <w:r w:rsidR="00A0012A" w:rsidRPr="001759F0">
                              <w:rPr>
                                <w:i/>
                                <w:iCs/>
                                <w:noProof/>
                                <w:sz w:val="20"/>
                                <w:szCs w:val="20"/>
                              </w:rPr>
                              <w:t>15</w:t>
                            </w:r>
                            <w:r w:rsidRPr="001759F0">
                              <w:rPr>
                                <w:i/>
                                <w:iCs/>
                                <w:sz w:val="20"/>
                                <w:szCs w:val="20"/>
                              </w:rPr>
                              <w:fldChar w:fldCharType="end"/>
                            </w:r>
                            <w:r w:rsidRPr="001759F0">
                              <w:rPr>
                                <w:i/>
                                <w:iCs/>
                                <w:sz w:val="20"/>
                                <w:szCs w:val="20"/>
                              </w:rPr>
                              <w:t xml:space="preserve">: Fórmula comercial – </w:t>
                            </w:r>
                            <w:proofErr w:type="spellStart"/>
                            <w:r w:rsidRPr="001759F0">
                              <w:rPr>
                                <w:i/>
                                <w:iCs/>
                                <w:sz w:val="20"/>
                                <w:szCs w:val="20"/>
                              </w:rPr>
                              <w:t>Ensure</w:t>
                            </w:r>
                            <w:proofErr w:type="spellEnd"/>
                            <w:r w:rsidR="001759F0" w:rsidRPr="001759F0">
                              <w:rPr>
                                <w:i/>
                                <w:iCs/>
                                <w:sz w:val="20"/>
                                <w:szCs w:val="20"/>
                              </w:rPr>
                              <w:t xml:space="preserve">. </w:t>
                            </w:r>
                            <w:r w:rsidRPr="001759F0">
                              <w:rPr>
                                <w:i/>
                                <w:iCs/>
                                <w:sz w:val="20"/>
                                <w:szCs w:val="20"/>
                              </w:rPr>
                              <w:t>Fuente:</w:t>
                            </w:r>
                            <w:r w:rsidR="001759F0" w:rsidRPr="001759F0">
                              <w:rPr>
                                <w:i/>
                                <w:iCs/>
                                <w:sz w:val="20"/>
                                <w:szCs w:val="20"/>
                              </w:rPr>
                              <w:t xml:space="preserve"> https://pharmanutrition.com.ec/inicio/466-ensure-polvo-400g.html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9693107" id="Text Box 81" o:spid="_x0000_s1037" type="#_x0000_t202" style="position:absolute;left:0;text-align:left;margin-left:0;margin-top:11.95pt;width:304.1pt;height:6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" stroked="f">
                <v:textbox style="mso-fit-shape-to-text:t" inset="0,0,0,0">
                  <w:txbxContent>
                    <w:p w14:paraId="3D4584BE" w14:textId="5835B919" w:rsidR="00A325D6" w:rsidRPr="001759F0" w:rsidRDefault="00A325D6" w:rsidP="001759F0">
                      <w:pPr>
                        <w:ind w:firstLine="0"/>
                        <w:rPr>
                          <w:rFonts w:cs="Times New Roman"/>
                          <w:bCs/>
                          <w:i/>
                          <w:iCs/>
                          <w:noProof/>
                          <w:sz w:val="20"/>
                          <w:szCs w:val="20"/>
                        </w:rPr>
                      </w:pPr>
                      <w:r w:rsidRPr="001759F0">
                        <w:rPr>
                          <w:i/>
                          <w:iCs/>
                          <w:sz w:val="20"/>
                          <w:szCs w:val="20"/>
                        </w:rPr>
                        <w:t xml:space="preserve">Ilustración </w:t>
                      </w:r>
                      <w:r w:rsidRPr="001759F0">
                        <w:rPr>
                          <w:i/>
                          <w:iCs/>
                          <w:sz w:val="20"/>
                          <w:szCs w:val="20"/>
                        </w:rPr>
                        <w:fldChar w:fldCharType="begin"/>
                      </w:r>
                      <w:r w:rsidRPr="001759F0">
                        <w:rPr>
                          <w:i/>
                          <w:iCs/>
                          <w:sz w:val="20"/>
                          <w:szCs w:val="20"/>
                        </w:rPr>
                        <w:instrText>SEQ Ilustración \* ARABIC</w:instrText>
                      </w:r>
                      <w:r w:rsidRPr="001759F0">
                        <w:rPr>
                          <w:i/>
                          <w:iCs/>
                          <w:sz w:val="20"/>
                          <w:szCs w:val="20"/>
                        </w:rPr>
                        <w:fldChar w:fldCharType="separate"/>
                      </w:r>
                      <w:r w:rsidR="00A0012A" w:rsidRPr="001759F0">
                        <w:rPr>
                          <w:i/>
                          <w:iCs/>
                          <w:noProof/>
                          <w:sz w:val="20"/>
                          <w:szCs w:val="20"/>
                        </w:rPr>
                        <w:t>15</w:t>
                      </w:r>
                      <w:r w:rsidRPr="001759F0">
                        <w:rPr>
                          <w:i/>
                          <w:iCs/>
                          <w:sz w:val="20"/>
                          <w:szCs w:val="20"/>
                        </w:rPr>
                        <w:fldChar w:fldCharType="end"/>
                      </w:r>
                      <w:r w:rsidRPr="001759F0">
                        <w:rPr>
                          <w:i/>
                          <w:iCs/>
                          <w:sz w:val="20"/>
                          <w:szCs w:val="20"/>
                        </w:rPr>
                        <w:t xml:space="preserve">: Fórmula comercial – </w:t>
                      </w:r>
                      <w:proofErr w:type="spellStart"/>
                      <w:r w:rsidRPr="001759F0">
                        <w:rPr>
                          <w:i/>
                          <w:iCs/>
                          <w:sz w:val="20"/>
                          <w:szCs w:val="20"/>
                        </w:rPr>
                        <w:t>Ensure</w:t>
                      </w:r>
                      <w:proofErr w:type="spellEnd"/>
                      <w:r w:rsidR="001759F0" w:rsidRPr="001759F0">
                        <w:rPr>
                          <w:i/>
                          <w:iCs/>
                          <w:sz w:val="20"/>
                          <w:szCs w:val="20"/>
                        </w:rPr>
                        <w:t xml:space="preserve">. </w:t>
                      </w:r>
                      <w:r w:rsidRPr="001759F0">
                        <w:rPr>
                          <w:i/>
                          <w:iCs/>
                          <w:sz w:val="20"/>
                          <w:szCs w:val="20"/>
                        </w:rPr>
                        <w:t>Fuente:</w:t>
                      </w:r>
                      <w:r w:rsidR="001759F0" w:rsidRPr="001759F0">
                        <w:rPr>
                          <w:i/>
                          <w:iCs/>
                          <w:sz w:val="20"/>
                          <w:szCs w:val="20"/>
                        </w:rPr>
                        <w:t xml:space="preserve"> https://pharmanutrition.com.ec/inicio/466-ensure-polvo-400g.html</w:t>
                      </w:r>
                    </w:p>
                  </w:txbxContent>
                </v:textbox>
                <w10:wrap type="square" anchorx="margin"/>
              </v:shape>
            </w:pict>
          </mc:Fallback>
        </mc:AlternateContent>
      </w:r>
    </w:p>
    <w:p w14:paraId="77310EC6" w14:textId="77777777" w:rsidR="00A325D6" w:rsidRPr="00E0098F" w:rsidRDefault="00A325D6" w:rsidP="00E0098F">
      <w:pPr>
        <w:spacing w:line="360" w:lineRule="auto"/>
        <w:jc w:val="both"/>
        <w:rPr>
          <w:rFonts w:cs="Times New Roman"/>
          <w:b/>
          <w:color w:val="auto"/>
          <w:lang w:val="es-EC"/>
        </w:rPr>
      </w:pPr>
    </w:p>
    <w:p w14:paraId="313A9235" w14:textId="44AE503B" w:rsidR="00685A28" w:rsidRPr="00E0098F" w:rsidRDefault="00685A28" w:rsidP="00E0098F">
      <w:pPr>
        <w:spacing w:line="360" w:lineRule="auto"/>
        <w:ind w:firstLine="0"/>
        <w:jc w:val="both"/>
        <w:rPr>
          <w:rFonts w:cs="Times New Roman"/>
          <w:b/>
          <w:color w:val="auto"/>
          <w:lang w:val="es-EC"/>
        </w:rPr>
      </w:pPr>
    </w:p>
    <w:p w14:paraId="13B9713B" w14:textId="5D455B1A" w:rsidR="00A325D6" w:rsidRPr="00E0098F" w:rsidRDefault="00A325D6" w:rsidP="00E0098F">
      <w:pPr>
        <w:spacing w:line="360" w:lineRule="auto"/>
        <w:ind w:firstLine="0"/>
        <w:jc w:val="both"/>
        <w:rPr>
          <w:rFonts w:cs="Times New Roman"/>
          <w:b/>
          <w:color w:val="auto"/>
          <w:lang w:val="es-EC"/>
        </w:rPr>
      </w:pPr>
      <w:r w:rsidRPr="00E0098F">
        <w:rPr>
          <w:rFonts w:cs="Times New Roman"/>
          <w:color w:val="auto"/>
          <w:lang w:val="es-EC"/>
        </w:rPr>
        <w:t xml:space="preserve"> </w:t>
      </w:r>
      <w:r w:rsidRPr="00E0098F">
        <w:rPr>
          <w:rFonts w:cs="Times New Roman"/>
          <w:b/>
          <w:color w:val="auto"/>
          <w:lang w:val="es-EC"/>
        </w:rPr>
        <w:t>Formas de administración</w:t>
      </w:r>
    </w:p>
    <w:p w14:paraId="4C39B0C9" w14:textId="77777777" w:rsidR="00A325D6" w:rsidRPr="00E0098F" w:rsidRDefault="00A325D6" w:rsidP="00E0098F">
      <w:pPr>
        <w:spacing w:line="360" w:lineRule="auto"/>
        <w:jc w:val="both"/>
        <w:rPr>
          <w:rFonts w:cs="Times New Roman"/>
          <w:b/>
          <w:color w:val="auto"/>
          <w:lang w:val="es-EC"/>
        </w:rPr>
      </w:pPr>
      <w:r w:rsidRPr="00E0098F">
        <w:rPr>
          <w:rFonts w:cs="Times New Roman"/>
          <w:b/>
          <w:color w:val="auto"/>
          <w:lang w:val="es-EC"/>
        </w:rPr>
        <w:t xml:space="preserve">Intermitente </w:t>
      </w:r>
    </w:p>
    <w:p w14:paraId="5C3FEC61"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Alterna periodos de infusión y reposo digestivo</w:t>
      </w:r>
    </w:p>
    <w:p w14:paraId="1B5C2B85"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Esta indicado Tracto y vaciado gastrointestinal normal</w:t>
      </w:r>
    </w:p>
    <w:p w14:paraId="39FE3E78"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 xml:space="preserve"> Fisiológico ya que se asemeja a la alimentación normal, es económico y proporciona un horario flexible que garantiza el apego del paciente a la nutrición. </w:t>
      </w:r>
    </w:p>
    <w:p w14:paraId="69AF616D" w14:textId="1CC473BF"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El único inconveniente son los residuos gástricos</w:t>
      </w:r>
      <w:sdt>
        <w:sdtPr>
          <w:rPr>
            <w:rFonts w:cs="Times New Roman"/>
            <w:bCs/>
            <w:color w:val="auto"/>
            <w:lang w:val="es-EC"/>
          </w:rPr>
          <w:id w:val="-2108884018"/>
          <w:citation/>
        </w:sdtPr>
        <w:sdtContent>
          <w:r w:rsidR="00B15108">
            <w:rPr>
              <w:rFonts w:cs="Times New Roman"/>
              <w:bCs/>
              <w:color w:val="auto"/>
              <w:lang w:val="es-EC"/>
            </w:rPr>
            <w:fldChar w:fldCharType="begin"/>
          </w:r>
          <w:r w:rsidR="00B15108">
            <w:rPr>
              <w:rFonts w:cs="Times New Roman"/>
              <w:bCs/>
              <w:color w:val="auto"/>
              <w:lang w:val="es-MX"/>
            </w:rPr>
            <w:instrText xml:space="preserve"> CITATION Ara22 \l 2058 </w:instrText>
          </w:r>
          <w:r w:rsidR="00B15108">
            <w:rPr>
              <w:rFonts w:cs="Times New Roman"/>
              <w:bCs/>
              <w:color w:val="auto"/>
              <w:lang w:val="es-EC"/>
            </w:rPr>
            <w:fldChar w:fldCharType="separate"/>
          </w:r>
          <w:r w:rsidR="00EF0ACD">
            <w:rPr>
              <w:rFonts w:cs="Times New Roman"/>
              <w:bCs/>
              <w:noProof/>
              <w:color w:val="auto"/>
              <w:lang w:val="es-MX"/>
            </w:rPr>
            <w:t xml:space="preserve"> </w:t>
          </w:r>
          <w:r w:rsidR="00EF0ACD" w:rsidRPr="00EF0ACD">
            <w:rPr>
              <w:rFonts w:cs="Times New Roman"/>
              <w:noProof/>
              <w:color w:val="auto"/>
              <w:lang w:val="es-MX"/>
            </w:rPr>
            <w:t>(28)</w:t>
          </w:r>
          <w:r w:rsidR="00B15108">
            <w:rPr>
              <w:rFonts w:cs="Times New Roman"/>
              <w:bCs/>
              <w:color w:val="auto"/>
              <w:lang w:val="es-EC"/>
            </w:rPr>
            <w:fldChar w:fldCharType="end"/>
          </w:r>
        </w:sdtContent>
      </w:sdt>
      <w:r w:rsidRPr="00E0098F">
        <w:rPr>
          <w:rFonts w:cs="Times New Roman"/>
          <w:bCs/>
          <w:color w:val="auto"/>
          <w:lang w:val="es-EC"/>
        </w:rPr>
        <w:t xml:space="preserve">. </w:t>
      </w:r>
    </w:p>
    <w:p w14:paraId="083978A7" w14:textId="77777777" w:rsidR="00A325D6" w:rsidRPr="00E0098F" w:rsidRDefault="00A325D6" w:rsidP="00E0098F">
      <w:pPr>
        <w:spacing w:line="360" w:lineRule="auto"/>
        <w:ind w:firstLine="0"/>
        <w:jc w:val="both"/>
        <w:rPr>
          <w:rFonts w:cs="Times New Roman"/>
          <w:bCs/>
          <w:color w:val="auto"/>
          <w:lang w:val="es-EC"/>
        </w:rPr>
      </w:pPr>
      <w:r w:rsidRPr="00E0098F">
        <w:rPr>
          <w:rFonts w:cs="Times New Roman"/>
          <w:bCs/>
          <w:color w:val="auto"/>
          <w:lang w:val="es-EC"/>
        </w:rPr>
        <w:t>Se puede realizar de tres formas:</w:t>
      </w:r>
    </w:p>
    <w:p w14:paraId="1FD66148" w14:textId="77777777" w:rsidR="00A325D6" w:rsidRPr="00E0098F" w:rsidRDefault="00A325D6" w:rsidP="00E0098F">
      <w:pPr>
        <w:numPr>
          <w:ilvl w:val="1"/>
          <w:numId w:val="22"/>
        </w:numPr>
        <w:spacing w:line="360" w:lineRule="auto"/>
        <w:jc w:val="both"/>
        <w:rPr>
          <w:rFonts w:cs="Times New Roman"/>
          <w:bCs/>
          <w:color w:val="auto"/>
          <w:lang w:val="es-EC"/>
        </w:rPr>
      </w:pPr>
      <w:r w:rsidRPr="00E0098F">
        <w:rPr>
          <w:rFonts w:cs="Times New Roman"/>
          <w:b/>
          <w:color w:val="auto"/>
          <w:lang w:val="es-EC"/>
        </w:rPr>
        <w:t>Jeringa</w:t>
      </w:r>
      <w:r w:rsidRPr="00E0098F">
        <w:rPr>
          <w:rFonts w:cs="Times New Roman"/>
          <w:color w:val="auto"/>
          <w:lang w:val="es-EC"/>
        </w:rPr>
        <w:t>: infusión en menos de 30 min usando jeringas de 20 o 60 ml.</w:t>
      </w:r>
    </w:p>
    <w:p w14:paraId="7E5ECCFC" w14:textId="77777777" w:rsidR="00A325D6" w:rsidRPr="00E0098F" w:rsidRDefault="00A325D6" w:rsidP="00E0098F">
      <w:pPr>
        <w:numPr>
          <w:ilvl w:val="1"/>
          <w:numId w:val="22"/>
        </w:numPr>
        <w:spacing w:line="360" w:lineRule="auto"/>
        <w:jc w:val="both"/>
        <w:rPr>
          <w:rFonts w:cs="Times New Roman"/>
          <w:bCs/>
          <w:color w:val="auto"/>
          <w:lang w:val="es-EC"/>
        </w:rPr>
      </w:pPr>
      <w:r w:rsidRPr="00E0098F">
        <w:rPr>
          <w:rFonts w:cs="Times New Roman"/>
          <w:b/>
          <w:color w:val="auto"/>
          <w:lang w:val="es-EC"/>
        </w:rPr>
        <w:t>Por gravedad</w:t>
      </w:r>
      <w:r w:rsidRPr="00E0098F">
        <w:rPr>
          <w:rFonts w:cs="Times New Roman"/>
          <w:color w:val="auto"/>
          <w:lang w:val="es-EC"/>
        </w:rPr>
        <w:t>: infusión en 30 min -3h, usa un sistema de gravedad que incluye gotero para regular.</w:t>
      </w:r>
    </w:p>
    <w:p w14:paraId="16115ED6" w14:textId="77777777" w:rsidR="001759F0" w:rsidRPr="00E0098F" w:rsidRDefault="00A325D6" w:rsidP="00E0098F">
      <w:pPr>
        <w:numPr>
          <w:ilvl w:val="1"/>
          <w:numId w:val="22"/>
        </w:numPr>
        <w:spacing w:line="360" w:lineRule="auto"/>
        <w:jc w:val="both"/>
        <w:rPr>
          <w:rFonts w:cs="Times New Roman"/>
          <w:bCs/>
          <w:color w:val="auto"/>
          <w:lang w:val="es-EC"/>
        </w:rPr>
      </w:pPr>
      <w:r w:rsidRPr="00E0098F">
        <w:rPr>
          <w:rFonts w:cs="Times New Roman"/>
          <w:b/>
          <w:color w:val="auto"/>
          <w:lang w:val="es-EC"/>
        </w:rPr>
        <w:t>Bomba:</w:t>
      </w:r>
      <w:r w:rsidRPr="00E0098F">
        <w:rPr>
          <w:rFonts w:cs="Times New Roman"/>
          <w:color w:val="auto"/>
          <w:lang w:val="es-EC"/>
        </w:rPr>
        <w:t xml:space="preserve"> Regula con exactitud la infusión, es útil para administrar volúmenes altos y dietas con una osmolaridad elevada.</w:t>
      </w:r>
    </w:p>
    <w:p w14:paraId="7040075B" w14:textId="0F1AE6B5" w:rsidR="00A325D6" w:rsidRPr="00E0098F" w:rsidRDefault="00A325D6" w:rsidP="00E0098F">
      <w:pPr>
        <w:spacing w:line="360" w:lineRule="auto"/>
        <w:ind w:firstLine="0"/>
        <w:jc w:val="both"/>
        <w:rPr>
          <w:rFonts w:cs="Times New Roman"/>
          <w:bCs/>
          <w:color w:val="auto"/>
          <w:lang w:val="es-EC"/>
        </w:rPr>
      </w:pPr>
      <w:r w:rsidRPr="00E0098F">
        <w:rPr>
          <w:rFonts w:cs="Times New Roman"/>
          <w:b/>
          <w:color w:val="auto"/>
          <w:lang w:val="es-EC"/>
        </w:rPr>
        <w:t xml:space="preserve">Continua </w:t>
      </w:r>
    </w:p>
    <w:p w14:paraId="63671250"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Continua de 12 a 24h</w:t>
      </w:r>
    </w:p>
    <w:p w14:paraId="04366267"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Está indicada cuando el paciente ha desarrollado intolerancia a la forma intermitente</w:t>
      </w:r>
    </w:p>
    <w:p w14:paraId="3569CD01"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lastRenderedPageBreak/>
        <w:t>La ventaja es que deja menor residuo gástrico, disminución de riesgo de broncoaspiración, reflujo y vómito.</w:t>
      </w:r>
    </w:p>
    <w:p w14:paraId="36EA730F"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La desventaja es la reducción de actividades como caminar y son de alto costo.</w:t>
      </w:r>
    </w:p>
    <w:p w14:paraId="5B4CDC2A" w14:textId="77777777" w:rsidR="00A325D6" w:rsidRPr="00E0098F" w:rsidRDefault="00A325D6" w:rsidP="00E0098F">
      <w:pPr>
        <w:numPr>
          <w:ilvl w:val="0"/>
          <w:numId w:val="22"/>
        </w:numPr>
        <w:spacing w:line="360" w:lineRule="auto"/>
        <w:jc w:val="both"/>
        <w:rPr>
          <w:rFonts w:cs="Times New Roman"/>
          <w:bCs/>
          <w:color w:val="auto"/>
          <w:lang w:val="es-EC"/>
        </w:rPr>
      </w:pPr>
      <w:r w:rsidRPr="00E0098F">
        <w:rPr>
          <w:rFonts w:cs="Times New Roman"/>
          <w:bCs/>
          <w:color w:val="auto"/>
          <w:lang w:val="es-EC"/>
        </w:rPr>
        <w:t>Se puede realizar de dos formas:</w:t>
      </w:r>
    </w:p>
    <w:p w14:paraId="2EA72FAB" w14:textId="77777777" w:rsidR="00A325D6" w:rsidRPr="00E0098F" w:rsidRDefault="00A325D6" w:rsidP="00E0098F">
      <w:pPr>
        <w:numPr>
          <w:ilvl w:val="1"/>
          <w:numId w:val="22"/>
        </w:numPr>
        <w:spacing w:line="360" w:lineRule="auto"/>
        <w:jc w:val="both"/>
        <w:rPr>
          <w:rFonts w:cs="Times New Roman"/>
          <w:bCs/>
          <w:color w:val="auto"/>
          <w:lang w:val="es-EC"/>
        </w:rPr>
      </w:pPr>
      <w:r w:rsidRPr="00E0098F">
        <w:rPr>
          <w:rFonts w:cs="Times New Roman"/>
          <w:b/>
          <w:color w:val="auto"/>
          <w:lang w:val="es-EC"/>
        </w:rPr>
        <w:t>Cíclico:</w:t>
      </w:r>
      <w:r w:rsidRPr="00E0098F">
        <w:rPr>
          <w:rFonts w:cs="Times New Roman"/>
          <w:color w:val="auto"/>
          <w:lang w:val="es-EC"/>
        </w:rPr>
        <w:t xml:space="preserve"> Infusión entre 18-24h, mediante el uso de bomba o gotero de gravedad</w:t>
      </w:r>
    </w:p>
    <w:p w14:paraId="4CE64410" w14:textId="17ECD391" w:rsidR="00A325D6" w:rsidRPr="00685A28" w:rsidRDefault="00A325D6" w:rsidP="00685A28">
      <w:pPr>
        <w:numPr>
          <w:ilvl w:val="1"/>
          <w:numId w:val="22"/>
        </w:numPr>
        <w:spacing w:line="360" w:lineRule="auto"/>
        <w:jc w:val="both"/>
        <w:rPr>
          <w:rFonts w:cs="Times New Roman"/>
          <w:bCs/>
          <w:color w:val="auto"/>
          <w:lang w:val="es-EC"/>
        </w:rPr>
      </w:pPr>
      <w:r w:rsidRPr="00E0098F">
        <w:rPr>
          <w:rFonts w:cs="Times New Roman"/>
          <w:b/>
          <w:color w:val="auto"/>
          <w:lang w:val="es-EC"/>
        </w:rPr>
        <w:t>Continua:</w:t>
      </w:r>
      <w:r w:rsidRPr="00E0098F">
        <w:rPr>
          <w:rFonts w:cs="Times New Roman"/>
          <w:color w:val="auto"/>
          <w:lang w:val="es-EC"/>
        </w:rPr>
        <w:t xml:space="preserve"> Infusión 24h, mediante el uso de bomba para que la infusión sea exacta </w:t>
      </w:r>
      <w:sdt>
        <w:sdtPr>
          <w:rPr>
            <w:rFonts w:cs="Times New Roman"/>
            <w:b/>
            <w:color w:val="auto"/>
            <w:lang w:val="es-EC"/>
          </w:rPr>
          <w:id w:val="-1874296019"/>
          <w:citation/>
        </w:sdtPr>
        <w:sdtContent>
          <w:r w:rsidRPr="00E0098F">
            <w:rPr>
              <w:rFonts w:cs="Times New Roman"/>
              <w:b/>
              <w:color w:val="auto"/>
              <w:lang w:val="es-EC"/>
            </w:rPr>
            <w:fldChar w:fldCharType="begin"/>
          </w:r>
          <w:r w:rsidR="00EF0ACD">
            <w:rPr>
              <w:rFonts w:cs="Times New Roman"/>
              <w:b/>
              <w:color w:val="auto"/>
              <w:lang w:val="es-EC"/>
            </w:rPr>
            <w:instrText xml:space="preserve">CITATION Álv16 \l 2058 </w:instrText>
          </w:r>
          <w:r w:rsidRPr="00E0098F">
            <w:rPr>
              <w:rFonts w:cs="Times New Roman"/>
              <w:b/>
              <w:color w:val="auto"/>
              <w:lang w:val="es-EC"/>
            </w:rPr>
            <w:fldChar w:fldCharType="separate"/>
          </w:r>
          <w:r w:rsidR="00EF0ACD" w:rsidRPr="00EF0ACD">
            <w:rPr>
              <w:rFonts w:cs="Times New Roman"/>
              <w:noProof/>
              <w:color w:val="auto"/>
              <w:lang w:val="es-EC"/>
            </w:rPr>
            <w:t>(17)</w:t>
          </w:r>
          <w:r w:rsidRPr="00E0098F">
            <w:rPr>
              <w:rFonts w:cs="Times New Roman"/>
              <w:b/>
              <w:color w:val="auto"/>
              <w:lang w:val="es-EC"/>
            </w:rPr>
            <w:fldChar w:fldCharType="end"/>
          </w:r>
        </w:sdtContent>
      </w:sdt>
      <w:r w:rsidRPr="00E0098F">
        <w:rPr>
          <w:rFonts w:cs="Times New Roman"/>
          <w:b/>
          <w:color w:val="auto"/>
          <w:lang w:val="es-EC"/>
        </w:rPr>
        <w:t>.</w:t>
      </w:r>
    </w:p>
    <w:p w14:paraId="38CDFC92" w14:textId="77777777" w:rsidR="00A325D6" w:rsidRPr="00E0098F" w:rsidRDefault="00A325D6" w:rsidP="00E0098F">
      <w:pPr>
        <w:spacing w:line="360" w:lineRule="auto"/>
        <w:ind w:firstLine="0"/>
        <w:jc w:val="both"/>
        <w:rPr>
          <w:rFonts w:cs="Times New Roman"/>
          <w:b/>
          <w:color w:val="auto"/>
          <w:lang w:val="es-EC"/>
        </w:rPr>
      </w:pPr>
      <w:r w:rsidRPr="00E0098F">
        <w:rPr>
          <w:rFonts w:cs="Times New Roman"/>
          <w:b/>
          <w:color w:val="auto"/>
          <w:lang w:val="es-EC"/>
        </w:rPr>
        <w:t xml:space="preserve">Complicaciones  </w:t>
      </w:r>
    </w:p>
    <w:p w14:paraId="42F561AA" w14:textId="3F298721" w:rsidR="00A325D6" w:rsidRPr="00E0098F" w:rsidRDefault="00A325D6" w:rsidP="00685A28">
      <w:pPr>
        <w:spacing w:after="160" w:line="360" w:lineRule="auto"/>
        <w:ind w:firstLine="0"/>
        <w:jc w:val="both"/>
        <w:rPr>
          <w:rFonts w:cs="Times New Roman"/>
          <w:b/>
          <w:bCs/>
          <w:color w:val="auto"/>
          <w:lang w:val="es-EC"/>
        </w:rPr>
      </w:pPr>
      <w:r w:rsidRPr="00E0098F">
        <w:rPr>
          <w:rFonts w:eastAsia="Times New Roman" w:cs="Times New Roman"/>
          <w:color w:val="auto"/>
          <w:lang w:val="es-EC" w:eastAsia="es-EC"/>
        </w:rPr>
        <w:t>A pesar de que la NE ofrece claras ventajas sobre la NPT en relación con las posibles complicaciones es importante prevenir y manejar las que puedan aparecer</w:t>
      </w:r>
      <w:sdt>
        <w:sdtPr>
          <w:rPr>
            <w:rFonts w:eastAsia="Times New Roman" w:cs="Times New Roman"/>
            <w:color w:val="auto"/>
            <w:lang w:val="es-EC" w:eastAsia="es-EC"/>
          </w:rPr>
          <w:id w:val="1044631754"/>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JÁl06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(18)</w:t>
          </w:r>
          <w:r w:rsidRPr="00E0098F">
            <w:rPr>
              <w:rFonts w:eastAsia="Times New Roman" w:cs="Times New Roman"/>
              <w:color w:val="auto"/>
              <w:lang w:val="es-EC" w:eastAsia="es-EC"/>
            </w:rPr>
            <w:fldChar w:fldCharType="end"/>
          </w:r>
        </w:sdtContent>
      </w:sdt>
      <w:r w:rsidRPr="00E0098F">
        <w:rPr>
          <w:rFonts w:eastAsia="Times New Roman" w:cs="Times New Roman"/>
          <w:color w:val="auto"/>
          <w:lang w:val="es-EC" w:eastAsia="es-EC"/>
        </w:rPr>
        <w:t>. Se deben vigilar especialmente el cuidado de la mucosa nasal y orofaríngea, el cuidado y limpieza de la sonda y los sistemas de infusión, la posición del paciente en el momento de administrar la NE para evitar la broncoaspiración, así como revisar periódicamente el residuo gástrico, vigilar el ritmo de infusión de la enteral, monitorizar las posible pérdidas de fluidos, controlar el balance hidroelectrolítico, prestar atención a la presencia de signos clínicos como dolor, distensión abdominal, náuseas, vómitos, regurgitación, dificultad respiratoria</w:t>
      </w:r>
      <w:sdt>
        <w:sdtPr>
          <w:rPr>
            <w:rFonts w:eastAsia="Times New Roman" w:cs="Times New Roman"/>
            <w:color w:val="auto"/>
            <w:lang w:val="es-EC" w:eastAsia="es-EC"/>
          </w:rPr>
          <w:id w:val="-597484546"/>
          <w:citation/>
        </w:sdtPr>
        <w:sdtContent>
          <w:r w:rsidRPr="00E0098F">
            <w:rPr>
              <w:rFonts w:eastAsia="Times New Roman" w:cs="Times New Roman"/>
              <w:color w:val="auto"/>
              <w:lang w:val="es-EC" w:eastAsia="es-EC"/>
            </w:rPr>
            <w:fldChar w:fldCharType="begin"/>
          </w:r>
          <w:r w:rsidR="00EF0ACD">
            <w:rPr>
              <w:rFonts w:eastAsia="Times New Roman" w:cs="Times New Roman"/>
              <w:color w:val="auto"/>
              <w:lang w:val="es-CO" w:eastAsia="es-EC"/>
            </w:rPr>
            <w:instrText xml:space="preserve">CITATION JÁl06 \l 9226 </w:instrText>
          </w:r>
          <w:r w:rsidRPr="00E0098F">
            <w:rPr>
              <w:rFonts w:eastAsia="Times New Roman" w:cs="Times New Roman"/>
              <w:color w:val="auto"/>
              <w:lang w:val="es-EC" w:eastAsia="es-EC"/>
            </w:rPr>
            <w:fldChar w:fldCharType="separate"/>
          </w:r>
          <w:r w:rsidR="00EF0ACD">
            <w:rPr>
              <w:rFonts w:eastAsia="Times New Roman" w:cs="Times New Roman"/>
              <w:noProof/>
              <w:color w:val="auto"/>
              <w:lang w:val="es-CO" w:eastAsia="es-EC"/>
            </w:rPr>
            <w:t xml:space="preserve"> </w:t>
          </w:r>
          <w:r w:rsidR="00EF0ACD" w:rsidRPr="00EF0ACD">
            <w:rPr>
              <w:rFonts w:eastAsia="Times New Roman" w:cs="Times New Roman"/>
              <w:noProof/>
              <w:color w:val="auto"/>
              <w:lang w:val="es-CO" w:eastAsia="es-EC"/>
            </w:rPr>
            <w:t>(18)</w:t>
          </w:r>
          <w:r w:rsidRPr="00E0098F">
            <w:rPr>
              <w:rFonts w:eastAsia="Times New Roman" w:cs="Times New Roman"/>
              <w:color w:val="auto"/>
              <w:lang w:val="es-EC" w:eastAsia="es-EC"/>
            </w:rPr>
            <w:fldChar w:fldCharType="end"/>
          </w:r>
        </w:sdtContent>
      </w:sdt>
      <w:r w:rsidR="00B15108">
        <w:rPr>
          <w:rFonts w:eastAsia="Times New Roman" w:cs="Times New Roman"/>
          <w:color w:val="auto"/>
          <w:lang w:val="es-EC" w:eastAsia="es-EC"/>
        </w:rPr>
        <w:t>.</w:t>
      </w:r>
    </w:p>
    <w:p w14:paraId="02345712" w14:textId="77777777" w:rsidR="00A325D6" w:rsidRPr="00E0098F" w:rsidRDefault="00A325D6" w:rsidP="00685A28">
      <w:pPr>
        <w:spacing w:line="360" w:lineRule="auto"/>
        <w:ind w:firstLine="0"/>
        <w:jc w:val="both"/>
        <w:rPr>
          <w:rFonts w:cs="Times New Roman"/>
          <w:b/>
          <w:bCs/>
          <w:color w:val="auto"/>
        </w:rPr>
      </w:pPr>
      <w:r w:rsidRPr="00E0098F">
        <w:rPr>
          <w:rFonts w:cs="Times New Roman"/>
          <w:b/>
          <w:bCs/>
          <w:color w:val="auto"/>
        </w:rPr>
        <w:t xml:space="preserve">Eficacia de la </w:t>
      </w:r>
      <w:proofErr w:type="spellStart"/>
      <w:r w:rsidRPr="00E0098F">
        <w:rPr>
          <w:rFonts w:cs="Times New Roman"/>
          <w:b/>
          <w:bCs/>
          <w:color w:val="auto"/>
        </w:rPr>
        <w:t>nutrici</w:t>
      </w:r>
      <w:r w:rsidRPr="00E0098F">
        <w:rPr>
          <w:rFonts w:cs="Times New Roman"/>
          <w:b/>
          <w:bCs/>
          <w:color w:val="auto"/>
          <w:lang w:val="es-EC"/>
        </w:rPr>
        <w:t>ó</w:t>
      </w:r>
      <w:proofErr w:type="spellEnd"/>
      <w:r w:rsidRPr="00E0098F">
        <w:rPr>
          <w:rFonts w:cs="Times New Roman"/>
          <w:b/>
          <w:bCs/>
          <w:color w:val="auto"/>
        </w:rPr>
        <w:t xml:space="preserve">n enteral comparado la nutrición parenteral para disminuir complicaciones en pacientes </w:t>
      </w:r>
      <w:proofErr w:type="spellStart"/>
      <w:r w:rsidRPr="00E0098F">
        <w:rPr>
          <w:rFonts w:cs="Times New Roman"/>
          <w:b/>
          <w:bCs/>
          <w:color w:val="auto"/>
        </w:rPr>
        <w:t>Postoperados</w:t>
      </w:r>
      <w:proofErr w:type="spellEnd"/>
      <w:r w:rsidRPr="00E0098F">
        <w:rPr>
          <w:rFonts w:cs="Times New Roman"/>
          <w:b/>
          <w:bCs/>
          <w:color w:val="auto"/>
        </w:rPr>
        <w:t xml:space="preserve"> de </w:t>
      </w:r>
      <w:proofErr w:type="spellStart"/>
      <w:r w:rsidRPr="00E0098F">
        <w:rPr>
          <w:rFonts w:cs="Times New Roman"/>
          <w:b/>
          <w:bCs/>
          <w:color w:val="auto"/>
        </w:rPr>
        <w:t>cirugia</w:t>
      </w:r>
      <w:proofErr w:type="spellEnd"/>
      <w:r w:rsidRPr="00E0098F">
        <w:rPr>
          <w:rFonts w:cs="Times New Roman"/>
          <w:b/>
          <w:bCs/>
          <w:color w:val="auto"/>
        </w:rPr>
        <w:t xml:space="preserve"> gastrointestinal</w:t>
      </w:r>
    </w:p>
    <w:p w14:paraId="2CFD1000" w14:textId="300CDE26" w:rsidR="00A325D6" w:rsidRPr="00E0098F" w:rsidRDefault="00A325D6" w:rsidP="00685A28">
      <w:pPr>
        <w:spacing w:line="360" w:lineRule="auto"/>
        <w:ind w:firstLine="0"/>
        <w:jc w:val="both"/>
        <w:rPr>
          <w:rFonts w:cs="Times New Roman"/>
          <w:color w:val="auto"/>
        </w:rPr>
      </w:pPr>
      <w:r w:rsidRPr="00E0098F">
        <w:rPr>
          <w:rFonts w:cs="Times New Roman"/>
          <w:color w:val="auto"/>
        </w:rPr>
        <w:t>La nutrición enteral en comparación con nutrición parenteral da como resultado que la nutrición enteral es la vía de aporte de nutrientes electo, dado que con ello se ha descrito un efecto favorable sobre la tasa de complicaciones infecciosas y la morbimortalidad. Disminuyendo Complicaciones más frecuentes, menor tiempo de estadía hospitalarias, menor costo beneficio, mejora el aumento de albumina, la aparición precoz de flatos, y mejora la calidad de vida</w:t>
      </w:r>
      <w:sdt>
        <w:sdtPr>
          <w:rPr>
            <w:rFonts w:cs="Times New Roman"/>
            <w:color w:val="auto"/>
          </w:rPr>
          <w:id w:val="794096254"/>
          <w:citation/>
        </w:sdtPr>
        <w:sdtContent>
          <w:r w:rsidR="004A5761">
            <w:rPr>
              <w:rFonts w:cs="Times New Roman"/>
              <w:color w:val="auto"/>
            </w:rPr>
            <w:fldChar w:fldCharType="begin"/>
          </w:r>
          <w:r w:rsidR="004A5761">
            <w:rPr>
              <w:rFonts w:cs="Times New Roman"/>
              <w:color w:val="auto"/>
              <w:lang w:val="es-MX"/>
            </w:rPr>
            <w:instrText xml:space="preserve"> CITATION Fer18 \l 2058 </w:instrText>
          </w:r>
          <w:r w:rsidR="004A5761">
            <w:rPr>
              <w:rFonts w:cs="Times New Roman"/>
              <w:color w:val="auto"/>
            </w:rPr>
            <w:fldChar w:fldCharType="separate"/>
          </w:r>
          <w:r w:rsidR="004A5761">
            <w:rPr>
              <w:rFonts w:cs="Times New Roman"/>
              <w:noProof/>
              <w:color w:val="auto"/>
              <w:lang w:val="es-MX"/>
            </w:rPr>
            <w:t xml:space="preserve"> </w:t>
          </w:r>
          <w:r w:rsidR="004A5761" w:rsidRPr="004A5761">
            <w:rPr>
              <w:rFonts w:cs="Times New Roman"/>
              <w:noProof/>
              <w:color w:val="auto"/>
              <w:lang w:val="es-MX"/>
            </w:rPr>
            <w:t>(16)</w:t>
          </w:r>
          <w:r w:rsidR="004A5761">
            <w:rPr>
              <w:rFonts w:cs="Times New Roman"/>
              <w:color w:val="auto"/>
            </w:rPr>
            <w:fldChar w:fldCharType="end"/>
          </w:r>
        </w:sdtContent>
      </w:sdt>
      <w:r w:rsidR="00685A28">
        <w:rPr>
          <w:rFonts w:cs="Times New Roman"/>
          <w:color w:val="auto"/>
        </w:rPr>
        <w:t>.</w:t>
      </w:r>
    </w:p>
    <w:p w14:paraId="035BAE44" w14:textId="77777777" w:rsidR="00A325D6" w:rsidRPr="007B1CDC" w:rsidRDefault="00A325D6" w:rsidP="00A325D6">
      <w:pPr>
        <w:ind w:firstLine="120"/>
        <w:rPr>
          <w:color w:val="auto"/>
        </w:rPr>
      </w:pPr>
      <w:r w:rsidRPr="007B1CDC">
        <w:rPr>
          <w:color w:val="auto"/>
        </w:rPr>
        <w:tab/>
      </w:r>
    </w:p>
    <w:p w14:paraId="6F391E26" w14:textId="77777777" w:rsidR="00A325D6" w:rsidRDefault="00A325D6" w:rsidP="00A325D6">
      <w:pPr>
        <w:rPr>
          <w:color w:val="auto"/>
        </w:rPr>
      </w:pPr>
    </w:p>
    <w:p w14:paraId="20FDFE95" w14:textId="77777777" w:rsidR="00685A28" w:rsidRDefault="00685A28" w:rsidP="00A325D6">
      <w:pPr>
        <w:rPr>
          <w:color w:val="auto"/>
        </w:rPr>
      </w:pPr>
    </w:p>
    <w:p w14:paraId="1C12D45B" w14:textId="77777777" w:rsidR="00685A28" w:rsidRDefault="00685A28" w:rsidP="00A325D6">
      <w:pPr>
        <w:rPr>
          <w:color w:val="auto"/>
        </w:rPr>
      </w:pPr>
    </w:p>
    <w:p w14:paraId="7D32A3DD" w14:textId="77777777" w:rsidR="00685A28" w:rsidRDefault="00685A28" w:rsidP="00A325D6">
      <w:pPr>
        <w:rPr>
          <w:color w:val="auto"/>
        </w:rPr>
      </w:pPr>
    </w:p>
    <w:p w14:paraId="2019E666" w14:textId="77777777" w:rsidR="00685A28" w:rsidRDefault="00685A28" w:rsidP="00A325D6">
      <w:pPr>
        <w:rPr>
          <w:color w:val="auto"/>
        </w:rPr>
      </w:pPr>
    </w:p>
    <w:p w14:paraId="0D01C51A" w14:textId="77777777" w:rsidR="00685A28" w:rsidRPr="007B1CDC" w:rsidRDefault="00685A28" w:rsidP="00A325D6">
      <w:pPr>
        <w:rPr>
          <w:color w:val="auto"/>
        </w:rPr>
      </w:pPr>
    </w:p>
    <w:p w14:paraId="12F3DB97" w14:textId="5F683689" w:rsidR="00CF26E8" w:rsidRDefault="00CF26E8" w:rsidP="00CF26E8">
      <w:pPr>
        <w:spacing w:after="160" w:line="259" w:lineRule="auto"/>
        <w:ind w:firstLine="0"/>
      </w:pPr>
    </w:p>
    <w:p w14:paraId="0A231F8B" w14:textId="22D77DEB" w:rsidR="004A5761" w:rsidRPr="004A5761" w:rsidRDefault="004A5761" w:rsidP="00CF26E8">
      <w:pPr>
        <w:spacing w:after="160" w:line="259" w:lineRule="auto"/>
        <w:ind w:firstLine="0"/>
        <w:rPr>
          <w:b/>
          <w:bCs/>
        </w:rPr>
      </w:pPr>
      <w:r w:rsidRPr="004A5761">
        <w:rPr>
          <w:b/>
          <w:bCs/>
        </w:rPr>
        <w:lastRenderedPageBreak/>
        <w:t>Bibliografía</w:t>
      </w:r>
    </w:p>
    <w:p w14:paraId="72AE234E" w14:textId="77777777" w:rsidR="00EF0ACD" w:rsidRDefault="00EF0ACD" w:rsidP="00EF0ACD">
      <w:pPr>
        <w:pStyle w:val="Bibliografa"/>
        <w:rPr>
          <w:noProof/>
          <w:vanish/>
        </w:rPr>
      </w:pPr>
      <w:r>
        <w:fldChar w:fldCharType="begin"/>
      </w:r>
      <w:r>
        <w:rPr>
          <w:lang w:val="es-MX"/>
        </w:rPr>
        <w:instrText xml:space="preserve"> BIBLIOGRAPHY  \l 2058 </w:instrText>
      </w:r>
      <w:r>
        <w:fldChar w:fldCharType="separate"/>
      </w:r>
      <w:r>
        <w:rPr>
          <w:noProof/>
          <w:vanish/>
        </w:rPr>
        <w:t>x</w:t>
      </w:r>
    </w:p>
    <w:tbl>
      <w:tblPr>
        <w:tblW w:w="4617" w:type="pct"/>
        <w:tblCellSpacing w:w="15" w:type="dxa"/>
        <w:tblCellMar>
          <w:top w:w="15" w:type="dxa"/>
          <w:left w:w="15" w:type="dxa"/>
          <w:bottom w:w="15" w:type="dxa"/>
          <w:right w:w="15" w:type="dxa"/>
        </w:tblCellMar>
        <w:tblLook w:val="04A0" w:firstRow="1" w:lastRow="0" w:firstColumn="1" w:lastColumn="0" w:noHBand="0" w:noVBand="1"/>
      </w:tblPr>
      <w:tblGrid>
        <w:gridCol w:w="9064"/>
      </w:tblGrid>
      <w:tr w:rsidR="004A5761" w14:paraId="73B5FEF9" w14:textId="77777777" w:rsidTr="004A5761">
        <w:trPr>
          <w:tblCellSpacing w:w="15" w:type="dxa"/>
        </w:trPr>
        <w:tc>
          <w:tcPr>
            <w:tcW w:w="0" w:type="auto"/>
            <w:hideMark/>
          </w:tcPr>
          <w:p w14:paraId="5065FD5F" w14:textId="77777777" w:rsidR="004A5761" w:rsidRDefault="004A5761" w:rsidP="004A5761">
            <w:pPr>
              <w:pStyle w:val="Bibliografa"/>
              <w:numPr>
                <w:ilvl w:val="0"/>
                <w:numId w:val="35"/>
              </w:numPr>
              <w:rPr>
                <w:noProof/>
              </w:rPr>
            </w:pPr>
            <w:r>
              <w:rPr>
                <w:noProof/>
              </w:rPr>
              <w:t>Calderón S. Importancia de la alimentación enteral temprana en pacientes sometidos a cirugía gastrointestinal. Revista Ciencia Multidisciplinaria CUNORI. 2023; 7(2).</w:t>
            </w:r>
          </w:p>
        </w:tc>
      </w:tr>
      <w:tr w:rsidR="004A5761" w14:paraId="66ECD736" w14:textId="77777777" w:rsidTr="004A5761">
        <w:trPr>
          <w:tblCellSpacing w:w="15" w:type="dxa"/>
        </w:trPr>
        <w:tc>
          <w:tcPr>
            <w:tcW w:w="0" w:type="auto"/>
            <w:hideMark/>
          </w:tcPr>
          <w:p w14:paraId="2C056B29" w14:textId="77777777" w:rsidR="004A5761" w:rsidRDefault="004A5761" w:rsidP="004A5761">
            <w:pPr>
              <w:pStyle w:val="Bibliografa"/>
              <w:numPr>
                <w:ilvl w:val="0"/>
                <w:numId w:val="35"/>
              </w:numPr>
              <w:rPr>
                <w:noProof/>
              </w:rPr>
            </w:pPr>
            <w:r>
              <w:rPr>
                <w:noProof/>
              </w:rPr>
              <w:t>Entrala A. Nutrición enteral. 2017; 1.</w:t>
            </w:r>
          </w:p>
        </w:tc>
      </w:tr>
      <w:tr w:rsidR="004A5761" w14:paraId="590D2EA1" w14:textId="77777777" w:rsidTr="004A5761">
        <w:trPr>
          <w:tblCellSpacing w:w="15" w:type="dxa"/>
        </w:trPr>
        <w:tc>
          <w:tcPr>
            <w:tcW w:w="0" w:type="auto"/>
            <w:hideMark/>
          </w:tcPr>
          <w:p w14:paraId="26D874FF" w14:textId="77777777" w:rsidR="004A5761" w:rsidRDefault="004A5761" w:rsidP="004A5761">
            <w:pPr>
              <w:pStyle w:val="Bibliografa"/>
              <w:numPr>
                <w:ilvl w:val="0"/>
                <w:numId w:val="35"/>
              </w:numPr>
              <w:rPr>
                <w:noProof/>
              </w:rPr>
            </w:pPr>
            <w:r>
              <w:rPr>
                <w:noProof/>
              </w:rPr>
              <w:t>Factum S, Factum SC, Souza Moreira H, Nascimento Rocha C, Ferreira Saldanha M, Moraes Silva F, et al. Aporte de calorías y proteínas a pacientes quirúrgicos y no quirúrgicos en estado crítico, que reciben nutrición enteral. Revista chilena de nutrición. 2020; 47(6).</w:t>
            </w:r>
          </w:p>
        </w:tc>
      </w:tr>
      <w:tr w:rsidR="004A5761" w14:paraId="5BBC222A" w14:textId="77777777" w:rsidTr="004A5761">
        <w:trPr>
          <w:tblCellSpacing w:w="15" w:type="dxa"/>
        </w:trPr>
        <w:tc>
          <w:tcPr>
            <w:tcW w:w="0" w:type="auto"/>
            <w:hideMark/>
          </w:tcPr>
          <w:p w14:paraId="70828F30" w14:textId="77777777" w:rsidR="004A5761" w:rsidRDefault="004A5761" w:rsidP="004A5761">
            <w:pPr>
              <w:pStyle w:val="Bibliografa"/>
              <w:numPr>
                <w:ilvl w:val="0"/>
                <w:numId w:val="35"/>
              </w:numPr>
              <w:rPr>
                <w:noProof/>
              </w:rPr>
            </w:pPr>
            <w:r>
              <w:rPr>
                <w:noProof/>
              </w:rPr>
              <w:t>Otero B. NUTRICION Mexico; 2016.</w:t>
            </w:r>
          </w:p>
        </w:tc>
      </w:tr>
      <w:tr w:rsidR="004A5761" w14:paraId="705C8FE4" w14:textId="77777777" w:rsidTr="004A5761">
        <w:trPr>
          <w:tblCellSpacing w:w="15" w:type="dxa"/>
        </w:trPr>
        <w:tc>
          <w:tcPr>
            <w:tcW w:w="0" w:type="auto"/>
            <w:hideMark/>
          </w:tcPr>
          <w:p w14:paraId="16E87EFE" w14:textId="77777777" w:rsidR="004A5761" w:rsidRDefault="004A5761" w:rsidP="004A5761">
            <w:pPr>
              <w:pStyle w:val="Bibliografa"/>
              <w:numPr>
                <w:ilvl w:val="0"/>
                <w:numId w:val="35"/>
              </w:numPr>
              <w:rPr>
                <w:noProof/>
              </w:rPr>
            </w:pPr>
            <w:r>
              <w:rPr>
                <w:noProof/>
              </w:rPr>
              <w:t>Townsend BE. Sabiston Tratado de Cirugia España: Elsevier; 2017.</w:t>
            </w:r>
          </w:p>
        </w:tc>
      </w:tr>
      <w:tr w:rsidR="004A5761" w14:paraId="6B4B9CFA" w14:textId="77777777" w:rsidTr="004A5761">
        <w:trPr>
          <w:tblCellSpacing w:w="15" w:type="dxa"/>
        </w:trPr>
        <w:tc>
          <w:tcPr>
            <w:tcW w:w="0" w:type="auto"/>
            <w:hideMark/>
          </w:tcPr>
          <w:p w14:paraId="38FD5FA9" w14:textId="77777777" w:rsidR="004A5761" w:rsidRDefault="004A5761" w:rsidP="004A5761">
            <w:pPr>
              <w:pStyle w:val="Bibliografa"/>
              <w:numPr>
                <w:ilvl w:val="0"/>
                <w:numId w:val="35"/>
              </w:numPr>
              <w:rPr>
                <w:noProof/>
              </w:rPr>
            </w:pPr>
            <w:r w:rsidRPr="00EF0ACD">
              <w:rPr>
                <w:noProof/>
                <w:lang w:val="en-US"/>
              </w:rPr>
              <w:t xml:space="preserve">Andersen , Billiar , Dunn , Hunter , Matthews , Pollock. </w:t>
            </w:r>
            <w:r>
              <w:rPr>
                <w:noProof/>
              </w:rPr>
              <w:t>SCHWARTZ Principios de Cirugia Mexico: McGraw Hill; 2020.</w:t>
            </w:r>
          </w:p>
        </w:tc>
      </w:tr>
      <w:tr w:rsidR="004A5761" w14:paraId="5230E888" w14:textId="77777777" w:rsidTr="004A5761">
        <w:trPr>
          <w:tblCellSpacing w:w="15" w:type="dxa"/>
        </w:trPr>
        <w:tc>
          <w:tcPr>
            <w:tcW w:w="0" w:type="auto"/>
            <w:hideMark/>
          </w:tcPr>
          <w:p w14:paraId="6971EA28" w14:textId="77777777" w:rsidR="004A5761" w:rsidRDefault="004A5761" w:rsidP="004A5761">
            <w:pPr>
              <w:pStyle w:val="Bibliografa"/>
              <w:numPr>
                <w:ilvl w:val="0"/>
                <w:numId w:val="35"/>
              </w:numPr>
              <w:rPr>
                <w:noProof/>
              </w:rPr>
            </w:pPr>
            <w:r>
              <w:rPr>
                <w:noProof/>
              </w:rPr>
              <w:t>Wanden C, Camilo M, M E, Culebras J. Conceptos y definiciones de la desnutrición iberoamericana. Nutrición Hospitalaria. 2019; 3: p. 1-9.</w:t>
            </w:r>
          </w:p>
        </w:tc>
      </w:tr>
      <w:tr w:rsidR="004A5761" w14:paraId="7B5FEDC6" w14:textId="77777777" w:rsidTr="004A5761">
        <w:trPr>
          <w:tblCellSpacing w:w="15" w:type="dxa"/>
        </w:trPr>
        <w:tc>
          <w:tcPr>
            <w:tcW w:w="0" w:type="auto"/>
            <w:hideMark/>
          </w:tcPr>
          <w:p w14:paraId="214551CD" w14:textId="77777777" w:rsidR="004A5761" w:rsidRDefault="004A5761" w:rsidP="004A5761">
            <w:pPr>
              <w:pStyle w:val="Bibliografa"/>
              <w:numPr>
                <w:ilvl w:val="0"/>
                <w:numId w:val="35"/>
              </w:numPr>
              <w:rPr>
                <w:noProof/>
              </w:rPr>
            </w:pPr>
            <w:r>
              <w:rPr>
                <w:noProof/>
              </w:rPr>
              <w:t>García A. Metabolismo en el ayuno y la agresión. Su papel en el desarrollo de la desnutrición relacionada con la enfermedad. 2018; 6(1).</w:t>
            </w:r>
          </w:p>
        </w:tc>
      </w:tr>
      <w:tr w:rsidR="004A5761" w14:paraId="69B268B7" w14:textId="77777777" w:rsidTr="004A5761">
        <w:trPr>
          <w:tblCellSpacing w:w="15" w:type="dxa"/>
        </w:trPr>
        <w:tc>
          <w:tcPr>
            <w:tcW w:w="0" w:type="auto"/>
            <w:hideMark/>
          </w:tcPr>
          <w:p w14:paraId="54054845" w14:textId="77777777" w:rsidR="004A5761" w:rsidRDefault="004A5761" w:rsidP="004A5761">
            <w:pPr>
              <w:pStyle w:val="Bibliografa"/>
              <w:numPr>
                <w:ilvl w:val="0"/>
                <w:numId w:val="35"/>
              </w:numPr>
              <w:rPr>
                <w:noProof/>
              </w:rPr>
            </w:pPr>
            <w:r>
              <w:rPr>
                <w:noProof/>
              </w:rPr>
              <w:t>Ortiz K, Ugarye P, Gaytán C, Martínez B, Aguirre J. Impacto de la nutrición enteral temprana en la mortalidad y días de estancia en la unidad de cuidados intensivos. Medicina crítica (Colegio Mexicano de Medicina Crítica). 2022; 36(8).</w:t>
            </w:r>
          </w:p>
        </w:tc>
      </w:tr>
      <w:tr w:rsidR="004A5761" w14:paraId="1B3C52EB" w14:textId="77777777" w:rsidTr="004A5761">
        <w:trPr>
          <w:tblCellSpacing w:w="15" w:type="dxa"/>
        </w:trPr>
        <w:tc>
          <w:tcPr>
            <w:tcW w:w="0" w:type="auto"/>
            <w:hideMark/>
          </w:tcPr>
          <w:p w14:paraId="3FA0E9F6" w14:textId="77777777" w:rsidR="004A5761" w:rsidRDefault="004A5761" w:rsidP="004A5761">
            <w:pPr>
              <w:pStyle w:val="Bibliografa"/>
              <w:numPr>
                <w:ilvl w:val="0"/>
                <w:numId w:val="35"/>
              </w:numPr>
              <w:rPr>
                <w:noProof/>
              </w:rPr>
            </w:pPr>
            <w:r>
              <w:rPr>
                <w:noProof/>
              </w:rPr>
              <w:t>Hernandez D, Arencibia R, Rezavala N, Hidalgo T, Vasquez Y. Balance energetico en adolescentes deportistas del Canton Manta. Nutricion Clinica Dietetica y Hospitalaria. 2018;: p. 120-126.</w:t>
            </w:r>
          </w:p>
        </w:tc>
      </w:tr>
      <w:tr w:rsidR="004A5761" w14:paraId="686B5678" w14:textId="77777777" w:rsidTr="004A5761">
        <w:trPr>
          <w:tblCellSpacing w:w="15" w:type="dxa"/>
        </w:trPr>
        <w:tc>
          <w:tcPr>
            <w:tcW w:w="0" w:type="auto"/>
            <w:hideMark/>
          </w:tcPr>
          <w:p w14:paraId="65B83F90" w14:textId="77777777" w:rsidR="004A5761" w:rsidRDefault="004A5761" w:rsidP="004A5761">
            <w:pPr>
              <w:pStyle w:val="Bibliografa"/>
              <w:numPr>
                <w:ilvl w:val="0"/>
                <w:numId w:val="35"/>
              </w:numPr>
              <w:rPr>
                <w:noProof/>
              </w:rPr>
            </w:pPr>
            <w:r>
              <w:rPr>
                <w:noProof/>
              </w:rPr>
              <w:lastRenderedPageBreak/>
              <w:t>Martínez A. Actualización de la inmunonutrición en el paciente quirúrgico. En: 45 Congreso. Sociedad Andaluza de Endocrinologia, Diabetes y Nutrición - SAEDYNSevilla; 2023 p. 37-45.</w:t>
            </w:r>
          </w:p>
        </w:tc>
      </w:tr>
      <w:tr w:rsidR="004A5761" w:rsidRPr="004A5761" w14:paraId="58FB87C2" w14:textId="77777777" w:rsidTr="004A5761">
        <w:trPr>
          <w:tblCellSpacing w:w="15" w:type="dxa"/>
        </w:trPr>
        <w:tc>
          <w:tcPr>
            <w:tcW w:w="0" w:type="auto"/>
            <w:hideMark/>
          </w:tcPr>
          <w:p w14:paraId="71A16DBB" w14:textId="77777777" w:rsidR="004A5761" w:rsidRPr="004A5761" w:rsidRDefault="004A5761" w:rsidP="004A5761">
            <w:pPr>
              <w:pStyle w:val="Bibliografa"/>
              <w:numPr>
                <w:ilvl w:val="0"/>
                <w:numId w:val="35"/>
              </w:numPr>
              <w:rPr>
                <w:noProof/>
                <w:lang w:val="en-US"/>
              </w:rPr>
            </w:pPr>
            <w:r w:rsidRPr="00EF0ACD">
              <w:rPr>
                <w:noProof/>
                <w:lang w:val="en-US"/>
              </w:rPr>
              <w:t xml:space="preserve">Galindo C. Early enteral nutrition and hemodynamic status in a critically ill patient: What should the nutritional support clinician know? </w:t>
            </w:r>
            <w:r w:rsidRPr="004A5761">
              <w:rPr>
                <w:noProof/>
                <w:lang w:val="en-US"/>
              </w:rPr>
              <w:t>Nutricion Hospitalaria. 2017; 1: p. 87-89.</w:t>
            </w:r>
          </w:p>
        </w:tc>
      </w:tr>
      <w:tr w:rsidR="004A5761" w14:paraId="5E8859E9" w14:textId="77777777" w:rsidTr="004A5761">
        <w:trPr>
          <w:tblCellSpacing w:w="15" w:type="dxa"/>
        </w:trPr>
        <w:tc>
          <w:tcPr>
            <w:tcW w:w="0" w:type="auto"/>
            <w:hideMark/>
          </w:tcPr>
          <w:p w14:paraId="7C302856" w14:textId="77777777" w:rsidR="004A5761" w:rsidRDefault="004A5761" w:rsidP="004A5761">
            <w:pPr>
              <w:pStyle w:val="Bibliografa"/>
              <w:numPr>
                <w:ilvl w:val="0"/>
                <w:numId w:val="35"/>
              </w:numPr>
              <w:rPr>
                <w:noProof/>
              </w:rPr>
            </w:pPr>
            <w:r>
              <w:rPr>
                <w:noProof/>
              </w:rPr>
              <w:t>Vaquerizo C. Nutrición parenteral en el paciente crítico: indicaciones y controversias. Nutricion Clinica en Medicina. 2018;: p. 26-41.</w:t>
            </w:r>
          </w:p>
        </w:tc>
      </w:tr>
      <w:tr w:rsidR="004A5761" w14:paraId="14437F46" w14:textId="77777777" w:rsidTr="004A5761">
        <w:trPr>
          <w:tblCellSpacing w:w="15" w:type="dxa"/>
        </w:trPr>
        <w:tc>
          <w:tcPr>
            <w:tcW w:w="0" w:type="auto"/>
            <w:hideMark/>
          </w:tcPr>
          <w:p w14:paraId="5DF828D6" w14:textId="77777777" w:rsidR="004A5761" w:rsidRDefault="004A5761" w:rsidP="004A5761">
            <w:pPr>
              <w:pStyle w:val="Bibliografa"/>
              <w:numPr>
                <w:ilvl w:val="0"/>
                <w:numId w:val="35"/>
              </w:numPr>
              <w:rPr>
                <w:noProof/>
              </w:rPr>
            </w:pPr>
            <w:r>
              <w:rPr>
                <w:noProof/>
              </w:rPr>
              <w:t>Ureña L, Manrique O, Yago F, Garcia M. Protocolo de Nutricion Enteral. Tercera ed.: Ibérica; 2018.</w:t>
            </w:r>
          </w:p>
        </w:tc>
      </w:tr>
      <w:tr w:rsidR="004A5761" w14:paraId="301AC538" w14:textId="77777777" w:rsidTr="004A5761">
        <w:trPr>
          <w:tblCellSpacing w:w="15" w:type="dxa"/>
        </w:trPr>
        <w:tc>
          <w:tcPr>
            <w:tcW w:w="0" w:type="auto"/>
            <w:hideMark/>
          </w:tcPr>
          <w:p w14:paraId="6332D4CE" w14:textId="77777777" w:rsidR="004A5761" w:rsidRDefault="004A5761" w:rsidP="004A5761">
            <w:pPr>
              <w:pStyle w:val="Bibliografa"/>
              <w:numPr>
                <w:ilvl w:val="0"/>
                <w:numId w:val="35"/>
              </w:numPr>
              <w:rPr>
                <w:noProof/>
              </w:rPr>
            </w:pPr>
            <w:r>
              <w:rPr>
                <w:noProof/>
              </w:rPr>
              <w:t>Fernandez C, González C, Hernandez H, Osona L, Ruiz S, Santos D. Nutrición Enteral. Guia Farmacogeriatrica. 2018.</w:t>
            </w:r>
          </w:p>
        </w:tc>
      </w:tr>
      <w:tr w:rsidR="004A5761" w14:paraId="40ACCA18" w14:textId="77777777" w:rsidTr="004A5761">
        <w:trPr>
          <w:tblCellSpacing w:w="15" w:type="dxa"/>
        </w:trPr>
        <w:tc>
          <w:tcPr>
            <w:tcW w:w="0" w:type="auto"/>
            <w:hideMark/>
          </w:tcPr>
          <w:p w14:paraId="198C913E" w14:textId="77777777" w:rsidR="004A5761" w:rsidRDefault="004A5761" w:rsidP="004A5761">
            <w:pPr>
              <w:pStyle w:val="Bibliografa"/>
              <w:numPr>
                <w:ilvl w:val="0"/>
                <w:numId w:val="35"/>
              </w:numPr>
              <w:rPr>
                <w:noProof/>
              </w:rPr>
            </w:pPr>
            <w:r>
              <w:rPr>
                <w:noProof/>
              </w:rPr>
              <w:t>Álvarez B, Calleja C, García B, González A, Pérez C, Santín I. Protocolo de Nutricion Enteral en Pacientes Criticos. Protocolo de Nutrición Enteral. 2016; 4.</w:t>
            </w:r>
          </w:p>
        </w:tc>
      </w:tr>
      <w:tr w:rsidR="004A5761" w14:paraId="48DA96BF" w14:textId="77777777" w:rsidTr="004A5761">
        <w:trPr>
          <w:tblCellSpacing w:w="15" w:type="dxa"/>
        </w:trPr>
        <w:tc>
          <w:tcPr>
            <w:tcW w:w="0" w:type="auto"/>
            <w:hideMark/>
          </w:tcPr>
          <w:p w14:paraId="70CB787F" w14:textId="77777777" w:rsidR="004A5761" w:rsidRDefault="004A5761" w:rsidP="004A5761">
            <w:pPr>
              <w:pStyle w:val="Bibliografa"/>
              <w:numPr>
                <w:ilvl w:val="0"/>
                <w:numId w:val="35"/>
              </w:numPr>
              <w:rPr>
                <w:noProof/>
              </w:rPr>
            </w:pPr>
            <w:r>
              <w:rPr>
                <w:noProof/>
              </w:rPr>
              <w:t>J. Álvarez Hernández NPT. Utilizacion de nutricion enteral. 2016; 21.</w:t>
            </w:r>
          </w:p>
        </w:tc>
      </w:tr>
      <w:tr w:rsidR="004A5761" w14:paraId="1389A53D" w14:textId="77777777" w:rsidTr="004A5761">
        <w:trPr>
          <w:tblCellSpacing w:w="15" w:type="dxa"/>
        </w:trPr>
        <w:tc>
          <w:tcPr>
            <w:tcW w:w="0" w:type="auto"/>
            <w:hideMark/>
          </w:tcPr>
          <w:p w14:paraId="22939A0D" w14:textId="77777777" w:rsidR="004A5761" w:rsidRDefault="004A5761" w:rsidP="004A5761">
            <w:pPr>
              <w:pStyle w:val="Bibliografa"/>
              <w:numPr>
                <w:ilvl w:val="0"/>
                <w:numId w:val="35"/>
              </w:numPr>
              <w:rPr>
                <w:noProof/>
              </w:rPr>
            </w:pPr>
            <w:r>
              <w:rPr>
                <w:noProof/>
              </w:rPr>
              <w:t>Gordillo P. Inserción y manejo precoz con sonda nasoyeyunal en pacientes con pancreatitis aguda severa en la Unidad de Cuidados Intensivos del Hospital Central de Policía 2005. 2017.</w:t>
            </w:r>
          </w:p>
        </w:tc>
      </w:tr>
      <w:tr w:rsidR="004A5761" w14:paraId="4AAC8FE1" w14:textId="77777777" w:rsidTr="004A5761">
        <w:trPr>
          <w:tblCellSpacing w:w="15" w:type="dxa"/>
        </w:trPr>
        <w:tc>
          <w:tcPr>
            <w:tcW w:w="0" w:type="auto"/>
            <w:hideMark/>
          </w:tcPr>
          <w:p w14:paraId="4323ACE4" w14:textId="77777777" w:rsidR="004A5761" w:rsidRDefault="004A5761" w:rsidP="004A5761">
            <w:pPr>
              <w:pStyle w:val="Bibliografa"/>
              <w:numPr>
                <w:ilvl w:val="0"/>
                <w:numId w:val="35"/>
              </w:numPr>
              <w:rPr>
                <w:noProof/>
              </w:rPr>
            </w:pPr>
            <w:r>
              <w:rPr>
                <w:noProof/>
              </w:rPr>
              <w:t>Option Care Health. Guía para el paciente sobre la nutrición enteral. Option Care Health. 2023; 1(1).</w:t>
            </w:r>
          </w:p>
        </w:tc>
      </w:tr>
      <w:tr w:rsidR="004A5761" w14:paraId="3E85F01A" w14:textId="77777777" w:rsidTr="004A5761">
        <w:trPr>
          <w:tblCellSpacing w:w="15" w:type="dxa"/>
        </w:trPr>
        <w:tc>
          <w:tcPr>
            <w:tcW w:w="0" w:type="auto"/>
            <w:hideMark/>
          </w:tcPr>
          <w:p w14:paraId="1AAEC9F1" w14:textId="77777777" w:rsidR="004A5761" w:rsidRDefault="004A5761" w:rsidP="004A5761">
            <w:pPr>
              <w:pStyle w:val="Bibliografa"/>
              <w:numPr>
                <w:ilvl w:val="0"/>
                <w:numId w:val="35"/>
              </w:numPr>
              <w:rPr>
                <w:noProof/>
              </w:rPr>
            </w:pPr>
            <w:r>
              <w:rPr>
                <w:noProof/>
              </w:rPr>
              <w:t>Zúñiga L, Rodríguez P, Hernández T. Cuidados al paciente con nutrición enteral. Manul de Protocolos y Procedimientos. 2017; 34(1).</w:t>
            </w:r>
          </w:p>
        </w:tc>
      </w:tr>
      <w:tr w:rsidR="004A5761" w14:paraId="5581E84C" w14:textId="77777777" w:rsidTr="004A5761">
        <w:trPr>
          <w:tblCellSpacing w:w="15" w:type="dxa"/>
        </w:trPr>
        <w:tc>
          <w:tcPr>
            <w:tcW w:w="0" w:type="auto"/>
            <w:hideMark/>
          </w:tcPr>
          <w:p w14:paraId="75DDB551" w14:textId="77777777" w:rsidR="004A5761" w:rsidRDefault="004A5761" w:rsidP="004A5761">
            <w:pPr>
              <w:pStyle w:val="Bibliografa"/>
              <w:numPr>
                <w:ilvl w:val="0"/>
                <w:numId w:val="35"/>
              </w:numPr>
              <w:rPr>
                <w:noProof/>
              </w:rPr>
            </w:pPr>
            <w:r>
              <w:rPr>
                <w:noProof/>
              </w:rPr>
              <w:lastRenderedPageBreak/>
              <w:t>Pachon A. PARAMETROS DE NUTRICION ENTERAL DEL ADULTO EN UNIDAD DE CUIDADOS INTENSIVOS. 2018.</w:t>
            </w:r>
          </w:p>
        </w:tc>
      </w:tr>
      <w:tr w:rsidR="004A5761" w14:paraId="1AA2D4D5" w14:textId="77777777" w:rsidTr="004A5761">
        <w:trPr>
          <w:tblCellSpacing w:w="15" w:type="dxa"/>
        </w:trPr>
        <w:tc>
          <w:tcPr>
            <w:tcW w:w="0" w:type="auto"/>
            <w:hideMark/>
          </w:tcPr>
          <w:p w14:paraId="333530ED" w14:textId="77777777" w:rsidR="004A5761" w:rsidRDefault="004A5761" w:rsidP="004A5761">
            <w:pPr>
              <w:pStyle w:val="Bibliografa"/>
              <w:numPr>
                <w:ilvl w:val="0"/>
                <w:numId w:val="35"/>
              </w:numPr>
              <w:rPr>
                <w:noProof/>
              </w:rPr>
            </w:pPr>
            <w:r>
              <w:rPr>
                <w:noProof/>
              </w:rPr>
              <w:t>Otero W, Marulanda H, Jaramillo G, Parga J. Inicio de nutrición enteral luego de una gastrostomía endoscópica, ¿es necesario esperar? Revista de Gastroenterología del Perú. 2023; 43(3).</w:t>
            </w:r>
          </w:p>
        </w:tc>
      </w:tr>
      <w:tr w:rsidR="004A5761" w14:paraId="387B9405" w14:textId="77777777" w:rsidTr="004A5761">
        <w:trPr>
          <w:tblCellSpacing w:w="15" w:type="dxa"/>
        </w:trPr>
        <w:tc>
          <w:tcPr>
            <w:tcW w:w="0" w:type="auto"/>
            <w:hideMark/>
          </w:tcPr>
          <w:p w14:paraId="69107C40" w14:textId="77777777" w:rsidR="004A5761" w:rsidRDefault="004A5761" w:rsidP="004A5761">
            <w:pPr>
              <w:pStyle w:val="Bibliografa"/>
              <w:numPr>
                <w:ilvl w:val="0"/>
                <w:numId w:val="35"/>
              </w:numPr>
              <w:rPr>
                <w:noProof/>
              </w:rPr>
            </w:pPr>
            <w:r w:rsidRPr="004A5761">
              <w:rPr>
                <w:noProof/>
              </w:rPr>
              <w:t xml:space="preserve">Brunicardi , Andersen , Billiar T, Dunn , Kao L, Hunter J, et al. </w:t>
            </w:r>
            <w:r>
              <w:rPr>
                <w:noProof/>
              </w:rPr>
              <w:t>Nutrición en el paciente quirurgico. 11th ed.: McGraw-Hill; 2020.</w:t>
            </w:r>
          </w:p>
        </w:tc>
      </w:tr>
      <w:tr w:rsidR="004A5761" w14:paraId="097D832D" w14:textId="77777777" w:rsidTr="004A5761">
        <w:trPr>
          <w:tblCellSpacing w:w="15" w:type="dxa"/>
        </w:trPr>
        <w:tc>
          <w:tcPr>
            <w:tcW w:w="0" w:type="auto"/>
            <w:hideMark/>
          </w:tcPr>
          <w:p w14:paraId="71775179" w14:textId="77777777" w:rsidR="004A5761" w:rsidRDefault="004A5761" w:rsidP="004A5761">
            <w:pPr>
              <w:pStyle w:val="Bibliografa"/>
              <w:numPr>
                <w:ilvl w:val="0"/>
                <w:numId w:val="35"/>
              </w:numPr>
              <w:rPr>
                <w:noProof/>
              </w:rPr>
            </w:pPr>
            <w:r>
              <w:rPr>
                <w:noProof/>
              </w:rPr>
              <w:t>Méndez D, Rueda D. Evolución de la Terapia de Nutrición Enteral: Revisión de la literatura. Conciencia Digital. 2020; 3(1).</w:t>
            </w:r>
          </w:p>
        </w:tc>
      </w:tr>
      <w:tr w:rsidR="004A5761" w14:paraId="66D858D9" w14:textId="77777777" w:rsidTr="004A5761">
        <w:trPr>
          <w:tblCellSpacing w:w="15" w:type="dxa"/>
        </w:trPr>
        <w:tc>
          <w:tcPr>
            <w:tcW w:w="0" w:type="auto"/>
            <w:hideMark/>
          </w:tcPr>
          <w:p w14:paraId="2CB2EA6E" w14:textId="77777777" w:rsidR="004A5761" w:rsidRDefault="004A5761" w:rsidP="004A5761">
            <w:pPr>
              <w:pStyle w:val="Bibliografa"/>
              <w:numPr>
                <w:ilvl w:val="0"/>
                <w:numId w:val="35"/>
              </w:numPr>
              <w:rPr>
                <w:noProof/>
              </w:rPr>
            </w:pPr>
            <w:r>
              <w:rPr>
                <w:noProof/>
              </w:rPr>
              <w:t>Ayana R. Nuticion enteral y parenteral Mexico D.F: McGraw Hill Interamericana Editors S.A; 2022.</w:t>
            </w:r>
          </w:p>
        </w:tc>
      </w:tr>
      <w:tr w:rsidR="004A5761" w14:paraId="05227D72" w14:textId="77777777" w:rsidTr="004A5761">
        <w:trPr>
          <w:tblCellSpacing w:w="15" w:type="dxa"/>
        </w:trPr>
        <w:tc>
          <w:tcPr>
            <w:tcW w:w="0" w:type="auto"/>
            <w:hideMark/>
          </w:tcPr>
          <w:p w14:paraId="5950A04D" w14:textId="77777777" w:rsidR="004A5761" w:rsidRDefault="004A5761" w:rsidP="004A5761">
            <w:pPr>
              <w:pStyle w:val="Bibliografa"/>
              <w:numPr>
                <w:ilvl w:val="0"/>
                <w:numId w:val="35"/>
              </w:numPr>
              <w:rPr>
                <w:noProof/>
              </w:rPr>
            </w:pPr>
            <w:r>
              <w:rPr>
                <w:noProof/>
              </w:rPr>
              <w:t>Fernandez J, Alvaro J, Garcia F. Fórmulas de nutrición enteral: revisión de la evidencia actual. Nutricion Clinica en Medicina. 2017;: p. 171-186.</w:t>
            </w:r>
          </w:p>
        </w:tc>
      </w:tr>
      <w:tr w:rsidR="004A5761" w14:paraId="32EDAD6E" w14:textId="77777777" w:rsidTr="004A5761">
        <w:trPr>
          <w:tblCellSpacing w:w="15" w:type="dxa"/>
        </w:trPr>
        <w:tc>
          <w:tcPr>
            <w:tcW w:w="0" w:type="auto"/>
            <w:hideMark/>
          </w:tcPr>
          <w:p w14:paraId="240D727B" w14:textId="5A567B71" w:rsidR="004A5761" w:rsidRDefault="004A5761" w:rsidP="004A5761">
            <w:pPr>
              <w:pStyle w:val="Bibliografa"/>
              <w:numPr>
                <w:ilvl w:val="0"/>
                <w:numId w:val="35"/>
              </w:numPr>
              <w:rPr>
                <w:noProof/>
              </w:rPr>
            </w:pPr>
            <w:r>
              <w:rPr>
                <w:noProof/>
              </w:rPr>
              <w:t xml:space="preserve">Aragó P. Sociedad Valenciana de Cirugía. [Online]; 2022. Acceso 25 de Juliode 2024. Disponible en: </w:t>
            </w:r>
            <w:hyperlink r:id="rId26" w:history="1">
              <w:r>
                <w:rPr>
                  <w:rStyle w:val="Hipervnculo"/>
                  <w:noProof/>
                </w:rPr>
                <w:t>https://sociedadvalencianadecirugia.com/wp-content/uploads/2017/03/nutricion_enteral_arago.pdf</w:t>
              </w:r>
            </w:hyperlink>
            <w:r>
              <w:rPr>
                <w:noProof/>
              </w:rPr>
              <w:t>.</w:t>
            </w:r>
          </w:p>
        </w:tc>
      </w:tr>
      <w:tr w:rsidR="004A5761" w14:paraId="14771A6F" w14:textId="77777777" w:rsidTr="004A5761">
        <w:trPr>
          <w:tblCellSpacing w:w="15" w:type="dxa"/>
        </w:trPr>
        <w:tc>
          <w:tcPr>
            <w:tcW w:w="0" w:type="auto"/>
            <w:hideMark/>
          </w:tcPr>
          <w:p w14:paraId="54888585" w14:textId="7048CAC0" w:rsidR="004A5761" w:rsidRDefault="004A5761" w:rsidP="004A5761">
            <w:pPr>
              <w:pStyle w:val="Bibliografa"/>
              <w:numPr>
                <w:ilvl w:val="0"/>
                <w:numId w:val="35"/>
              </w:numPr>
              <w:rPr>
                <w:noProof/>
              </w:rPr>
            </w:pPr>
            <w:r>
              <w:rPr>
                <w:noProof/>
              </w:rPr>
              <w:t xml:space="preserve">Lino C, Erica V. Eficacia de la nutricion enteral comparada con la nutricion parenteral para disminuir complicaciones en pacientes posoperados de cirugia gastrointestinal. [Online]; 2018. Disponible en: </w:t>
            </w:r>
            <w:hyperlink r:id="rId27" w:history="1">
              <w:r>
                <w:rPr>
                  <w:rStyle w:val="Hipervnculo"/>
                  <w:noProof/>
                </w:rPr>
                <w:t>https://repositorio.uwiener.edu.pe/bitstream/handle/20.500.13053/2611/TRABAJO%20ACAD%c3%89MICO%20Lino%20Carmen%20%20-%20Vasquez%20Erica.pdf?sequence=1&amp;isAllowed=y</w:t>
              </w:r>
            </w:hyperlink>
            <w:r>
              <w:rPr>
                <w:noProof/>
              </w:rPr>
              <w:t>.</w:t>
            </w:r>
          </w:p>
        </w:tc>
      </w:tr>
    </w:tbl>
    <w:p w14:paraId="383DC301" w14:textId="77777777" w:rsidR="00EF0ACD" w:rsidRDefault="00EF0ACD" w:rsidP="00EF0ACD">
      <w:pPr>
        <w:pStyle w:val="Bibliografa"/>
        <w:rPr>
          <w:rFonts w:eastAsiaTheme="minorEastAsia"/>
          <w:noProof/>
          <w:vanish/>
        </w:rPr>
      </w:pPr>
      <w:r>
        <w:rPr>
          <w:noProof/>
          <w:vanish/>
        </w:rPr>
        <w:t>x</w:t>
      </w:r>
    </w:p>
    <w:p w14:paraId="3DEB21D6" w14:textId="346EDD6C" w:rsidR="00EF0ACD" w:rsidRDefault="00EF0ACD" w:rsidP="00EF0ACD">
      <w:pPr>
        <w:pStyle w:val="Ttulo1"/>
        <w:jc w:val="left"/>
      </w:pPr>
      <w:r>
        <w:fldChar w:fldCharType="end"/>
      </w:r>
    </w:p>
    <w:p w14:paraId="1CB3DC82" w14:textId="6AC27441" w:rsidR="00EF0ACD" w:rsidRDefault="00EF0ACD" w:rsidP="00EF0ACD"/>
    <w:p w14:paraId="0C36A6AC" w14:textId="77777777" w:rsidR="00684FE6" w:rsidRDefault="00684FE6" w:rsidP="004A5761">
      <w:pPr>
        <w:ind w:firstLine="0"/>
      </w:pPr>
    </w:p>
    <w:sectPr w:rsidR="00684FE6" w:rsidSect="00E0098F">
      <w:footerReference w:type="even" r:id="rId28"/>
      <w:footerReference w:type="default" r:id="rId29"/>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E3A2D" w14:textId="77777777" w:rsidR="00AB7491" w:rsidRDefault="00AB7491" w:rsidP="00A325D6">
      <w:pPr>
        <w:spacing w:line="240" w:lineRule="auto"/>
      </w:pPr>
      <w:r>
        <w:separator/>
      </w:r>
    </w:p>
  </w:endnote>
  <w:endnote w:type="continuationSeparator" w:id="0">
    <w:p w14:paraId="06B37E89" w14:textId="77777777" w:rsidR="00AB7491" w:rsidRDefault="00AB7491" w:rsidP="00A325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Std-Roman">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E4BB0" w14:textId="77777777" w:rsidR="00000000" w:rsidRDefault="00075DA0" w:rsidP="00A45517">
    <w:pPr>
      <w:framePr w:wrap="none" w:vAnchor="text" w:hAnchor="margin" w:xAlign="right" w:y="1"/>
    </w:pPr>
    <w:r>
      <w:fldChar w:fldCharType="begin"/>
    </w:r>
    <w:r>
      <w:instrText xml:space="preserve"> PAGE </w:instrText>
    </w:r>
    <w:r>
      <w:fldChar w:fldCharType="end"/>
    </w:r>
  </w:p>
  <w:p w14:paraId="6F7A8C55" w14:textId="77777777" w:rsidR="00000000" w:rsidRDefault="00000000" w:rsidP="00D22F3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C518D" w14:textId="77777777" w:rsidR="00000000" w:rsidRPr="00D22F33" w:rsidRDefault="00000000" w:rsidP="00D22F33">
    <w:pPr>
      <w:spacing w:line="240" w:lineRule="auto"/>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F27EC8" w14:textId="77777777" w:rsidR="00AB7491" w:rsidRDefault="00AB7491" w:rsidP="00A325D6">
      <w:pPr>
        <w:spacing w:line="240" w:lineRule="auto"/>
      </w:pPr>
      <w:r>
        <w:separator/>
      </w:r>
    </w:p>
  </w:footnote>
  <w:footnote w:type="continuationSeparator" w:id="0">
    <w:p w14:paraId="5A6532EA" w14:textId="77777777" w:rsidR="00AB7491" w:rsidRDefault="00AB7491" w:rsidP="00A325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C0B71"/>
    <w:multiLevelType w:val="multilevel"/>
    <w:tmpl w:val="CE3E9D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8376F7"/>
    <w:multiLevelType w:val="hybridMultilevel"/>
    <w:tmpl w:val="3488C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6C2042"/>
    <w:multiLevelType w:val="hybridMultilevel"/>
    <w:tmpl w:val="5DF86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54C09"/>
    <w:multiLevelType w:val="hybridMultilevel"/>
    <w:tmpl w:val="72720F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15D4800"/>
    <w:multiLevelType w:val="hybridMultilevel"/>
    <w:tmpl w:val="721AD8BA"/>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D846BD"/>
    <w:multiLevelType w:val="hybridMultilevel"/>
    <w:tmpl w:val="FA262D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924EF5"/>
    <w:multiLevelType w:val="multilevel"/>
    <w:tmpl w:val="0B704D06"/>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8B7597E"/>
    <w:multiLevelType w:val="hybridMultilevel"/>
    <w:tmpl w:val="FDE86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1627B2"/>
    <w:multiLevelType w:val="hybridMultilevel"/>
    <w:tmpl w:val="227651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ACD6DE3"/>
    <w:multiLevelType w:val="hybridMultilevel"/>
    <w:tmpl w:val="CA7E01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E03F32"/>
    <w:multiLevelType w:val="hybridMultilevel"/>
    <w:tmpl w:val="5FC2F4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0F">
      <w:start w:val="1"/>
      <w:numFmt w:val="decimal"/>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083D34"/>
    <w:multiLevelType w:val="hybridMultilevel"/>
    <w:tmpl w:val="865027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1B84502"/>
    <w:multiLevelType w:val="hybridMultilevel"/>
    <w:tmpl w:val="501A5836"/>
    <w:lvl w:ilvl="0" w:tplc="4AB6A2D8">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D801D2"/>
    <w:multiLevelType w:val="hybridMultilevel"/>
    <w:tmpl w:val="2A6E37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C1703D"/>
    <w:multiLevelType w:val="hybridMultilevel"/>
    <w:tmpl w:val="562A0566"/>
    <w:lvl w:ilvl="0" w:tplc="080A0007">
      <w:start w:val="1"/>
      <w:numFmt w:val="bullet"/>
      <w:lvlText w:val=""/>
      <w:lvlJc w:val="left"/>
      <w:pPr>
        <w:ind w:left="720" w:hanging="360"/>
      </w:pPr>
      <w:rPr>
        <w:rFonts w:ascii="Symbol" w:hAnsi="Symbol" w:hint="default"/>
      </w:rPr>
    </w:lvl>
    <w:lvl w:ilvl="1" w:tplc="C1F0A94A">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F10E59"/>
    <w:multiLevelType w:val="hybridMultilevel"/>
    <w:tmpl w:val="5A1EA0D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2F587B84"/>
    <w:multiLevelType w:val="hybridMultilevel"/>
    <w:tmpl w:val="21540DE0"/>
    <w:lvl w:ilvl="0" w:tplc="300A0001">
      <w:start w:val="1"/>
      <w:numFmt w:val="bullet"/>
      <w:lvlText w:val=""/>
      <w:lvlJc w:val="left"/>
      <w:pPr>
        <w:ind w:left="928" w:hanging="360"/>
      </w:pPr>
      <w:rPr>
        <w:rFonts w:ascii="Symbol" w:hAnsi="Symbol"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15:restartNumberingAfterBreak="0">
    <w:nsid w:val="3780679F"/>
    <w:multiLevelType w:val="hybridMultilevel"/>
    <w:tmpl w:val="21B22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817914"/>
    <w:multiLevelType w:val="hybridMultilevel"/>
    <w:tmpl w:val="870A34BC"/>
    <w:lvl w:ilvl="0" w:tplc="C1F0A94A">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8FF57B6"/>
    <w:multiLevelType w:val="hybridMultilevel"/>
    <w:tmpl w:val="4816C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C74359"/>
    <w:multiLevelType w:val="multilevel"/>
    <w:tmpl w:val="0180CB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07A4D44"/>
    <w:multiLevelType w:val="hybridMultilevel"/>
    <w:tmpl w:val="DB12E7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CC5C75"/>
    <w:multiLevelType w:val="hybridMultilevel"/>
    <w:tmpl w:val="C7662C98"/>
    <w:lvl w:ilvl="0" w:tplc="30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A0442A6"/>
    <w:multiLevelType w:val="hybridMultilevel"/>
    <w:tmpl w:val="45368D0C"/>
    <w:lvl w:ilvl="0" w:tplc="23A86952">
      <w:start w:val="3"/>
      <w:numFmt w:val="bullet"/>
      <w:lvlText w:val="-"/>
      <w:lvlJc w:val="left"/>
      <w:pPr>
        <w:ind w:left="1440" w:hanging="360"/>
      </w:pPr>
      <w:rPr>
        <w:rFonts w:ascii="Times New Roman" w:eastAsiaTheme="minorHAnsi"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B3E5BED"/>
    <w:multiLevelType w:val="hybridMultilevel"/>
    <w:tmpl w:val="D5FCB650"/>
    <w:lvl w:ilvl="0" w:tplc="23A86952">
      <w:start w:val="3"/>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AB6215"/>
    <w:multiLevelType w:val="hybridMultilevel"/>
    <w:tmpl w:val="7BB8A296"/>
    <w:lvl w:ilvl="0" w:tplc="30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787283"/>
    <w:multiLevelType w:val="hybridMultilevel"/>
    <w:tmpl w:val="800CB6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4BD12C0"/>
    <w:multiLevelType w:val="hybridMultilevel"/>
    <w:tmpl w:val="E44CE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8F7B0E"/>
    <w:multiLevelType w:val="hybridMultilevel"/>
    <w:tmpl w:val="F3826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93B46B4"/>
    <w:multiLevelType w:val="hybridMultilevel"/>
    <w:tmpl w:val="DE1C9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230D81"/>
    <w:multiLevelType w:val="hybridMultilevel"/>
    <w:tmpl w:val="84AC4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C2374D"/>
    <w:multiLevelType w:val="hybridMultilevel"/>
    <w:tmpl w:val="7B48D61E"/>
    <w:lvl w:ilvl="0" w:tplc="EE96A230">
      <w:start w:val="6"/>
      <w:numFmt w:val="bullet"/>
      <w:lvlText w:val="•"/>
      <w:lvlJc w:val="left"/>
      <w:pPr>
        <w:ind w:left="1440" w:hanging="360"/>
      </w:pPr>
      <w:rPr>
        <w:rFonts w:ascii="Times New Roman" w:eastAsiaTheme="minorHAnsi"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40A7B90"/>
    <w:multiLevelType w:val="hybridMultilevel"/>
    <w:tmpl w:val="35241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3856AC"/>
    <w:multiLevelType w:val="hybridMultilevel"/>
    <w:tmpl w:val="20C8E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4C77C4"/>
    <w:multiLevelType w:val="hybridMultilevel"/>
    <w:tmpl w:val="EF683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54381473">
    <w:abstractNumId w:val="0"/>
  </w:num>
  <w:num w:numId="2" w16cid:durableId="1256399090">
    <w:abstractNumId w:val="20"/>
  </w:num>
  <w:num w:numId="3" w16cid:durableId="808668364">
    <w:abstractNumId w:val="25"/>
  </w:num>
  <w:num w:numId="4" w16cid:durableId="2043434764">
    <w:abstractNumId w:val="14"/>
  </w:num>
  <w:num w:numId="5" w16cid:durableId="1519007319">
    <w:abstractNumId w:val="5"/>
  </w:num>
  <w:num w:numId="6" w16cid:durableId="415370072">
    <w:abstractNumId w:val="31"/>
  </w:num>
  <w:num w:numId="7" w16cid:durableId="1076048336">
    <w:abstractNumId w:val="18"/>
  </w:num>
  <w:num w:numId="8" w16cid:durableId="331375378">
    <w:abstractNumId w:val="6"/>
  </w:num>
  <w:num w:numId="9" w16cid:durableId="131489484">
    <w:abstractNumId w:val="21"/>
  </w:num>
  <w:num w:numId="10" w16cid:durableId="1300456759">
    <w:abstractNumId w:val="13"/>
  </w:num>
  <w:num w:numId="11" w16cid:durableId="1673220437">
    <w:abstractNumId w:val="22"/>
  </w:num>
  <w:num w:numId="12" w16cid:durableId="974674405">
    <w:abstractNumId w:val="19"/>
  </w:num>
  <w:num w:numId="13" w16cid:durableId="1373074267">
    <w:abstractNumId w:val="2"/>
  </w:num>
  <w:num w:numId="14" w16cid:durableId="1574468069">
    <w:abstractNumId w:val="34"/>
  </w:num>
  <w:num w:numId="15" w16cid:durableId="1378434110">
    <w:abstractNumId w:val="27"/>
  </w:num>
  <w:num w:numId="16" w16cid:durableId="1247619233">
    <w:abstractNumId w:val="16"/>
  </w:num>
  <w:num w:numId="17" w16cid:durableId="1377394242">
    <w:abstractNumId w:val="7"/>
  </w:num>
  <w:num w:numId="18" w16cid:durableId="659575986">
    <w:abstractNumId w:val="17"/>
  </w:num>
  <w:num w:numId="19" w16cid:durableId="1755125439">
    <w:abstractNumId w:val="28"/>
  </w:num>
  <w:num w:numId="20" w16cid:durableId="1805469395">
    <w:abstractNumId w:val="29"/>
  </w:num>
  <w:num w:numId="21" w16cid:durableId="511536041">
    <w:abstractNumId w:val="30"/>
  </w:num>
  <w:num w:numId="22" w16cid:durableId="502016306">
    <w:abstractNumId w:val="9"/>
  </w:num>
  <w:num w:numId="23" w16cid:durableId="1728995899">
    <w:abstractNumId w:val="32"/>
  </w:num>
  <w:num w:numId="24" w16cid:durableId="250551555">
    <w:abstractNumId w:val="10"/>
  </w:num>
  <w:num w:numId="25" w16cid:durableId="1432428664">
    <w:abstractNumId w:val="11"/>
  </w:num>
  <w:num w:numId="26" w16cid:durableId="1798572594">
    <w:abstractNumId w:val="26"/>
  </w:num>
  <w:num w:numId="27" w16cid:durableId="2034377548">
    <w:abstractNumId w:val="33"/>
  </w:num>
  <w:num w:numId="28" w16cid:durableId="1406685022">
    <w:abstractNumId w:val="3"/>
  </w:num>
  <w:num w:numId="29" w16cid:durableId="651984837">
    <w:abstractNumId w:val="8"/>
  </w:num>
  <w:num w:numId="30" w16cid:durableId="1162544761">
    <w:abstractNumId w:val="24"/>
  </w:num>
  <w:num w:numId="31" w16cid:durableId="1619021010">
    <w:abstractNumId w:val="23"/>
  </w:num>
  <w:num w:numId="32" w16cid:durableId="2009941259">
    <w:abstractNumId w:val="1"/>
  </w:num>
  <w:num w:numId="33" w16cid:durableId="2100903977">
    <w:abstractNumId w:val="12"/>
  </w:num>
  <w:num w:numId="34" w16cid:durableId="1830630637">
    <w:abstractNumId w:val="4"/>
  </w:num>
  <w:num w:numId="35" w16cid:durableId="1335272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5D6"/>
    <w:rsid w:val="00075DA0"/>
    <w:rsid w:val="00170A9D"/>
    <w:rsid w:val="001759F0"/>
    <w:rsid w:val="001763F6"/>
    <w:rsid w:val="001C174F"/>
    <w:rsid w:val="001D3A3B"/>
    <w:rsid w:val="002E77BE"/>
    <w:rsid w:val="00310D6A"/>
    <w:rsid w:val="003E7376"/>
    <w:rsid w:val="004105D9"/>
    <w:rsid w:val="004A5761"/>
    <w:rsid w:val="0059468B"/>
    <w:rsid w:val="005C6E04"/>
    <w:rsid w:val="00683CB4"/>
    <w:rsid w:val="00684FE6"/>
    <w:rsid w:val="00685A28"/>
    <w:rsid w:val="006A127E"/>
    <w:rsid w:val="007629BD"/>
    <w:rsid w:val="0094218C"/>
    <w:rsid w:val="00A0012A"/>
    <w:rsid w:val="00A024C3"/>
    <w:rsid w:val="00A325D6"/>
    <w:rsid w:val="00AB7491"/>
    <w:rsid w:val="00B15108"/>
    <w:rsid w:val="00CF26E8"/>
    <w:rsid w:val="00E0098F"/>
    <w:rsid w:val="00EB2436"/>
    <w:rsid w:val="00ED35B9"/>
    <w:rsid w:val="00EF0ACD"/>
    <w:rsid w:val="00F567EE"/>
    <w:rsid w:val="00F929AA"/>
    <w:rsid w:val="00FC7FFD"/>
    <w:rsid w:val="79E6BFA5"/>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A0682"/>
  <w15:chartTrackingRefBased/>
  <w15:docId w15:val="{C08DFBF4-86D2-4E76-8188-006F851DD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FFD"/>
    <w:pPr>
      <w:spacing w:after="0" w:line="480" w:lineRule="auto"/>
      <w:ind w:firstLine="720"/>
    </w:pPr>
    <w:rPr>
      <w:rFonts w:ascii="Times New Roman" w:hAnsi="Times New Roman"/>
      <w:color w:val="000000" w:themeColor="text1"/>
      <w:sz w:val="24"/>
      <w:szCs w:val="24"/>
      <w:lang w:val="es-ES_tradnl"/>
    </w:rPr>
  </w:style>
  <w:style w:type="paragraph" w:styleId="Ttulo1">
    <w:name w:val="heading 1"/>
    <w:basedOn w:val="Sinespaciado"/>
    <w:next w:val="Normal"/>
    <w:link w:val="Ttulo1Car"/>
    <w:uiPriority w:val="9"/>
    <w:qFormat/>
    <w:rsid w:val="00683CB4"/>
    <w:pPr>
      <w:widowControl/>
      <w:autoSpaceDE/>
      <w:autoSpaceDN/>
      <w:spacing w:after="160" w:line="259" w:lineRule="auto"/>
      <w:ind w:firstLine="0"/>
      <w:jc w:val="center"/>
      <w:outlineLvl w:val="0"/>
    </w:pPr>
    <w:rPr>
      <w:rFonts w:cstheme="minorBidi"/>
      <w:b/>
      <w:lang w:val="es-EC"/>
    </w:rPr>
  </w:style>
  <w:style w:type="paragraph" w:styleId="Ttulo2">
    <w:name w:val="heading 2"/>
    <w:basedOn w:val="Normal"/>
    <w:next w:val="Normal"/>
    <w:link w:val="Ttulo2Car"/>
    <w:uiPriority w:val="9"/>
    <w:unhideWhenUsed/>
    <w:qFormat/>
    <w:rsid w:val="00683CB4"/>
    <w:pPr>
      <w:keepNext/>
      <w:keepLines/>
      <w:spacing w:before="40" w:line="259" w:lineRule="auto"/>
      <w:ind w:firstLine="0"/>
      <w:outlineLvl w:val="1"/>
    </w:pPr>
    <w:rPr>
      <w:rFonts w:eastAsiaTheme="majorEastAsia" w:cstheme="majorBidi"/>
      <w:b/>
      <w:szCs w:val="26"/>
      <w:lang w:val="es-EC"/>
    </w:rPr>
  </w:style>
  <w:style w:type="paragraph" w:styleId="Ttulo3">
    <w:name w:val="heading 3"/>
    <w:basedOn w:val="Normal"/>
    <w:next w:val="Normal"/>
    <w:link w:val="Ttulo3Car"/>
    <w:uiPriority w:val="9"/>
    <w:unhideWhenUsed/>
    <w:qFormat/>
    <w:rsid w:val="00310D6A"/>
    <w:pPr>
      <w:keepNext/>
      <w:keepLines/>
      <w:spacing w:before="40"/>
      <w:outlineLvl w:val="2"/>
    </w:pPr>
    <w:rPr>
      <w:rFonts w:eastAsiaTheme="majorEastAsia" w:cstheme="majorBidi"/>
      <w:b/>
      <w:lang w:val="es-EC"/>
    </w:rPr>
  </w:style>
  <w:style w:type="paragraph" w:styleId="Ttulo4">
    <w:name w:val="heading 4"/>
    <w:basedOn w:val="Normal"/>
    <w:next w:val="Normal"/>
    <w:link w:val="Ttulo4Car"/>
    <w:uiPriority w:val="9"/>
    <w:unhideWhenUsed/>
    <w:qFormat/>
    <w:rsid w:val="00310D6A"/>
    <w:pPr>
      <w:keepNext/>
      <w:keepLines/>
      <w:spacing w:before="40"/>
      <w:outlineLvl w:val="3"/>
    </w:pPr>
    <w:rPr>
      <w:rFonts w:eastAsiaTheme="majorEastAsia" w:cstheme="majorBidi"/>
      <w:i/>
      <w:iCs/>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3CB4"/>
    <w:pPr>
      <w:widowControl w:val="0"/>
      <w:autoSpaceDE w:val="0"/>
      <w:autoSpaceDN w:val="0"/>
      <w:spacing w:after="0" w:line="240" w:lineRule="auto"/>
      <w:ind w:firstLine="720"/>
    </w:pPr>
    <w:rPr>
      <w:rFonts w:ascii="Times New Roman" w:hAnsi="Times New Roman" w:cs="Times New Roman"/>
      <w:sz w:val="24"/>
      <w:lang w:val="es-ES"/>
    </w:rPr>
  </w:style>
  <w:style w:type="character" w:customStyle="1" w:styleId="Ttulo1Car">
    <w:name w:val="Título 1 Car"/>
    <w:basedOn w:val="Fuentedeprrafopredeter"/>
    <w:link w:val="Ttulo1"/>
    <w:uiPriority w:val="9"/>
    <w:rsid w:val="00683CB4"/>
    <w:rPr>
      <w:rFonts w:ascii="Times New Roman" w:hAnsi="Times New Roman"/>
      <w:b/>
      <w:sz w:val="24"/>
    </w:rPr>
  </w:style>
  <w:style w:type="character" w:customStyle="1" w:styleId="Ttulo2Car">
    <w:name w:val="Título 2 Car"/>
    <w:basedOn w:val="Fuentedeprrafopredeter"/>
    <w:link w:val="Ttulo2"/>
    <w:uiPriority w:val="9"/>
    <w:rsid w:val="00683CB4"/>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310D6A"/>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310D6A"/>
    <w:rPr>
      <w:rFonts w:ascii="Times New Roman" w:eastAsiaTheme="majorEastAsia" w:hAnsi="Times New Roman" w:cstheme="majorBidi"/>
      <w:i/>
      <w:iCs/>
      <w:sz w:val="24"/>
    </w:rPr>
  </w:style>
  <w:style w:type="paragraph" w:styleId="Prrafodelista">
    <w:name w:val="List Paragraph"/>
    <w:basedOn w:val="Normal"/>
    <w:link w:val="PrrafodelistaCar"/>
    <w:uiPriority w:val="34"/>
    <w:qFormat/>
    <w:rsid w:val="005C6E04"/>
    <w:pPr>
      <w:ind w:left="720"/>
      <w:contextualSpacing/>
    </w:pPr>
  </w:style>
  <w:style w:type="character" w:customStyle="1" w:styleId="PrrafodelistaCar">
    <w:name w:val="Párrafo de lista Car"/>
    <w:link w:val="Prrafodelista"/>
    <w:uiPriority w:val="34"/>
    <w:locked/>
    <w:rsid w:val="00A325D6"/>
    <w:rPr>
      <w:rFonts w:ascii="Times New Roman" w:hAnsi="Times New Roman"/>
      <w:sz w:val="24"/>
      <w:lang w:val="es-ES"/>
    </w:rPr>
  </w:style>
  <w:style w:type="paragraph" w:styleId="Ttulo">
    <w:name w:val="Title"/>
    <w:aliases w:val="Título3"/>
    <w:basedOn w:val="Normal"/>
    <w:next w:val="Normal"/>
    <w:link w:val="TtuloCar"/>
    <w:autoRedefine/>
    <w:uiPriority w:val="10"/>
    <w:qFormat/>
    <w:rsid w:val="00683CB4"/>
    <w:pPr>
      <w:spacing w:line="240" w:lineRule="auto"/>
      <w:ind w:firstLine="0"/>
      <w:contextualSpacing/>
    </w:pPr>
    <w:rPr>
      <w:rFonts w:eastAsiaTheme="majorEastAsia" w:cstheme="majorBidi"/>
      <w:b/>
      <w:i/>
      <w:spacing w:val="-10"/>
      <w:kern w:val="28"/>
      <w:szCs w:val="56"/>
      <w:lang w:val="es-EC"/>
    </w:rPr>
  </w:style>
  <w:style w:type="character" w:customStyle="1" w:styleId="TtuloCar">
    <w:name w:val="Título Car"/>
    <w:aliases w:val="Título3 Car"/>
    <w:basedOn w:val="Fuentedeprrafopredeter"/>
    <w:link w:val="Ttulo"/>
    <w:uiPriority w:val="10"/>
    <w:rsid w:val="00683CB4"/>
    <w:rPr>
      <w:rFonts w:ascii="Times New Roman" w:eastAsiaTheme="majorEastAsia" w:hAnsi="Times New Roman" w:cstheme="majorBidi"/>
      <w:b/>
      <w:i/>
      <w:spacing w:val="-10"/>
      <w:kern w:val="28"/>
      <w:sz w:val="24"/>
      <w:szCs w:val="56"/>
    </w:rPr>
  </w:style>
  <w:style w:type="paragraph" w:styleId="Subttulo">
    <w:name w:val="Subtitle"/>
    <w:aliases w:val="Titulo 4"/>
    <w:basedOn w:val="Normal"/>
    <w:next w:val="Normal"/>
    <w:link w:val="SubttuloCar"/>
    <w:uiPriority w:val="11"/>
    <w:qFormat/>
    <w:rsid w:val="00310D6A"/>
    <w:pPr>
      <w:numPr>
        <w:ilvl w:val="1"/>
      </w:numPr>
      <w:ind w:firstLine="720"/>
    </w:pPr>
    <w:rPr>
      <w:rFonts w:eastAsiaTheme="minorEastAsia"/>
      <w:b/>
      <w:i/>
      <w:spacing w:val="15"/>
      <w:lang w:val="es-EC"/>
    </w:rPr>
  </w:style>
  <w:style w:type="character" w:customStyle="1" w:styleId="SubttuloCar">
    <w:name w:val="Subtítulo Car"/>
    <w:aliases w:val="Titulo 4 Car"/>
    <w:basedOn w:val="Fuentedeprrafopredeter"/>
    <w:link w:val="Subttulo"/>
    <w:uiPriority w:val="11"/>
    <w:rsid w:val="00310D6A"/>
    <w:rPr>
      <w:rFonts w:ascii="Times New Roman" w:eastAsiaTheme="minorEastAsia" w:hAnsi="Times New Roman"/>
      <w:b/>
      <w:i/>
      <w:spacing w:val="15"/>
      <w:sz w:val="24"/>
    </w:rPr>
  </w:style>
  <w:style w:type="paragraph" w:styleId="Bibliografa">
    <w:name w:val="Bibliography"/>
    <w:basedOn w:val="Normal"/>
    <w:next w:val="Normal"/>
    <w:uiPriority w:val="37"/>
    <w:unhideWhenUsed/>
    <w:rsid w:val="00A325D6"/>
  </w:style>
  <w:style w:type="paragraph" w:styleId="Encabezado">
    <w:name w:val="header"/>
    <w:basedOn w:val="Normal"/>
    <w:link w:val="EncabezadoCar"/>
    <w:uiPriority w:val="99"/>
    <w:unhideWhenUsed/>
    <w:rsid w:val="00A325D6"/>
    <w:pPr>
      <w:tabs>
        <w:tab w:val="center" w:pos="4419"/>
        <w:tab w:val="right" w:pos="8838"/>
      </w:tabs>
    </w:pPr>
  </w:style>
  <w:style w:type="character" w:customStyle="1" w:styleId="EncabezadoCar">
    <w:name w:val="Encabezado Car"/>
    <w:basedOn w:val="Fuentedeprrafopredeter"/>
    <w:link w:val="Encabezado"/>
    <w:uiPriority w:val="99"/>
    <w:rsid w:val="00A325D6"/>
    <w:rPr>
      <w:rFonts w:ascii="Times New Roman" w:hAnsi="Times New Roman"/>
      <w:color w:val="000000" w:themeColor="text1"/>
      <w:sz w:val="24"/>
      <w:szCs w:val="24"/>
      <w:lang w:val="es-ES_tradnl"/>
    </w:rPr>
  </w:style>
  <w:style w:type="paragraph" w:styleId="Piedepgina">
    <w:name w:val="footer"/>
    <w:basedOn w:val="Normal"/>
    <w:link w:val="PiedepginaCar"/>
    <w:uiPriority w:val="99"/>
    <w:unhideWhenUsed/>
    <w:rsid w:val="00A325D6"/>
    <w:pPr>
      <w:tabs>
        <w:tab w:val="center" w:pos="4419"/>
        <w:tab w:val="right" w:pos="8838"/>
      </w:tabs>
    </w:pPr>
  </w:style>
  <w:style w:type="character" w:customStyle="1" w:styleId="PiedepginaCar">
    <w:name w:val="Pie de página Car"/>
    <w:basedOn w:val="Fuentedeprrafopredeter"/>
    <w:link w:val="Piedepgina"/>
    <w:uiPriority w:val="99"/>
    <w:rsid w:val="00A325D6"/>
    <w:rPr>
      <w:rFonts w:ascii="Times New Roman" w:hAnsi="Times New Roman"/>
      <w:color w:val="000000" w:themeColor="text1"/>
      <w:sz w:val="24"/>
      <w:szCs w:val="24"/>
      <w:lang w:val="es-ES_tradnl"/>
    </w:rPr>
  </w:style>
  <w:style w:type="paragraph" w:styleId="TtuloTDC">
    <w:name w:val="TOC Heading"/>
    <w:basedOn w:val="Ttulo1"/>
    <w:next w:val="Normal"/>
    <w:uiPriority w:val="39"/>
    <w:unhideWhenUsed/>
    <w:qFormat/>
    <w:rsid w:val="00A325D6"/>
    <w:pPr>
      <w:keepNext/>
      <w:keepLines/>
      <w:spacing w:before="480" w:after="0" w:line="276" w:lineRule="auto"/>
      <w:jc w:val="left"/>
      <w:outlineLvl w:val="9"/>
    </w:pPr>
    <w:rPr>
      <w:rFonts w:asciiTheme="majorHAnsi" w:eastAsiaTheme="majorEastAsia" w:hAnsiTheme="majorHAnsi" w:cstheme="majorBidi"/>
      <w:bCs/>
      <w:color w:val="2F5496" w:themeColor="accent1" w:themeShade="BF"/>
      <w:sz w:val="28"/>
      <w:szCs w:val="28"/>
      <w:lang w:eastAsia="es-ES_tradnl"/>
    </w:rPr>
  </w:style>
  <w:style w:type="paragraph" w:styleId="TDC1">
    <w:name w:val="toc 1"/>
    <w:basedOn w:val="Normal"/>
    <w:next w:val="Normal"/>
    <w:autoRedefine/>
    <w:uiPriority w:val="39"/>
    <w:unhideWhenUsed/>
    <w:rsid w:val="00A325D6"/>
    <w:pPr>
      <w:spacing w:before="120" w:after="120"/>
    </w:pPr>
    <w:rPr>
      <w:rFonts w:cstheme="minorHAnsi"/>
      <w:b/>
      <w:bCs/>
      <w:caps/>
      <w:sz w:val="20"/>
      <w:szCs w:val="20"/>
    </w:rPr>
  </w:style>
  <w:style w:type="character" w:styleId="Hipervnculo">
    <w:name w:val="Hyperlink"/>
    <w:basedOn w:val="Fuentedeprrafopredeter"/>
    <w:uiPriority w:val="99"/>
    <w:unhideWhenUsed/>
    <w:rsid w:val="00A325D6"/>
    <w:rPr>
      <w:color w:val="0563C1" w:themeColor="hyperlink"/>
      <w:u w:val="single"/>
    </w:rPr>
  </w:style>
  <w:style w:type="paragraph" w:styleId="TDC3">
    <w:name w:val="toc 3"/>
    <w:basedOn w:val="Normal"/>
    <w:next w:val="Normal"/>
    <w:autoRedefine/>
    <w:uiPriority w:val="39"/>
    <w:semiHidden/>
    <w:unhideWhenUsed/>
    <w:rsid w:val="00A325D6"/>
    <w:pPr>
      <w:ind w:left="480"/>
    </w:pPr>
    <w:rPr>
      <w:rFonts w:cstheme="minorHAnsi"/>
      <w:i/>
      <w:iCs/>
      <w:sz w:val="20"/>
      <w:szCs w:val="20"/>
    </w:rPr>
  </w:style>
  <w:style w:type="character" w:styleId="Nmerodepgina">
    <w:name w:val="page number"/>
    <w:basedOn w:val="Fuentedeprrafopredeter"/>
    <w:uiPriority w:val="99"/>
    <w:semiHidden/>
    <w:unhideWhenUsed/>
    <w:rsid w:val="00A325D6"/>
  </w:style>
  <w:style w:type="character" w:customStyle="1" w:styleId="apple-converted-space">
    <w:name w:val="apple-converted-space"/>
    <w:basedOn w:val="Fuentedeprrafopredeter"/>
    <w:rsid w:val="00A325D6"/>
  </w:style>
  <w:style w:type="table" w:styleId="Tablaconcuadrcula">
    <w:name w:val="Table Grid"/>
    <w:basedOn w:val="Tablanormal"/>
    <w:uiPriority w:val="39"/>
    <w:rsid w:val="00A325D6"/>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325D6"/>
    <w:pPr>
      <w:spacing w:after="200" w:line="240" w:lineRule="auto"/>
    </w:pPr>
    <w:rPr>
      <w:i/>
      <w:iCs/>
      <w:color w:val="44546A" w:themeColor="text2"/>
      <w:sz w:val="18"/>
      <w:szCs w:val="18"/>
    </w:rPr>
  </w:style>
  <w:style w:type="table" w:styleId="Tablaconcuadrcula6concolores-nfasis6">
    <w:name w:val="Grid Table 6 Colorful Accent 6"/>
    <w:basedOn w:val="Tablanormal"/>
    <w:uiPriority w:val="51"/>
    <w:rsid w:val="00A325D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4">
    <w:name w:val="Grid Table 3 Accent 4"/>
    <w:basedOn w:val="Tablanormal"/>
    <w:uiPriority w:val="48"/>
    <w:rsid w:val="00A325D6"/>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3-nfasis5">
    <w:name w:val="Grid Table 3 Accent 5"/>
    <w:basedOn w:val="Tablanormal"/>
    <w:uiPriority w:val="48"/>
    <w:rsid w:val="00A325D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UnresolvedMention1">
    <w:name w:val="Unresolved Mention1"/>
    <w:basedOn w:val="Fuentedeprrafopredeter"/>
    <w:uiPriority w:val="99"/>
    <w:rsid w:val="00A325D6"/>
    <w:rPr>
      <w:color w:val="605E5C"/>
      <w:shd w:val="clear" w:color="auto" w:fill="E1DFDD"/>
    </w:rPr>
  </w:style>
  <w:style w:type="paragraph" w:customStyle="1" w:styleId="paragraph">
    <w:name w:val="paragraph"/>
    <w:basedOn w:val="Normal"/>
    <w:rsid w:val="00A325D6"/>
    <w:pPr>
      <w:spacing w:before="100" w:beforeAutospacing="1" w:after="100" w:afterAutospacing="1" w:line="240" w:lineRule="auto"/>
    </w:pPr>
    <w:rPr>
      <w:rFonts w:eastAsia="Times New Roman" w:cs="Times New Roman"/>
      <w:color w:val="auto"/>
      <w:lang w:val="es-EC" w:eastAsia="es-EC"/>
    </w:rPr>
  </w:style>
  <w:style w:type="character" w:customStyle="1" w:styleId="contentcontrolboundarysink">
    <w:name w:val="contentcontrolboundarysink"/>
    <w:basedOn w:val="Fuentedeprrafopredeter"/>
    <w:rsid w:val="00A325D6"/>
  </w:style>
  <w:style w:type="character" w:customStyle="1" w:styleId="normaltextrun">
    <w:name w:val="normaltextrun"/>
    <w:basedOn w:val="Fuentedeprrafopredeter"/>
    <w:rsid w:val="00A325D6"/>
  </w:style>
  <w:style w:type="character" w:customStyle="1" w:styleId="eop">
    <w:name w:val="eop"/>
    <w:basedOn w:val="Fuentedeprrafopredeter"/>
    <w:rsid w:val="00A325D6"/>
  </w:style>
  <w:style w:type="table" w:styleId="Tablaconcuadrcula2-nfasis5">
    <w:name w:val="Grid Table 2 Accent 5"/>
    <w:basedOn w:val="Tablanormal"/>
    <w:uiPriority w:val="47"/>
    <w:rsid w:val="00A325D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3">
    <w:name w:val="Grid Table 1 Light Accent 3"/>
    <w:basedOn w:val="Tablanormal"/>
    <w:uiPriority w:val="46"/>
    <w:rsid w:val="00170A9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170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7441">
      <w:bodyDiv w:val="1"/>
      <w:marLeft w:val="0"/>
      <w:marRight w:val="0"/>
      <w:marTop w:val="0"/>
      <w:marBottom w:val="0"/>
      <w:divBdr>
        <w:top w:val="none" w:sz="0" w:space="0" w:color="auto"/>
        <w:left w:val="none" w:sz="0" w:space="0" w:color="auto"/>
        <w:bottom w:val="none" w:sz="0" w:space="0" w:color="auto"/>
        <w:right w:val="none" w:sz="0" w:space="0" w:color="auto"/>
      </w:divBdr>
    </w:div>
    <w:div w:id="7830631">
      <w:bodyDiv w:val="1"/>
      <w:marLeft w:val="0"/>
      <w:marRight w:val="0"/>
      <w:marTop w:val="0"/>
      <w:marBottom w:val="0"/>
      <w:divBdr>
        <w:top w:val="none" w:sz="0" w:space="0" w:color="auto"/>
        <w:left w:val="none" w:sz="0" w:space="0" w:color="auto"/>
        <w:bottom w:val="none" w:sz="0" w:space="0" w:color="auto"/>
        <w:right w:val="none" w:sz="0" w:space="0" w:color="auto"/>
      </w:divBdr>
    </w:div>
    <w:div w:id="10187315">
      <w:bodyDiv w:val="1"/>
      <w:marLeft w:val="0"/>
      <w:marRight w:val="0"/>
      <w:marTop w:val="0"/>
      <w:marBottom w:val="0"/>
      <w:divBdr>
        <w:top w:val="none" w:sz="0" w:space="0" w:color="auto"/>
        <w:left w:val="none" w:sz="0" w:space="0" w:color="auto"/>
        <w:bottom w:val="none" w:sz="0" w:space="0" w:color="auto"/>
        <w:right w:val="none" w:sz="0" w:space="0" w:color="auto"/>
      </w:divBdr>
    </w:div>
    <w:div w:id="21131823">
      <w:bodyDiv w:val="1"/>
      <w:marLeft w:val="0"/>
      <w:marRight w:val="0"/>
      <w:marTop w:val="0"/>
      <w:marBottom w:val="0"/>
      <w:divBdr>
        <w:top w:val="none" w:sz="0" w:space="0" w:color="auto"/>
        <w:left w:val="none" w:sz="0" w:space="0" w:color="auto"/>
        <w:bottom w:val="none" w:sz="0" w:space="0" w:color="auto"/>
        <w:right w:val="none" w:sz="0" w:space="0" w:color="auto"/>
      </w:divBdr>
    </w:div>
    <w:div w:id="26224060">
      <w:bodyDiv w:val="1"/>
      <w:marLeft w:val="0"/>
      <w:marRight w:val="0"/>
      <w:marTop w:val="0"/>
      <w:marBottom w:val="0"/>
      <w:divBdr>
        <w:top w:val="none" w:sz="0" w:space="0" w:color="auto"/>
        <w:left w:val="none" w:sz="0" w:space="0" w:color="auto"/>
        <w:bottom w:val="none" w:sz="0" w:space="0" w:color="auto"/>
        <w:right w:val="none" w:sz="0" w:space="0" w:color="auto"/>
      </w:divBdr>
    </w:div>
    <w:div w:id="34158157">
      <w:bodyDiv w:val="1"/>
      <w:marLeft w:val="0"/>
      <w:marRight w:val="0"/>
      <w:marTop w:val="0"/>
      <w:marBottom w:val="0"/>
      <w:divBdr>
        <w:top w:val="none" w:sz="0" w:space="0" w:color="auto"/>
        <w:left w:val="none" w:sz="0" w:space="0" w:color="auto"/>
        <w:bottom w:val="none" w:sz="0" w:space="0" w:color="auto"/>
        <w:right w:val="none" w:sz="0" w:space="0" w:color="auto"/>
      </w:divBdr>
    </w:div>
    <w:div w:id="36586907">
      <w:bodyDiv w:val="1"/>
      <w:marLeft w:val="0"/>
      <w:marRight w:val="0"/>
      <w:marTop w:val="0"/>
      <w:marBottom w:val="0"/>
      <w:divBdr>
        <w:top w:val="none" w:sz="0" w:space="0" w:color="auto"/>
        <w:left w:val="none" w:sz="0" w:space="0" w:color="auto"/>
        <w:bottom w:val="none" w:sz="0" w:space="0" w:color="auto"/>
        <w:right w:val="none" w:sz="0" w:space="0" w:color="auto"/>
      </w:divBdr>
    </w:div>
    <w:div w:id="37126122">
      <w:bodyDiv w:val="1"/>
      <w:marLeft w:val="0"/>
      <w:marRight w:val="0"/>
      <w:marTop w:val="0"/>
      <w:marBottom w:val="0"/>
      <w:divBdr>
        <w:top w:val="none" w:sz="0" w:space="0" w:color="auto"/>
        <w:left w:val="none" w:sz="0" w:space="0" w:color="auto"/>
        <w:bottom w:val="none" w:sz="0" w:space="0" w:color="auto"/>
        <w:right w:val="none" w:sz="0" w:space="0" w:color="auto"/>
      </w:divBdr>
    </w:div>
    <w:div w:id="41291346">
      <w:bodyDiv w:val="1"/>
      <w:marLeft w:val="0"/>
      <w:marRight w:val="0"/>
      <w:marTop w:val="0"/>
      <w:marBottom w:val="0"/>
      <w:divBdr>
        <w:top w:val="none" w:sz="0" w:space="0" w:color="auto"/>
        <w:left w:val="none" w:sz="0" w:space="0" w:color="auto"/>
        <w:bottom w:val="none" w:sz="0" w:space="0" w:color="auto"/>
        <w:right w:val="none" w:sz="0" w:space="0" w:color="auto"/>
      </w:divBdr>
    </w:div>
    <w:div w:id="50467876">
      <w:bodyDiv w:val="1"/>
      <w:marLeft w:val="0"/>
      <w:marRight w:val="0"/>
      <w:marTop w:val="0"/>
      <w:marBottom w:val="0"/>
      <w:divBdr>
        <w:top w:val="none" w:sz="0" w:space="0" w:color="auto"/>
        <w:left w:val="none" w:sz="0" w:space="0" w:color="auto"/>
        <w:bottom w:val="none" w:sz="0" w:space="0" w:color="auto"/>
        <w:right w:val="none" w:sz="0" w:space="0" w:color="auto"/>
      </w:divBdr>
    </w:div>
    <w:div w:id="55134063">
      <w:bodyDiv w:val="1"/>
      <w:marLeft w:val="0"/>
      <w:marRight w:val="0"/>
      <w:marTop w:val="0"/>
      <w:marBottom w:val="0"/>
      <w:divBdr>
        <w:top w:val="none" w:sz="0" w:space="0" w:color="auto"/>
        <w:left w:val="none" w:sz="0" w:space="0" w:color="auto"/>
        <w:bottom w:val="none" w:sz="0" w:space="0" w:color="auto"/>
        <w:right w:val="none" w:sz="0" w:space="0" w:color="auto"/>
      </w:divBdr>
    </w:div>
    <w:div w:id="57091841">
      <w:bodyDiv w:val="1"/>
      <w:marLeft w:val="0"/>
      <w:marRight w:val="0"/>
      <w:marTop w:val="0"/>
      <w:marBottom w:val="0"/>
      <w:divBdr>
        <w:top w:val="none" w:sz="0" w:space="0" w:color="auto"/>
        <w:left w:val="none" w:sz="0" w:space="0" w:color="auto"/>
        <w:bottom w:val="none" w:sz="0" w:space="0" w:color="auto"/>
        <w:right w:val="none" w:sz="0" w:space="0" w:color="auto"/>
      </w:divBdr>
    </w:div>
    <w:div w:id="64377926">
      <w:bodyDiv w:val="1"/>
      <w:marLeft w:val="0"/>
      <w:marRight w:val="0"/>
      <w:marTop w:val="0"/>
      <w:marBottom w:val="0"/>
      <w:divBdr>
        <w:top w:val="none" w:sz="0" w:space="0" w:color="auto"/>
        <w:left w:val="none" w:sz="0" w:space="0" w:color="auto"/>
        <w:bottom w:val="none" w:sz="0" w:space="0" w:color="auto"/>
        <w:right w:val="none" w:sz="0" w:space="0" w:color="auto"/>
      </w:divBdr>
    </w:div>
    <w:div w:id="77017630">
      <w:bodyDiv w:val="1"/>
      <w:marLeft w:val="0"/>
      <w:marRight w:val="0"/>
      <w:marTop w:val="0"/>
      <w:marBottom w:val="0"/>
      <w:divBdr>
        <w:top w:val="none" w:sz="0" w:space="0" w:color="auto"/>
        <w:left w:val="none" w:sz="0" w:space="0" w:color="auto"/>
        <w:bottom w:val="none" w:sz="0" w:space="0" w:color="auto"/>
        <w:right w:val="none" w:sz="0" w:space="0" w:color="auto"/>
      </w:divBdr>
    </w:div>
    <w:div w:id="80303063">
      <w:bodyDiv w:val="1"/>
      <w:marLeft w:val="0"/>
      <w:marRight w:val="0"/>
      <w:marTop w:val="0"/>
      <w:marBottom w:val="0"/>
      <w:divBdr>
        <w:top w:val="none" w:sz="0" w:space="0" w:color="auto"/>
        <w:left w:val="none" w:sz="0" w:space="0" w:color="auto"/>
        <w:bottom w:val="none" w:sz="0" w:space="0" w:color="auto"/>
        <w:right w:val="none" w:sz="0" w:space="0" w:color="auto"/>
      </w:divBdr>
    </w:div>
    <w:div w:id="85852577">
      <w:bodyDiv w:val="1"/>
      <w:marLeft w:val="0"/>
      <w:marRight w:val="0"/>
      <w:marTop w:val="0"/>
      <w:marBottom w:val="0"/>
      <w:divBdr>
        <w:top w:val="none" w:sz="0" w:space="0" w:color="auto"/>
        <w:left w:val="none" w:sz="0" w:space="0" w:color="auto"/>
        <w:bottom w:val="none" w:sz="0" w:space="0" w:color="auto"/>
        <w:right w:val="none" w:sz="0" w:space="0" w:color="auto"/>
      </w:divBdr>
    </w:div>
    <w:div w:id="92364690">
      <w:bodyDiv w:val="1"/>
      <w:marLeft w:val="0"/>
      <w:marRight w:val="0"/>
      <w:marTop w:val="0"/>
      <w:marBottom w:val="0"/>
      <w:divBdr>
        <w:top w:val="none" w:sz="0" w:space="0" w:color="auto"/>
        <w:left w:val="none" w:sz="0" w:space="0" w:color="auto"/>
        <w:bottom w:val="none" w:sz="0" w:space="0" w:color="auto"/>
        <w:right w:val="none" w:sz="0" w:space="0" w:color="auto"/>
      </w:divBdr>
    </w:div>
    <w:div w:id="96172873">
      <w:bodyDiv w:val="1"/>
      <w:marLeft w:val="0"/>
      <w:marRight w:val="0"/>
      <w:marTop w:val="0"/>
      <w:marBottom w:val="0"/>
      <w:divBdr>
        <w:top w:val="none" w:sz="0" w:space="0" w:color="auto"/>
        <w:left w:val="none" w:sz="0" w:space="0" w:color="auto"/>
        <w:bottom w:val="none" w:sz="0" w:space="0" w:color="auto"/>
        <w:right w:val="none" w:sz="0" w:space="0" w:color="auto"/>
      </w:divBdr>
    </w:div>
    <w:div w:id="104006978">
      <w:bodyDiv w:val="1"/>
      <w:marLeft w:val="0"/>
      <w:marRight w:val="0"/>
      <w:marTop w:val="0"/>
      <w:marBottom w:val="0"/>
      <w:divBdr>
        <w:top w:val="none" w:sz="0" w:space="0" w:color="auto"/>
        <w:left w:val="none" w:sz="0" w:space="0" w:color="auto"/>
        <w:bottom w:val="none" w:sz="0" w:space="0" w:color="auto"/>
        <w:right w:val="none" w:sz="0" w:space="0" w:color="auto"/>
      </w:divBdr>
    </w:div>
    <w:div w:id="117990864">
      <w:bodyDiv w:val="1"/>
      <w:marLeft w:val="0"/>
      <w:marRight w:val="0"/>
      <w:marTop w:val="0"/>
      <w:marBottom w:val="0"/>
      <w:divBdr>
        <w:top w:val="none" w:sz="0" w:space="0" w:color="auto"/>
        <w:left w:val="none" w:sz="0" w:space="0" w:color="auto"/>
        <w:bottom w:val="none" w:sz="0" w:space="0" w:color="auto"/>
        <w:right w:val="none" w:sz="0" w:space="0" w:color="auto"/>
      </w:divBdr>
    </w:div>
    <w:div w:id="129712622">
      <w:bodyDiv w:val="1"/>
      <w:marLeft w:val="0"/>
      <w:marRight w:val="0"/>
      <w:marTop w:val="0"/>
      <w:marBottom w:val="0"/>
      <w:divBdr>
        <w:top w:val="none" w:sz="0" w:space="0" w:color="auto"/>
        <w:left w:val="none" w:sz="0" w:space="0" w:color="auto"/>
        <w:bottom w:val="none" w:sz="0" w:space="0" w:color="auto"/>
        <w:right w:val="none" w:sz="0" w:space="0" w:color="auto"/>
      </w:divBdr>
    </w:div>
    <w:div w:id="130026178">
      <w:bodyDiv w:val="1"/>
      <w:marLeft w:val="0"/>
      <w:marRight w:val="0"/>
      <w:marTop w:val="0"/>
      <w:marBottom w:val="0"/>
      <w:divBdr>
        <w:top w:val="none" w:sz="0" w:space="0" w:color="auto"/>
        <w:left w:val="none" w:sz="0" w:space="0" w:color="auto"/>
        <w:bottom w:val="none" w:sz="0" w:space="0" w:color="auto"/>
        <w:right w:val="none" w:sz="0" w:space="0" w:color="auto"/>
      </w:divBdr>
    </w:div>
    <w:div w:id="130442527">
      <w:bodyDiv w:val="1"/>
      <w:marLeft w:val="0"/>
      <w:marRight w:val="0"/>
      <w:marTop w:val="0"/>
      <w:marBottom w:val="0"/>
      <w:divBdr>
        <w:top w:val="none" w:sz="0" w:space="0" w:color="auto"/>
        <w:left w:val="none" w:sz="0" w:space="0" w:color="auto"/>
        <w:bottom w:val="none" w:sz="0" w:space="0" w:color="auto"/>
        <w:right w:val="none" w:sz="0" w:space="0" w:color="auto"/>
      </w:divBdr>
    </w:div>
    <w:div w:id="134760248">
      <w:bodyDiv w:val="1"/>
      <w:marLeft w:val="0"/>
      <w:marRight w:val="0"/>
      <w:marTop w:val="0"/>
      <w:marBottom w:val="0"/>
      <w:divBdr>
        <w:top w:val="none" w:sz="0" w:space="0" w:color="auto"/>
        <w:left w:val="none" w:sz="0" w:space="0" w:color="auto"/>
        <w:bottom w:val="none" w:sz="0" w:space="0" w:color="auto"/>
        <w:right w:val="none" w:sz="0" w:space="0" w:color="auto"/>
      </w:divBdr>
    </w:div>
    <w:div w:id="137460448">
      <w:bodyDiv w:val="1"/>
      <w:marLeft w:val="0"/>
      <w:marRight w:val="0"/>
      <w:marTop w:val="0"/>
      <w:marBottom w:val="0"/>
      <w:divBdr>
        <w:top w:val="none" w:sz="0" w:space="0" w:color="auto"/>
        <w:left w:val="none" w:sz="0" w:space="0" w:color="auto"/>
        <w:bottom w:val="none" w:sz="0" w:space="0" w:color="auto"/>
        <w:right w:val="none" w:sz="0" w:space="0" w:color="auto"/>
      </w:divBdr>
    </w:div>
    <w:div w:id="143278550">
      <w:bodyDiv w:val="1"/>
      <w:marLeft w:val="0"/>
      <w:marRight w:val="0"/>
      <w:marTop w:val="0"/>
      <w:marBottom w:val="0"/>
      <w:divBdr>
        <w:top w:val="none" w:sz="0" w:space="0" w:color="auto"/>
        <w:left w:val="none" w:sz="0" w:space="0" w:color="auto"/>
        <w:bottom w:val="none" w:sz="0" w:space="0" w:color="auto"/>
        <w:right w:val="none" w:sz="0" w:space="0" w:color="auto"/>
      </w:divBdr>
    </w:div>
    <w:div w:id="145249836">
      <w:bodyDiv w:val="1"/>
      <w:marLeft w:val="0"/>
      <w:marRight w:val="0"/>
      <w:marTop w:val="0"/>
      <w:marBottom w:val="0"/>
      <w:divBdr>
        <w:top w:val="none" w:sz="0" w:space="0" w:color="auto"/>
        <w:left w:val="none" w:sz="0" w:space="0" w:color="auto"/>
        <w:bottom w:val="none" w:sz="0" w:space="0" w:color="auto"/>
        <w:right w:val="none" w:sz="0" w:space="0" w:color="auto"/>
      </w:divBdr>
    </w:div>
    <w:div w:id="148012963">
      <w:bodyDiv w:val="1"/>
      <w:marLeft w:val="0"/>
      <w:marRight w:val="0"/>
      <w:marTop w:val="0"/>
      <w:marBottom w:val="0"/>
      <w:divBdr>
        <w:top w:val="none" w:sz="0" w:space="0" w:color="auto"/>
        <w:left w:val="none" w:sz="0" w:space="0" w:color="auto"/>
        <w:bottom w:val="none" w:sz="0" w:space="0" w:color="auto"/>
        <w:right w:val="none" w:sz="0" w:space="0" w:color="auto"/>
      </w:divBdr>
    </w:div>
    <w:div w:id="157615912">
      <w:bodyDiv w:val="1"/>
      <w:marLeft w:val="0"/>
      <w:marRight w:val="0"/>
      <w:marTop w:val="0"/>
      <w:marBottom w:val="0"/>
      <w:divBdr>
        <w:top w:val="none" w:sz="0" w:space="0" w:color="auto"/>
        <w:left w:val="none" w:sz="0" w:space="0" w:color="auto"/>
        <w:bottom w:val="none" w:sz="0" w:space="0" w:color="auto"/>
        <w:right w:val="none" w:sz="0" w:space="0" w:color="auto"/>
      </w:divBdr>
    </w:div>
    <w:div w:id="162748689">
      <w:bodyDiv w:val="1"/>
      <w:marLeft w:val="0"/>
      <w:marRight w:val="0"/>
      <w:marTop w:val="0"/>
      <w:marBottom w:val="0"/>
      <w:divBdr>
        <w:top w:val="none" w:sz="0" w:space="0" w:color="auto"/>
        <w:left w:val="none" w:sz="0" w:space="0" w:color="auto"/>
        <w:bottom w:val="none" w:sz="0" w:space="0" w:color="auto"/>
        <w:right w:val="none" w:sz="0" w:space="0" w:color="auto"/>
      </w:divBdr>
    </w:div>
    <w:div w:id="177888263">
      <w:bodyDiv w:val="1"/>
      <w:marLeft w:val="0"/>
      <w:marRight w:val="0"/>
      <w:marTop w:val="0"/>
      <w:marBottom w:val="0"/>
      <w:divBdr>
        <w:top w:val="none" w:sz="0" w:space="0" w:color="auto"/>
        <w:left w:val="none" w:sz="0" w:space="0" w:color="auto"/>
        <w:bottom w:val="none" w:sz="0" w:space="0" w:color="auto"/>
        <w:right w:val="none" w:sz="0" w:space="0" w:color="auto"/>
      </w:divBdr>
    </w:div>
    <w:div w:id="180122837">
      <w:bodyDiv w:val="1"/>
      <w:marLeft w:val="0"/>
      <w:marRight w:val="0"/>
      <w:marTop w:val="0"/>
      <w:marBottom w:val="0"/>
      <w:divBdr>
        <w:top w:val="none" w:sz="0" w:space="0" w:color="auto"/>
        <w:left w:val="none" w:sz="0" w:space="0" w:color="auto"/>
        <w:bottom w:val="none" w:sz="0" w:space="0" w:color="auto"/>
        <w:right w:val="none" w:sz="0" w:space="0" w:color="auto"/>
      </w:divBdr>
    </w:div>
    <w:div w:id="201359013">
      <w:bodyDiv w:val="1"/>
      <w:marLeft w:val="0"/>
      <w:marRight w:val="0"/>
      <w:marTop w:val="0"/>
      <w:marBottom w:val="0"/>
      <w:divBdr>
        <w:top w:val="none" w:sz="0" w:space="0" w:color="auto"/>
        <w:left w:val="none" w:sz="0" w:space="0" w:color="auto"/>
        <w:bottom w:val="none" w:sz="0" w:space="0" w:color="auto"/>
        <w:right w:val="none" w:sz="0" w:space="0" w:color="auto"/>
      </w:divBdr>
    </w:div>
    <w:div w:id="202838720">
      <w:bodyDiv w:val="1"/>
      <w:marLeft w:val="0"/>
      <w:marRight w:val="0"/>
      <w:marTop w:val="0"/>
      <w:marBottom w:val="0"/>
      <w:divBdr>
        <w:top w:val="none" w:sz="0" w:space="0" w:color="auto"/>
        <w:left w:val="none" w:sz="0" w:space="0" w:color="auto"/>
        <w:bottom w:val="none" w:sz="0" w:space="0" w:color="auto"/>
        <w:right w:val="none" w:sz="0" w:space="0" w:color="auto"/>
      </w:divBdr>
    </w:div>
    <w:div w:id="207112269">
      <w:bodyDiv w:val="1"/>
      <w:marLeft w:val="0"/>
      <w:marRight w:val="0"/>
      <w:marTop w:val="0"/>
      <w:marBottom w:val="0"/>
      <w:divBdr>
        <w:top w:val="none" w:sz="0" w:space="0" w:color="auto"/>
        <w:left w:val="none" w:sz="0" w:space="0" w:color="auto"/>
        <w:bottom w:val="none" w:sz="0" w:space="0" w:color="auto"/>
        <w:right w:val="none" w:sz="0" w:space="0" w:color="auto"/>
      </w:divBdr>
    </w:div>
    <w:div w:id="208734790">
      <w:bodyDiv w:val="1"/>
      <w:marLeft w:val="0"/>
      <w:marRight w:val="0"/>
      <w:marTop w:val="0"/>
      <w:marBottom w:val="0"/>
      <w:divBdr>
        <w:top w:val="none" w:sz="0" w:space="0" w:color="auto"/>
        <w:left w:val="none" w:sz="0" w:space="0" w:color="auto"/>
        <w:bottom w:val="none" w:sz="0" w:space="0" w:color="auto"/>
        <w:right w:val="none" w:sz="0" w:space="0" w:color="auto"/>
      </w:divBdr>
    </w:div>
    <w:div w:id="229387052">
      <w:bodyDiv w:val="1"/>
      <w:marLeft w:val="0"/>
      <w:marRight w:val="0"/>
      <w:marTop w:val="0"/>
      <w:marBottom w:val="0"/>
      <w:divBdr>
        <w:top w:val="none" w:sz="0" w:space="0" w:color="auto"/>
        <w:left w:val="none" w:sz="0" w:space="0" w:color="auto"/>
        <w:bottom w:val="none" w:sz="0" w:space="0" w:color="auto"/>
        <w:right w:val="none" w:sz="0" w:space="0" w:color="auto"/>
      </w:divBdr>
    </w:div>
    <w:div w:id="231241006">
      <w:bodyDiv w:val="1"/>
      <w:marLeft w:val="0"/>
      <w:marRight w:val="0"/>
      <w:marTop w:val="0"/>
      <w:marBottom w:val="0"/>
      <w:divBdr>
        <w:top w:val="none" w:sz="0" w:space="0" w:color="auto"/>
        <w:left w:val="none" w:sz="0" w:space="0" w:color="auto"/>
        <w:bottom w:val="none" w:sz="0" w:space="0" w:color="auto"/>
        <w:right w:val="none" w:sz="0" w:space="0" w:color="auto"/>
      </w:divBdr>
    </w:div>
    <w:div w:id="231473948">
      <w:bodyDiv w:val="1"/>
      <w:marLeft w:val="0"/>
      <w:marRight w:val="0"/>
      <w:marTop w:val="0"/>
      <w:marBottom w:val="0"/>
      <w:divBdr>
        <w:top w:val="none" w:sz="0" w:space="0" w:color="auto"/>
        <w:left w:val="none" w:sz="0" w:space="0" w:color="auto"/>
        <w:bottom w:val="none" w:sz="0" w:space="0" w:color="auto"/>
        <w:right w:val="none" w:sz="0" w:space="0" w:color="auto"/>
      </w:divBdr>
    </w:div>
    <w:div w:id="233859648">
      <w:bodyDiv w:val="1"/>
      <w:marLeft w:val="0"/>
      <w:marRight w:val="0"/>
      <w:marTop w:val="0"/>
      <w:marBottom w:val="0"/>
      <w:divBdr>
        <w:top w:val="none" w:sz="0" w:space="0" w:color="auto"/>
        <w:left w:val="none" w:sz="0" w:space="0" w:color="auto"/>
        <w:bottom w:val="none" w:sz="0" w:space="0" w:color="auto"/>
        <w:right w:val="none" w:sz="0" w:space="0" w:color="auto"/>
      </w:divBdr>
    </w:div>
    <w:div w:id="233979795">
      <w:bodyDiv w:val="1"/>
      <w:marLeft w:val="0"/>
      <w:marRight w:val="0"/>
      <w:marTop w:val="0"/>
      <w:marBottom w:val="0"/>
      <w:divBdr>
        <w:top w:val="none" w:sz="0" w:space="0" w:color="auto"/>
        <w:left w:val="none" w:sz="0" w:space="0" w:color="auto"/>
        <w:bottom w:val="none" w:sz="0" w:space="0" w:color="auto"/>
        <w:right w:val="none" w:sz="0" w:space="0" w:color="auto"/>
      </w:divBdr>
    </w:div>
    <w:div w:id="235748853">
      <w:bodyDiv w:val="1"/>
      <w:marLeft w:val="0"/>
      <w:marRight w:val="0"/>
      <w:marTop w:val="0"/>
      <w:marBottom w:val="0"/>
      <w:divBdr>
        <w:top w:val="none" w:sz="0" w:space="0" w:color="auto"/>
        <w:left w:val="none" w:sz="0" w:space="0" w:color="auto"/>
        <w:bottom w:val="none" w:sz="0" w:space="0" w:color="auto"/>
        <w:right w:val="none" w:sz="0" w:space="0" w:color="auto"/>
      </w:divBdr>
    </w:div>
    <w:div w:id="252931763">
      <w:bodyDiv w:val="1"/>
      <w:marLeft w:val="0"/>
      <w:marRight w:val="0"/>
      <w:marTop w:val="0"/>
      <w:marBottom w:val="0"/>
      <w:divBdr>
        <w:top w:val="none" w:sz="0" w:space="0" w:color="auto"/>
        <w:left w:val="none" w:sz="0" w:space="0" w:color="auto"/>
        <w:bottom w:val="none" w:sz="0" w:space="0" w:color="auto"/>
        <w:right w:val="none" w:sz="0" w:space="0" w:color="auto"/>
      </w:divBdr>
    </w:div>
    <w:div w:id="256983368">
      <w:bodyDiv w:val="1"/>
      <w:marLeft w:val="0"/>
      <w:marRight w:val="0"/>
      <w:marTop w:val="0"/>
      <w:marBottom w:val="0"/>
      <w:divBdr>
        <w:top w:val="none" w:sz="0" w:space="0" w:color="auto"/>
        <w:left w:val="none" w:sz="0" w:space="0" w:color="auto"/>
        <w:bottom w:val="none" w:sz="0" w:space="0" w:color="auto"/>
        <w:right w:val="none" w:sz="0" w:space="0" w:color="auto"/>
      </w:divBdr>
    </w:div>
    <w:div w:id="257568816">
      <w:bodyDiv w:val="1"/>
      <w:marLeft w:val="0"/>
      <w:marRight w:val="0"/>
      <w:marTop w:val="0"/>
      <w:marBottom w:val="0"/>
      <w:divBdr>
        <w:top w:val="none" w:sz="0" w:space="0" w:color="auto"/>
        <w:left w:val="none" w:sz="0" w:space="0" w:color="auto"/>
        <w:bottom w:val="none" w:sz="0" w:space="0" w:color="auto"/>
        <w:right w:val="none" w:sz="0" w:space="0" w:color="auto"/>
      </w:divBdr>
    </w:div>
    <w:div w:id="277301221">
      <w:bodyDiv w:val="1"/>
      <w:marLeft w:val="0"/>
      <w:marRight w:val="0"/>
      <w:marTop w:val="0"/>
      <w:marBottom w:val="0"/>
      <w:divBdr>
        <w:top w:val="none" w:sz="0" w:space="0" w:color="auto"/>
        <w:left w:val="none" w:sz="0" w:space="0" w:color="auto"/>
        <w:bottom w:val="none" w:sz="0" w:space="0" w:color="auto"/>
        <w:right w:val="none" w:sz="0" w:space="0" w:color="auto"/>
      </w:divBdr>
    </w:div>
    <w:div w:id="286858126">
      <w:bodyDiv w:val="1"/>
      <w:marLeft w:val="0"/>
      <w:marRight w:val="0"/>
      <w:marTop w:val="0"/>
      <w:marBottom w:val="0"/>
      <w:divBdr>
        <w:top w:val="none" w:sz="0" w:space="0" w:color="auto"/>
        <w:left w:val="none" w:sz="0" w:space="0" w:color="auto"/>
        <w:bottom w:val="none" w:sz="0" w:space="0" w:color="auto"/>
        <w:right w:val="none" w:sz="0" w:space="0" w:color="auto"/>
      </w:divBdr>
    </w:div>
    <w:div w:id="292756912">
      <w:bodyDiv w:val="1"/>
      <w:marLeft w:val="0"/>
      <w:marRight w:val="0"/>
      <w:marTop w:val="0"/>
      <w:marBottom w:val="0"/>
      <w:divBdr>
        <w:top w:val="none" w:sz="0" w:space="0" w:color="auto"/>
        <w:left w:val="none" w:sz="0" w:space="0" w:color="auto"/>
        <w:bottom w:val="none" w:sz="0" w:space="0" w:color="auto"/>
        <w:right w:val="none" w:sz="0" w:space="0" w:color="auto"/>
      </w:divBdr>
    </w:div>
    <w:div w:id="293760215">
      <w:bodyDiv w:val="1"/>
      <w:marLeft w:val="0"/>
      <w:marRight w:val="0"/>
      <w:marTop w:val="0"/>
      <w:marBottom w:val="0"/>
      <w:divBdr>
        <w:top w:val="none" w:sz="0" w:space="0" w:color="auto"/>
        <w:left w:val="none" w:sz="0" w:space="0" w:color="auto"/>
        <w:bottom w:val="none" w:sz="0" w:space="0" w:color="auto"/>
        <w:right w:val="none" w:sz="0" w:space="0" w:color="auto"/>
      </w:divBdr>
    </w:div>
    <w:div w:id="294065305">
      <w:bodyDiv w:val="1"/>
      <w:marLeft w:val="0"/>
      <w:marRight w:val="0"/>
      <w:marTop w:val="0"/>
      <w:marBottom w:val="0"/>
      <w:divBdr>
        <w:top w:val="none" w:sz="0" w:space="0" w:color="auto"/>
        <w:left w:val="none" w:sz="0" w:space="0" w:color="auto"/>
        <w:bottom w:val="none" w:sz="0" w:space="0" w:color="auto"/>
        <w:right w:val="none" w:sz="0" w:space="0" w:color="auto"/>
      </w:divBdr>
    </w:div>
    <w:div w:id="294524852">
      <w:bodyDiv w:val="1"/>
      <w:marLeft w:val="0"/>
      <w:marRight w:val="0"/>
      <w:marTop w:val="0"/>
      <w:marBottom w:val="0"/>
      <w:divBdr>
        <w:top w:val="none" w:sz="0" w:space="0" w:color="auto"/>
        <w:left w:val="none" w:sz="0" w:space="0" w:color="auto"/>
        <w:bottom w:val="none" w:sz="0" w:space="0" w:color="auto"/>
        <w:right w:val="none" w:sz="0" w:space="0" w:color="auto"/>
      </w:divBdr>
    </w:div>
    <w:div w:id="294872374">
      <w:bodyDiv w:val="1"/>
      <w:marLeft w:val="0"/>
      <w:marRight w:val="0"/>
      <w:marTop w:val="0"/>
      <w:marBottom w:val="0"/>
      <w:divBdr>
        <w:top w:val="none" w:sz="0" w:space="0" w:color="auto"/>
        <w:left w:val="none" w:sz="0" w:space="0" w:color="auto"/>
        <w:bottom w:val="none" w:sz="0" w:space="0" w:color="auto"/>
        <w:right w:val="none" w:sz="0" w:space="0" w:color="auto"/>
      </w:divBdr>
    </w:div>
    <w:div w:id="306591700">
      <w:bodyDiv w:val="1"/>
      <w:marLeft w:val="0"/>
      <w:marRight w:val="0"/>
      <w:marTop w:val="0"/>
      <w:marBottom w:val="0"/>
      <w:divBdr>
        <w:top w:val="none" w:sz="0" w:space="0" w:color="auto"/>
        <w:left w:val="none" w:sz="0" w:space="0" w:color="auto"/>
        <w:bottom w:val="none" w:sz="0" w:space="0" w:color="auto"/>
        <w:right w:val="none" w:sz="0" w:space="0" w:color="auto"/>
      </w:divBdr>
    </w:div>
    <w:div w:id="327444719">
      <w:bodyDiv w:val="1"/>
      <w:marLeft w:val="0"/>
      <w:marRight w:val="0"/>
      <w:marTop w:val="0"/>
      <w:marBottom w:val="0"/>
      <w:divBdr>
        <w:top w:val="none" w:sz="0" w:space="0" w:color="auto"/>
        <w:left w:val="none" w:sz="0" w:space="0" w:color="auto"/>
        <w:bottom w:val="none" w:sz="0" w:space="0" w:color="auto"/>
        <w:right w:val="none" w:sz="0" w:space="0" w:color="auto"/>
      </w:divBdr>
    </w:div>
    <w:div w:id="337777806">
      <w:bodyDiv w:val="1"/>
      <w:marLeft w:val="0"/>
      <w:marRight w:val="0"/>
      <w:marTop w:val="0"/>
      <w:marBottom w:val="0"/>
      <w:divBdr>
        <w:top w:val="none" w:sz="0" w:space="0" w:color="auto"/>
        <w:left w:val="none" w:sz="0" w:space="0" w:color="auto"/>
        <w:bottom w:val="none" w:sz="0" w:space="0" w:color="auto"/>
        <w:right w:val="none" w:sz="0" w:space="0" w:color="auto"/>
      </w:divBdr>
    </w:div>
    <w:div w:id="358822627">
      <w:bodyDiv w:val="1"/>
      <w:marLeft w:val="0"/>
      <w:marRight w:val="0"/>
      <w:marTop w:val="0"/>
      <w:marBottom w:val="0"/>
      <w:divBdr>
        <w:top w:val="none" w:sz="0" w:space="0" w:color="auto"/>
        <w:left w:val="none" w:sz="0" w:space="0" w:color="auto"/>
        <w:bottom w:val="none" w:sz="0" w:space="0" w:color="auto"/>
        <w:right w:val="none" w:sz="0" w:space="0" w:color="auto"/>
      </w:divBdr>
    </w:div>
    <w:div w:id="362630780">
      <w:bodyDiv w:val="1"/>
      <w:marLeft w:val="0"/>
      <w:marRight w:val="0"/>
      <w:marTop w:val="0"/>
      <w:marBottom w:val="0"/>
      <w:divBdr>
        <w:top w:val="none" w:sz="0" w:space="0" w:color="auto"/>
        <w:left w:val="none" w:sz="0" w:space="0" w:color="auto"/>
        <w:bottom w:val="none" w:sz="0" w:space="0" w:color="auto"/>
        <w:right w:val="none" w:sz="0" w:space="0" w:color="auto"/>
      </w:divBdr>
    </w:div>
    <w:div w:id="371076398">
      <w:bodyDiv w:val="1"/>
      <w:marLeft w:val="0"/>
      <w:marRight w:val="0"/>
      <w:marTop w:val="0"/>
      <w:marBottom w:val="0"/>
      <w:divBdr>
        <w:top w:val="none" w:sz="0" w:space="0" w:color="auto"/>
        <w:left w:val="none" w:sz="0" w:space="0" w:color="auto"/>
        <w:bottom w:val="none" w:sz="0" w:space="0" w:color="auto"/>
        <w:right w:val="none" w:sz="0" w:space="0" w:color="auto"/>
      </w:divBdr>
    </w:div>
    <w:div w:id="371655828">
      <w:bodyDiv w:val="1"/>
      <w:marLeft w:val="0"/>
      <w:marRight w:val="0"/>
      <w:marTop w:val="0"/>
      <w:marBottom w:val="0"/>
      <w:divBdr>
        <w:top w:val="none" w:sz="0" w:space="0" w:color="auto"/>
        <w:left w:val="none" w:sz="0" w:space="0" w:color="auto"/>
        <w:bottom w:val="none" w:sz="0" w:space="0" w:color="auto"/>
        <w:right w:val="none" w:sz="0" w:space="0" w:color="auto"/>
      </w:divBdr>
    </w:div>
    <w:div w:id="374814330">
      <w:bodyDiv w:val="1"/>
      <w:marLeft w:val="0"/>
      <w:marRight w:val="0"/>
      <w:marTop w:val="0"/>
      <w:marBottom w:val="0"/>
      <w:divBdr>
        <w:top w:val="none" w:sz="0" w:space="0" w:color="auto"/>
        <w:left w:val="none" w:sz="0" w:space="0" w:color="auto"/>
        <w:bottom w:val="none" w:sz="0" w:space="0" w:color="auto"/>
        <w:right w:val="none" w:sz="0" w:space="0" w:color="auto"/>
      </w:divBdr>
    </w:div>
    <w:div w:id="379285601">
      <w:bodyDiv w:val="1"/>
      <w:marLeft w:val="0"/>
      <w:marRight w:val="0"/>
      <w:marTop w:val="0"/>
      <w:marBottom w:val="0"/>
      <w:divBdr>
        <w:top w:val="none" w:sz="0" w:space="0" w:color="auto"/>
        <w:left w:val="none" w:sz="0" w:space="0" w:color="auto"/>
        <w:bottom w:val="none" w:sz="0" w:space="0" w:color="auto"/>
        <w:right w:val="none" w:sz="0" w:space="0" w:color="auto"/>
      </w:divBdr>
    </w:div>
    <w:div w:id="381517073">
      <w:bodyDiv w:val="1"/>
      <w:marLeft w:val="0"/>
      <w:marRight w:val="0"/>
      <w:marTop w:val="0"/>
      <w:marBottom w:val="0"/>
      <w:divBdr>
        <w:top w:val="none" w:sz="0" w:space="0" w:color="auto"/>
        <w:left w:val="none" w:sz="0" w:space="0" w:color="auto"/>
        <w:bottom w:val="none" w:sz="0" w:space="0" w:color="auto"/>
        <w:right w:val="none" w:sz="0" w:space="0" w:color="auto"/>
      </w:divBdr>
    </w:div>
    <w:div w:id="382825441">
      <w:bodyDiv w:val="1"/>
      <w:marLeft w:val="0"/>
      <w:marRight w:val="0"/>
      <w:marTop w:val="0"/>
      <w:marBottom w:val="0"/>
      <w:divBdr>
        <w:top w:val="none" w:sz="0" w:space="0" w:color="auto"/>
        <w:left w:val="none" w:sz="0" w:space="0" w:color="auto"/>
        <w:bottom w:val="none" w:sz="0" w:space="0" w:color="auto"/>
        <w:right w:val="none" w:sz="0" w:space="0" w:color="auto"/>
      </w:divBdr>
    </w:div>
    <w:div w:id="384449979">
      <w:bodyDiv w:val="1"/>
      <w:marLeft w:val="0"/>
      <w:marRight w:val="0"/>
      <w:marTop w:val="0"/>
      <w:marBottom w:val="0"/>
      <w:divBdr>
        <w:top w:val="none" w:sz="0" w:space="0" w:color="auto"/>
        <w:left w:val="none" w:sz="0" w:space="0" w:color="auto"/>
        <w:bottom w:val="none" w:sz="0" w:space="0" w:color="auto"/>
        <w:right w:val="none" w:sz="0" w:space="0" w:color="auto"/>
      </w:divBdr>
    </w:div>
    <w:div w:id="395666682">
      <w:bodyDiv w:val="1"/>
      <w:marLeft w:val="0"/>
      <w:marRight w:val="0"/>
      <w:marTop w:val="0"/>
      <w:marBottom w:val="0"/>
      <w:divBdr>
        <w:top w:val="none" w:sz="0" w:space="0" w:color="auto"/>
        <w:left w:val="none" w:sz="0" w:space="0" w:color="auto"/>
        <w:bottom w:val="none" w:sz="0" w:space="0" w:color="auto"/>
        <w:right w:val="none" w:sz="0" w:space="0" w:color="auto"/>
      </w:divBdr>
    </w:div>
    <w:div w:id="398674868">
      <w:bodyDiv w:val="1"/>
      <w:marLeft w:val="0"/>
      <w:marRight w:val="0"/>
      <w:marTop w:val="0"/>
      <w:marBottom w:val="0"/>
      <w:divBdr>
        <w:top w:val="none" w:sz="0" w:space="0" w:color="auto"/>
        <w:left w:val="none" w:sz="0" w:space="0" w:color="auto"/>
        <w:bottom w:val="none" w:sz="0" w:space="0" w:color="auto"/>
        <w:right w:val="none" w:sz="0" w:space="0" w:color="auto"/>
      </w:divBdr>
    </w:div>
    <w:div w:id="399403625">
      <w:bodyDiv w:val="1"/>
      <w:marLeft w:val="0"/>
      <w:marRight w:val="0"/>
      <w:marTop w:val="0"/>
      <w:marBottom w:val="0"/>
      <w:divBdr>
        <w:top w:val="none" w:sz="0" w:space="0" w:color="auto"/>
        <w:left w:val="none" w:sz="0" w:space="0" w:color="auto"/>
        <w:bottom w:val="none" w:sz="0" w:space="0" w:color="auto"/>
        <w:right w:val="none" w:sz="0" w:space="0" w:color="auto"/>
      </w:divBdr>
    </w:div>
    <w:div w:id="399406608">
      <w:bodyDiv w:val="1"/>
      <w:marLeft w:val="0"/>
      <w:marRight w:val="0"/>
      <w:marTop w:val="0"/>
      <w:marBottom w:val="0"/>
      <w:divBdr>
        <w:top w:val="none" w:sz="0" w:space="0" w:color="auto"/>
        <w:left w:val="none" w:sz="0" w:space="0" w:color="auto"/>
        <w:bottom w:val="none" w:sz="0" w:space="0" w:color="auto"/>
        <w:right w:val="none" w:sz="0" w:space="0" w:color="auto"/>
      </w:divBdr>
    </w:div>
    <w:div w:id="403381338">
      <w:bodyDiv w:val="1"/>
      <w:marLeft w:val="0"/>
      <w:marRight w:val="0"/>
      <w:marTop w:val="0"/>
      <w:marBottom w:val="0"/>
      <w:divBdr>
        <w:top w:val="none" w:sz="0" w:space="0" w:color="auto"/>
        <w:left w:val="none" w:sz="0" w:space="0" w:color="auto"/>
        <w:bottom w:val="none" w:sz="0" w:space="0" w:color="auto"/>
        <w:right w:val="none" w:sz="0" w:space="0" w:color="auto"/>
      </w:divBdr>
    </w:div>
    <w:div w:id="405886131">
      <w:bodyDiv w:val="1"/>
      <w:marLeft w:val="0"/>
      <w:marRight w:val="0"/>
      <w:marTop w:val="0"/>
      <w:marBottom w:val="0"/>
      <w:divBdr>
        <w:top w:val="none" w:sz="0" w:space="0" w:color="auto"/>
        <w:left w:val="none" w:sz="0" w:space="0" w:color="auto"/>
        <w:bottom w:val="none" w:sz="0" w:space="0" w:color="auto"/>
        <w:right w:val="none" w:sz="0" w:space="0" w:color="auto"/>
      </w:divBdr>
    </w:div>
    <w:div w:id="406347265">
      <w:bodyDiv w:val="1"/>
      <w:marLeft w:val="0"/>
      <w:marRight w:val="0"/>
      <w:marTop w:val="0"/>
      <w:marBottom w:val="0"/>
      <w:divBdr>
        <w:top w:val="none" w:sz="0" w:space="0" w:color="auto"/>
        <w:left w:val="none" w:sz="0" w:space="0" w:color="auto"/>
        <w:bottom w:val="none" w:sz="0" w:space="0" w:color="auto"/>
        <w:right w:val="none" w:sz="0" w:space="0" w:color="auto"/>
      </w:divBdr>
    </w:div>
    <w:div w:id="406995669">
      <w:bodyDiv w:val="1"/>
      <w:marLeft w:val="0"/>
      <w:marRight w:val="0"/>
      <w:marTop w:val="0"/>
      <w:marBottom w:val="0"/>
      <w:divBdr>
        <w:top w:val="none" w:sz="0" w:space="0" w:color="auto"/>
        <w:left w:val="none" w:sz="0" w:space="0" w:color="auto"/>
        <w:bottom w:val="none" w:sz="0" w:space="0" w:color="auto"/>
        <w:right w:val="none" w:sz="0" w:space="0" w:color="auto"/>
      </w:divBdr>
    </w:div>
    <w:div w:id="411706134">
      <w:bodyDiv w:val="1"/>
      <w:marLeft w:val="0"/>
      <w:marRight w:val="0"/>
      <w:marTop w:val="0"/>
      <w:marBottom w:val="0"/>
      <w:divBdr>
        <w:top w:val="none" w:sz="0" w:space="0" w:color="auto"/>
        <w:left w:val="none" w:sz="0" w:space="0" w:color="auto"/>
        <w:bottom w:val="none" w:sz="0" w:space="0" w:color="auto"/>
        <w:right w:val="none" w:sz="0" w:space="0" w:color="auto"/>
      </w:divBdr>
    </w:div>
    <w:div w:id="414983054">
      <w:bodyDiv w:val="1"/>
      <w:marLeft w:val="0"/>
      <w:marRight w:val="0"/>
      <w:marTop w:val="0"/>
      <w:marBottom w:val="0"/>
      <w:divBdr>
        <w:top w:val="none" w:sz="0" w:space="0" w:color="auto"/>
        <w:left w:val="none" w:sz="0" w:space="0" w:color="auto"/>
        <w:bottom w:val="none" w:sz="0" w:space="0" w:color="auto"/>
        <w:right w:val="none" w:sz="0" w:space="0" w:color="auto"/>
      </w:divBdr>
    </w:div>
    <w:div w:id="416363753">
      <w:bodyDiv w:val="1"/>
      <w:marLeft w:val="0"/>
      <w:marRight w:val="0"/>
      <w:marTop w:val="0"/>
      <w:marBottom w:val="0"/>
      <w:divBdr>
        <w:top w:val="none" w:sz="0" w:space="0" w:color="auto"/>
        <w:left w:val="none" w:sz="0" w:space="0" w:color="auto"/>
        <w:bottom w:val="none" w:sz="0" w:space="0" w:color="auto"/>
        <w:right w:val="none" w:sz="0" w:space="0" w:color="auto"/>
      </w:divBdr>
    </w:div>
    <w:div w:id="422655319">
      <w:bodyDiv w:val="1"/>
      <w:marLeft w:val="0"/>
      <w:marRight w:val="0"/>
      <w:marTop w:val="0"/>
      <w:marBottom w:val="0"/>
      <w:divBdr>
        <w:top w:val="none" w:sz="0" w:space="0" w:color="auto"/>
        <w:left w:val="none" w:sz="0" w:space="0" w:color="auto"/>
        <w:bottom w:val="none" w:sz="0" w:space="0" w:color="auto"/>
        <w:right w:val="none" w:sz="0" w:space="0" w:color="auto"/>
      </w:divBdr>
    </w:div>
    <w:div w:id="423652330">
      <w:bodyDiv w:val="1"/>
      <w:marLeft w:val="0"/>
      <w:marRight w:val="0"/>
      <w:marTop w:val="0"/>
      <w:marBottom w:val="0"/>
      <w:divBdr>
        <w:top w:val="none" w:sz="0" w:space="0" w:color="auto"/>
        <w:left w:val="none" w:sz="0" w:space="0" w:color="auto"/>
        <w:bottom w:val="none" w:sz="0" w:space="0" w:color="auto"/>
        <w:right w:val="none" w:sz="0" w:space="0" w:color="auto"/>
      </w:divBdr>
    </w:div>
    <w:div w:id="433479658">
      <w:bodyDiv w:val="1"/>
      <w:marLeft w:val="0"/>
      <w:marRight w:val="0"/>
      <w:marTop w:val="0"/>
      <w:marBottom w:val="0"/>
      <w:divBdr>
        <w:top w:val="none" w:sz="0" w:space="0" w:color="auto"/>
        <w:left w:val="none" w:sz="0" w:space="0" w:color="auto"/>
        <w:bottom w:val="none" w:sz="0" w:space="0" w:color="auto"/>
        <w:right w:val="none" w:sz="0" w:space="0" w:color="auto"/>
      </w:divBdr>
    </w:div>
    <w:div w:id="440416731">
      <w:bodyDiv w:val="1"/>
      <w:marLeft w:val="0"/>
      <w:marRight w:val="0"/>
      <w:marTop w:val="0"/>
      <w:marBottom w:val="0"/>
      <w:divBdr>
        <w:top w:val="none" w:sz="0" w:space="0" w:color="auto"/>
        <w:left w:val="none" w:sz="0" w:space="0" w:color="auto"/>
        <w:bottom w:val="none" w:sz="0" w:space="0" w:color="auto"/>
        <w:right w:val="none" w:sz="0" w:space="0" w:color="auto"/>
      </w:divBdr>
    </w:div>
    <w:div w:id="449056971">
      <w:bodyDiv w:val="1"/>
      <w:marLeft w:val="0"/>
      <w:marRight w:val="0"/>
      <w:marTop w:val="0"/>
      <w:marBottom w:val="0"/>
      <w:divBdr>
        <w:top w:val="none" w:sz="0" w:space="0" w:color="auto"/>
        <w:left w:val="none" w:sz="0" w:space="0" w:color="auto"/>
        <w:bottom w:val="none" w:sz="0" w:space="0" w:color="auto"/>
        <w:right w:val="none" w:sz="0" w:space="0" w:color="auto"/>
      </w:divBdr>
    </w:div>
    <w:div w:id="475226116">
      <w:bodyDiv w:val="1"/>
      <w:marLeft w:val="0"/>
      <w:marRight w:val="0"/>
      <w:marTop w:val="0"/>
      <w:marBottom w:val="0"/>
      <w:divBdr>
        <w:top w:val="none" w:sz="0" w:space="0" w:color="auto"/>
        <w:left w:val="none" w:sz="0" w:space="0" w:color="auto"/>
        <w:bottom w:val="none" w:sz="0" w:space="0" w:color="auto"/>
        <w:right w:val="none" w:sz="0" w:space="0" w:color="auto"/>
      </w:divBdr>
    </w:div>
    <w:div w:id="478619745">
      <w:bodyDiv w:val="1"/>
      <w:marLeft w:val="0"/>
      <w:marRight w:val="0"/>
      <w:marTop w:val="0"/>
      <w:marBottom w:val="0"/>
      <w:divBdr>
        <w:top w:val="none" w:sz="0" w:space="0" w:color="auto"/>
        <w:left w:val="none" w:sz="0" w:space="0" w:color="auto"/>
        <w:bottom w:val="none" w:sz="0" w:space="0" w:color="auto"/>
        <w:right w:val="none" w:sz="0" w:space="0" w:color="auto"/>
      </w:divBdr>
    </w:div>
    <w:div w:id="480587283">
      <w:bodyDiv w:val="1"/>
      <w:marLeft w:val="0"/>
      <w:marRight w:val="0"/>
      <w:marTop w:val="0"/>
      <w:marBottom w:val="0"/>
      <w:divBdr>
        <w:top w:val="none" w:sz="0" w:space="0" w:color="auto"/>
        <w:left w:val="none" w:sz="0" w:space="0" w:color="auto"/>
        <w:bottom w:val="none" w:sz="0" w:space="0" w:color="auto"/>
        <w:right w:val="none" w:sz="0" w:space="0" w:color="auto"/>
      </w:divBdr>
    </w:div>
    <w:div w:id="482162943">
      <w:bodyDiv w:val="1"/>
      <w:marLeft w:val="0"/>
      <w:marRight w:val="0"/>
      <w:marTop w:val="0"/>
      <w:marBottom w:val="0"/>
      <w:divBdr>
        <w:top w:val="none" w:sz="0" w:space="0" w:color="auto"/>
        <w:left w:val="none" w:sz="0" w:space="0" w:color="auto"/>
        <w:bottom w:val="none" w:sz="0" w:space="0" w:color="auto"/>
        <w:right w:val="none" w:sz="0" w:space="0" w:color="auto"/>
      </w:divBdr>
    </w:div>
    <w:div w:id="483863900">
      <w:bodyDiv w:val="1"/>
      <w:marLeft w:val="0"/>
      <w:marRight w:val="0"/>
      <w:marTop w:val="0"/>
      <w:marBottom w:val="0"/>
      <w:divBdr>
        <w:top w:val="none" w:sz="0" w:space="0" w:color="auto"/>
        <w:left w:val="none" w:sz="0" w:space="0" w:color="auto"/>
        <w:bottom w:val="none" w:sz="0" w:space="0" w:color="auto"/>
        <w:right w:val="none" w:sz="0" w:space="0" w:color="auto"/>
      </w:divBdr>
    </w:div>
    <w:div w:id="489714331">
      <w:bodyDiv w:val="1"/>
      <w:marLeft w:val="0"/>
      <w:marRight w:val="0"/>
      <w:marTop w:val="0"/>
      <w:marBottom w:val="0"/>
      <w:divBdr>
        <w:top w:val="none" w:sz="0" w:space="0" w:color="auto"/>
        <w:left w:val="none" w:sz="0" w:space="0" w:color="auto"/>
        <w:bottom w:val="none" w:sz="0" w:space="0" w:color="auto"/>
        <w:right w:val="none" w:sz="0" w:space="0" w:color="auto"/>
      </w:divBdr>
    </w:div>
    <w:div w:id="497119769">
      <w:bodyDiv w:val="1"/>
      <w:marLeft w:val="0"/>
      <w:marRight w:val="0"/>
      <w:marTop w:val="0"/>
      <w:marBottom w:val="0"/>
      <w:divBdr>
        <w:top w:val="none" w:sz="0" w:space="0" w:color="auto"/>
        <w:left w:val="none" w:sz="0" w:space="0" w:color="auto"/>
        <w:bottom w:val="none" w:sz="0" w:space="0" w:color="auto"/>
        <w:right w:val="none" w:sz="0" w:space="0" w:color="auto"/>
      </w:divBdr>
    </w:div>
    <w:div w:id="513888237">
      <w:bodyDiv w:val="1"/>
      <w:marLeft w:val="0"/>
      <w:marRight w:val="0"/>
      <w:marTop w:val="0"/>
      <w:marBottom w:val="0"/>
      <w:divBdr>
        <w:top w:val="none" w:sz="0" w:space="0" w:color="auto"/>
        <w:left w:val="none" w:sz="0" w:space="0" w:color="auto"/>
        <w:bottom w:val="none" w:sz="0" w:space="0" w:color="auto"/>
        <w:right w:val="none" w:sz="0" w:space="0" w:color="auto"/>
      </w:divBdr>
    </w:div>
    <w:div w:id="514227943">
      <w:bodyDiv w:val="1"/>
      <w:marLeft w:val="0"/>
      <w:marRight w:val="0"/>
      <w:marTop w:val="0"/>
      <w:marBottom w:val="0"/>
      <w:divBdr>
        <w:top w:val="none" w:sz="0" w:space="0" w:color="auto"/>
        <w:left w:val="none" w:sz="0" w:space="0" w:color="auto"/>
        <w:bottom w:val="none" w:sz="0" w:space="0" w:color="auto"/>
        <w:right w:val="none" w:sz="0" w:space="0" w:color="auto"/>
      </w:divBdr>
    </w:div>
    <w:div w:id="527835971">
      <w:bodyDiv w:val="1"/>
      <w:marLeft w:val="0"/>
      <w:marRight w:val="0"/>
      <w:marTop w:val="0"/>
      <w:marBottom w:val="0"/>
      <w:divBdr>
        <w:top w:val="none" w:sz="0" w:space="0" w:color="auto"/>
        <w:left w:val="none" w:sz="0" w:space="0" w:color="auto"/>
        <w:bottom w:val="none" w:sz="0" w:space="0" w:color="auto"/>
        <w:right w:val="none" w:sz="0" w:space="0" w:color="auto"/>
      </w:divBdr>
    </w:div>
    <w:div w:id="546066336">
      <w:bodyDiv w:val="1"/>
      <w:marLeft w:val="0"/>
      <w:marRight w:val="0"/>
      <w:marTop w:val="0"/>
      <w:marBottom w:val="0"/>
      <w:divBdr>
        <w:top w:val="none" w:sz="0" w:space="0" w:color="auto"/>
        <w:left w:val="none" w:sz="0" w:space="0" w:color="auto"/>
        <w:bottom w:val="none" w:sz="0" w:space="0" w:color="auto"/>
        <w:right w:val="none" w:sz="0" w:space="0" w:color="auto"/>
      </w:divBdr>
    </w:div>
    <w:div w:id="553545098">
      <w:bodyDiv w:val="1"/>
      <w:marLeft w:val="0"/>
      <w:marRight w:val="0"/>
      <w:marTop w:val="0"/>
      <w:marBottom w:val="0"/>
      <w:divBdr>
        <w:top w:val="none" w:sz="0" w:space="0" w:color="auto"/>
        <w:left w:val="none" w:sz="0" w:space="0" w:color="auto"/>
        <w:bottom w:val="none" w:sz="0" w:space="0" w:color="auto"/>
        <w:right w:val="none" w:sz="0" w:space="0" w:color="auto"/>
      </w:divBdr>
    </w:div>
    <w:div w:id="560484017">
      <w:bodyDiv w:val="1"/>
      <w:marLeft w:val="0"/>
      <w:marRight w:val="0"/>
      <w:marTop w:val="0"/>
      <w:marBottom w:val="0"/>
      <w:divBdr>
        <w:top w:val="none" w:sz="0" w:space="0" w:color="auto"/>
        <w:left w:val="none" w:sz="0" w:space="0" w:color="auto"/>
        <w:bottom w:val="none" w:sz="0" w:space="0" w:color="auto"/>
        <w:right w:val="none" w:sz="0" w:space="0" w:color="auto"/>
      </w:divBdr>
    </w:div>
    <w:div w:id="562763661">
      <w:bodyDiv w:val="1"/>
      <w:marLeft w:val="0"/>
      <w:marRight w:val="0"/>
      <w:marTop w:val="0"/>
      <w:marBottom w:val="0"/>
      <w:divBdr>
        <w:top w:val="none" w:sz="0" w:space="0" w:color="auto"/>
        <w:left w:val="none" w:sz="0" w:space="0" w:color="auto"/>
        <w:bottom w:val="none" w:sz="0" w:space="0" w:color="auto"/>
        <w:right w:val="none" w:sz="0" w:space="0" w:color="auto"/>
      </w:divBdr>
    </w:div>
    <w:div w:id="564878886">
      <w:bodyDiv w:val="1"/>
      <w:marLeft w:val="0"/>
      <w:marRight w:val="0"/>
      <w:marTop w:val="0"/>
      <w:marBottom w:val="0"/>
      <w:divBdr>
        <w:top w:val="none" w:sz="0" w:space="0" w:color="auto"/>
        <w:left w:val="none" w:sz="0" w:space="0" w:color="auto"/>
        <w:bottom w:val="none" w:sz="0" w:space="0" w:color="auto"/>
        <w:right w:val="none" w:sz="0" w:space="0" w:color="auto"/>
      </w:divBdr>
    </w:div>
    <w:div w:id="571890396">
      <w:bodyDiv w:val="1"/>
      <w:marLeft w:val="0"/>
      <w:marRight w:val="0"/>
      <w:marTop w:val="0"/>
      <w:marBottom w:val="0"/>
      <w:divBdr>
        <w:top w:val="none" w:sz="0" w:space="0" w:color="auto"/>
        <w:left w:val="none" w:sz="0" w:space="0" w:color="auto"/>
        <w:bottom w:val="none" w:sz="0" w:space="0" w:color="auto"/>
        <w:right w:val="none" w:sz="0" w:space="0" w:color="auto"/>
      </w:divBdr>
    </w:div>
    <w:div w:id="583145429">
      <w:bodyDiv w:val="1"/>
      <w:marLeft w:val="0"/>
      <w:marRight w:val="0"/>
      <w:marTop w:val="0"/>
      <w:marBottom w:val="0"/>
      <w:divBdr>
        <w:top w:val="none" w:sz="0" w:space="0" w:color="auto"/>
        <w:left w:val="none" w:sz="0" w:space="0" w:color="auto"/>
        <w:bottom w:val="none" w:sz="0" w:space="0" w:color="auto"/>
        <w:right w:val="none" w:sz="0" w:space="0" w:color="auto"/>
      </w:divBdr>
    </w:div>
    <w:div w:id="585264656">
      <w:bodyDiv w:val="1"/>
      <w:marLeft w:val="0"/>
      <w:marRight w:val="0"/>
      <w:marTop w:val="0"/>
      <w:marBottom w:val="0"/>
      <w:divBdr>
        <w:top w:val="none" w:sz="0" w:space="0" w:color="auto"/>
        <w:left w:val="none" w:sz="0" w:space="0" w:color="auto"/>
        <w:bottom w:val="none" w:sz="0" w:space="0" w:color="auto"/>
        <w:right w:val="none" w:sz="0" w:space="0" w:color="auto"/>
      </w:divBdr>
    </w:div>
    <w:div w:id="589776912">
      <w:bodyDiv w:val="1"/>
      <w:marLeft w:val="0"/>
      <w:marRight w:val="0"/>
      <w:marTop w:val="0"/>
      <w:marBottom w:val="0"/>
      <w:divBdr>
        <w:top w:val="none" w:sz="0" w:space="0" w:color="auto"/>
        <w:left w:val="none" w:sz="0" w:space="0" w:color="auto"/>
        <w:bottom w:val="none" w:sz="0" w:space="0" w:color="auto"/>
        <w:right w:val="none" w:sz="0" w:space="0" w:color="auto"/>
      </w:divBdr>
    </w:div>
    <w:div w:id="591550096">
      <w:bodyDiv w:val="1"/>
      <w:marLeft w:val="0"/>
      <w:marRight w:val="0"/>
      <w:marTop w:val="0"/>
      <w:marBottom w:val="0"/>
      <w:divBdr>
        <w:top w:val="none" w:sz="0" w:space="0" w:color="auto"/>
        <w:left w:val="none" w:sz="0" w:space="0" w:color="auto"/>
        <w:bottom w:val="none" w:sz="0" w:space="0" w:color="auto"/>
        <w:right w:val="none" w:sz="0" w:space="0" w:color="auto"/>
      </w:divBdr>
    </w:div>
    <w:div w:id="594632495">
      <w:bodyDiv w:val="1"/>
      <w:marLeft w:val="0"/>
      <w:marRight w:val="0"/>
      <w:marTop w:val="0"/>
      <w:marBottom w:val="0"/>
      <w:divBdr>
        <w:top w:val="none" w:sz="0" w:space="0" w:color="auto"/>
        <w:left w:val="none" w:sz="0" w:space="0" w:color="auto"/>
        <w:bottom w:val="none" w:sz="0" w:space="0" w:color="auto"/>
        <w:right w:val="none" w:sz="0" w:space="0" w:color="auto"/>
      </w:divBdr>
    </w:div>
    <w:div w:id="596445689">
      <w:bodyDiv w:val="1"/>
      <w:marLeft w:val="0"/>
      <w:marRight w:val="0"/>
      <w:marTop w:val="0"/>
      <w:marBottom w:val="0"/>
      <w:divBdr>
        <w:top w:val="none" w:sz="0" w:space="0" w:color="auto"/>
        <w:left w:val="none" w:sz="0" w:space="0" w:color="auto"/>
        <w:bottom w:val="none" w:sz="0" w:space="0" w:color="auto"/>
        <w:right w:val="none" w:sz="0" w:space="0" w:color="auto"/>
      </w:divBdr>
    </w:div>
    <w:div w:id="597256845">
      <w:bodyDiv w:val="1"/>
      <w:marLeft w:val="0"/>
      <w:marRight w:val="0"/>
      <w:marTop w:val="0"/>
      <w:marBottom w:val="0"/>
      <w:divBdr>
        <w:top w:val="none" w:sz="0" w:space="0" w:color="auto"/>
        <w:left w:val="none" w:sz="0" w:space="0" w:color="auto"/>
        <w:bottom w:val="none" w:sz="0" w:space="0" w:color="auto"/>
        <w:right w:val="none" w:sz="0" w:space="0" w:color="auto"/>
      </w:divBdr>
    </w:div>
    <w:div w:id="605847137">
      <w:bodyDiv w:val="1"/>
      <w:marLeft w:val="0"/>
      <w:marRight w:val="0"/>
      <w:marTop w:val="0"/>
      <w:marBottom w:val="0"/>
      <w:divBdr>
        <w:top w:val="none" w:sz="0" w:space="0" w:color="auto"/>
        <w:left w:val="none" w:sz="0" w:space="0" w:color="auto"/>
        <w:bottom w:val="none" w:sz="0" w:space="0" w:color="auto"/>
        <w:right w:val="none" w:sz="0" w:space="0" w:color="auto"/>
      </w:divBdr>
    </w:div>
    <w:div w:id="606884959">
      <w:bodyDiv w:val="1"/>
      <w:marLeft w:val="0"/>
      <w:marRight w:val="0"/>
      <w:marTop w:val="0"/>
      <w:marBottom w:val="0"/>
      <w:divBdr>
        <w:top w:val="none" w:sz="0" w:space="0" w:color="auto"/>
        <w:left w:val="none" w:sz="0" w:space="0" w:color="auto"/>
        <w:bottom w:val="none" w:sz="0" w:space="0" w:color="auto"/>
        <w:right w:val="none" w:sz="0" w:space="0" w:color="auto"/>
      </w:divBdr>
    </w:div>
    <w:div w:id="611785493">
      <w:bodyDiv w:val="1"/>
      <w:marLeft w:val="0"/>
      <w:marRight w:val="0"/>
      <w:marTop w:val="0"/>
      <w:marBottom w:val="0"/>
      <w:divBdr>
        <w:top w:val="none" w:sz="0" w:space="0" w:color="auto"/>
        <w:left w:val="none" w:sz="0" w:space="0" w:color="auto"/>
        <w:bottom w:val="none" w:sz="0" w:space="0" w:color="auto"/>
        <w:right w:val="none" w:sz="0" w:space="0" w:color="auto"/>
      </w:divBdr>
    </w:div>
    <w:div w:id="617638409">
      <w:bodyDiv w:val="1"/>
      <w:marLeft w:val="0"/>
      <w:marRight w:val="0"/>
      <w:marTop w:val="0"/>
      <w:marBottom w:val="0"/>
      <w:divBdr>
        <w:top w:val="none" w:sz="0" w:space="0" w:color="auto"/>
        <w:left w:val="none" w:sz="0" w:space="0" w:color="auto"/>
        <w:bottom w:val="none" w:sz="0" w:space="0" w:color="auto"/>
        <w:right w:val="none" w:sz="0" w:space="0" w:color="auto"/>
      </w:divBdr>
    </w:div>
    <w:div w:id="625090328">
      <w:bodyDiv w:val="1"/>
      <w:marLeft w:val="0"/>
      <w:marRight w:val="0"/>
      <w:marTop w:val="0"/>
      <w:marBottom w:val="0"/>
      <w:divBdr>
        <w:top w:val="none" w:sz="0" w:space="0" w:color="auto"/>
        <w:left w:val="none" w:sz="0" w:space="0" w:color="auto"/>
        <w:bottom w:val="none" w:sz="0" w:space="0" w:color="auto"/>
        <w:right w:val="none" w:sz="0" w:space="0" w:color="auto"/>
      </w:divBdr>
    </w:div>
    <w:div w:id="625162174">
      <w:bodyDiv w:val="1"/>
      <w:marLeft w:val="0"/>
      <w:marRight w:val="0"/>
      <w:marTop w:val="0"/>
      <w:marBottom w:val="0"/>
      <w:divBdr>
        <w:top w:val="none" w:sz="0" w:space="0" w:color="auto"/>
        <w:left w:val="none" w:sz="0" w:space="0" w:color="auto"/>
        <w:bottom w:val="none" w:sz="0" w:space="0" w:color="auto"/>
        <w:right w:val="none" w:sz="0" w:space="0" w:color="auto"/>
      </w:divBdr>
    </w:div>
    <w:div w:id="627203636">
      <w:bodyDiv w:val="1"/>
      <w:marLeft w:val="0"/>
      <w:marRight w:val="0"/>
      <w:marTop w:val="0"/>
      <w:marBottom w:val="0"/>
      <w:divBdr>
        <w:top w:val="none" w:sz="0" w:space="0" w:color="auto"/>
        <w:left w:val="none" w:sz="0" w:space="0" w:color="auto"/>
        <w:bottom w:val="none" w:sz="0" w:space="0" w:color="auto"/>
        <w:right w:val="none" w:sz="0" w:space="0" w:color="auto"/>
      </w:divBdr>
    </w:div>
    <w:div w:id="637303739">
      <w:bodyDiv w:val="1"/>
      <w:marLeft w:val="0"/>
      <w:marRight w:val="0"/>
      <w:marTop w:val="0"/>
      <w:marBottom w:val="0"/>
      <w:divBdr>
        <w:top w:val="none" w:sz="0" w:space="0" w:color="auto"/>
        <w:left w:val="none" w:sz="0" w:space="0" w:color="auto"/>
        <w:bottom w:val="none" w:sz="0" w:space="0" w:color="auto"/>
        <w:right w:val="none" w:sz="0" w:space="0" w:color="auto"/>
      </w:divBdr>
    </w:div>
    <w:div w:id="638848195">
      <w:bodyDiv w:val="1"/>
      <w:marLeft w:val="0"/>
      <w:marRight w:val="0"/>
      <w:marTop w:val="0"/>
      <w:marBottom w:val="0"/>
      <w:divBdr>
        <w:top w:val="none" w:sz="0" w:space="0" w:color="auto"/>
        <w:left w:val="none" w:sz="0" w:space="0" w:color="auto"/>
        <w:bottom w:val="none" w:sz="0" w:space="0" w:color="auto"/>
        <w:right w:val="none" w:sz="0" w:space="0" w:color="auto"/>
      </w:divBdr>
    </w:div>
    <w:div w:id="643045419">
      <w:bodyDiv w:val="1"/>
      <w:marLeft w:val="0"/>
      <w:marRight w:val="0"/>
      <w:marTop w:val="0"/>
      <w:marBottom w:val="0"/>
      <w:divBdr>
        <w:top w:val="none" w:sz="0" w:space="0" w:color="auto"/>
        <w:left w:val="none" w:sz="0" w:space="0" w:color="auto"/>
        <w:bottom w:val="none" w:sz="0" w:space="0" w:color="auto"/>
        <w:right w:val="none" w:sz="0" w:space="0" w:color="auto"/>
      </w:divBdr>
    </w:div>
    <w:div w:id="648632243">
      <w:bodyDiv w:val="1"/>
      <w:marLeft w:val="0"/>
      <w:marRight w:val="0"/>
      <w:marTop w:val="0"/>
      <w:marBottom w:val="0"/>
      <w:divBdr>
        <w:top w:val="none" w:sz="0" w:space="0" w:color="auto"/>
        <w:left w:val="none" w:sz="0" w:space="0" w:color="auto"/>
        <w:bottom w:val="none" w:sz="0" w:space="0" w:color="auto"/>
        <w:right w:val="none" w:sz="0" w:space="0" w:color="auto"/>
      </w:divBdr>
    </w:div>
    <w:div w:id="659190481">
      <w:bodyDiv w:val="1"/>
      <w:marLeft w:val="0"/>
      <w:marRight w:val="0"/>
      <w:marTop w:val="0"/>
      <w:marBottom w:val="0"/>
      <w:divBdr>
        <w:top w:val="none" w:sz="0" w:space="0" w:color="auto"/>
        <w:left w:val="none" w:sz="0" w:space="0" w:color="auto"/>
        <w:bottom w:val="none" w:sz="0" w:space="0" w:color="auto"/>
        <w:right w:val="none" w:sz="0" w:space="0" w:color="auto"/>
      </w:divBdr>
    </w:div>
    <w:div w:id="660234855">
      <w:bodyDiv w:val="1"/>
      <w:marLeft w:val="0"/>
      <w:marRight w:val="0"/>
      <w:marTop w:val="0"/>
      <w:marBottom w:val="0"/>
      <w:divBdr>
        <w:top w:val="none" w:sz="0" w:space="0" w:color="auto"/>
        <w:left w:val="none" w:sz="0" w:space="0" w:color="auto"/>
        <w:bottom w:val="none" w:sz="0" w:space="0" w:color="auto"/>
        <w:right w:val="none" w:sz="0" w:space="0" w:color="auto"/>
      </w:divBdr>
    </w:div>
    <w:div w:id="665403455">
      <w:bodyDiv w:val="1"/>
      <w:marLeft w:val="0"/>
      <w:marRight w:val="0"/>
      <w:marTop w:val="0"/>
      <w:marBottom w:val="0"/>
      <w:divBdr>
        <w:top w:val="none" w:sz="0" w:space="0" w:color="auto"/>
        <w:left w:val="none" w:sz="0" w:space="0" w:color="auto"/>
        <w:bottom w:val="none" w:sz="0" w:space="0" w:color="auto"/>
        <w:right w:val="none" w:sz="0" w:space="0" w:color="auto"/>
      </w:divBdr>
    </w:div>
    <w:div w:id="668216697">
      <w:bodyDiv w:val="1"/>
      <w:marLeft w:val="0"/>
      <w:marRight w:val="0"/>
      <w:marTop w:val="0"/>
      <w:marBottom w:val="0"/>
      <w:divBdr>
        <w:top w:val="none" w:sz="0" w:space="0" w:color="auto"/>
        <w:left w:val="none" w:sz="0" w:space="0" w:color="auto"/>
        <w:bottom w:val="none" w:sz="0" w:space="0" w:color="auto"/>
        <w:right w:val="none" w:sz="0" w:space="0" w:color="auto"/>
      </w:divBdr>
    </w:div>
    <w:div w:id="677342288">
      <w:bodyDiv w:val="1"/>
      <w:marLeft w:val="0"/>
      <w:marRight w:val="0"/>
      <w:marTop w:val="0"/>
      <w:marBottom w:val="0"/>
      <w:divBdr>
        <w:top w:val="none" w:sz="0" w:space="0" w:color="auto"/>
        <w:left w:val="none" w:sz="0" w:space="0" w:color="auto"/>
        <w:bottom w:val="none" w:sz="0" w:space="0" w:color="auto"/>
        <w:right w:val="none" w:sz="0" w:space="0" w:color="auto"/>
      </w:divBdr>
    </w:div>
    <w:div w:id="681054658">
      <w:bodyDiv w:val="1"/>
      <w:marLeft w:val="0"/>
      <w:marRight w:val="0"/>
      <w:marTop w:val="0"/>
      <w:marBottom w:val="0"/>
      <w:divBdr>
        <w:top w:val="none" w:sz="0" w:space="0" w:color="auto"/>
        <w:left w:val="none" w:sz="0" w:space="0" w:color="auto"/>
        <w:bottom w:val="none" w:sz="0" w:space="0" w:color="auto"/>
        <w:right w:val="none" w:sz="0" w:space="0" w:color="auto"/>
      </w:divBdr>
    </w:div>
    <w:div w:id="686172974">
      <w:bodyDiv w:val="1"/>
      <w:marLeft w:val="0"/>
      <w:marRight w:val="0"/>
      <w:marTop w:val="0"/>
      <w:marBottom w:val="0"/>
      <w:divBdr>
        <w:top w:val="none" w:sz="0" w:space="0" w:color="auto"/>
        <w:left w:val="none" w:sz="0" w:space="0" w:color="auto"/>
        <w:bottom w:val="none" w:sz="0" w:space="0" w:color="auto"/>
        <w:right w:val="none" w:sz="0" w:space="0" w:color="auto"/>
      </w:divBdr>
    </w:div>
    <w:div w:id="686951571">
      <w:bodyDiv w:val="1"/>
      <w:marLeft w:val="0"/>
      <w:marRight w:val="0"/>
      <w:marTop w:val="0"/>
      <w:marBottom w:val="0"/>
      <w:divBdr>
        <w:top w:val="none" w:sz="0" w:space="0" w:color="auto"/>
        <w:left w:val="none" w:sz="0" w:space="0" w:color="auto"/>
        <w:bottom w:val="none" w:sz="0" w:space="0" w:color="auto"/>
        <w:right w:val="none" w:sz="0" w:space="0" w:color="auto"/>
      </w:divBdr>
    </w:div>
    <w:div w:id="694306345">
      <w:bodyDiv w:val="1"/>
      <w:marLeft w:val="0"/>
      <w:marRight w:val="0"/>
      <w:marTop w:val="0"/>
      <w:marBottom w:val="0"/>
      <w:divBdr>
        <w:top w:val="none" w:sz="0" w:space="0" w:color="auto"/>
        <w:left w:val="none" w:sz="0" w:space="0" w:color="auto"/>
        <w:bottom w:val="none" w:sz="0" w:space="0" w:color="auto"/>
        <w:right w:val="none" w:sz="0" w:space="0" w:color="auto"/>
      </w:divBdr>
    </w:div>
    <w:div w:id="701134497">
      <w:bodyDiv w:val="1"/>
      <w:marLeft w:val="0"/>
      <w:marRight w:val="0"/>
      <w:marTop w:val="0"/>
      <w:marBottom w:val="0"/>
      <w:divBdr>
        <w:top w:val="none" w:sz="0" w:space="0" w:color="auto"/>
        <w:left w:val="none" w:sz="0" w:space="0" w:color="auto"/>
        <w:bottom w:val="none" w:sz="0" w:space="0" w:color="auto"/>
        <w:right w:val="none" w:sz="0" w:space="0" w:color="auto"/>
      </w:divBdr>
    </w:div>
    <w:div w:id="701513900">
      <w:bodyDiv w:val="1"/>
      <w:marLeft w:val="0"/>
      <w:marRight w:val="0"/>
      <w:marTop w:val="0"/>
      <w:marBottom w:val="0"/>
      <w:divBdr>
        <w:top w:val="none" w:sz="0" w:space="0" w:color="auto"/>
        <w:left w:val="none" w:sz="0" w:space="0" w:color="auto"/>
        <w:bottom w:val="none" w:sz="0" w:space="0" w:color="auto"/>
        <w:right w:val="none" w:sz="0" w:space="0" w:color="auto"/>
      </w:divBdr>
    </w:div>
    <w:div w:id="715616852">
      <w:bodyDiv w:val="1"/>
      <w:marLeft w:val="0"/>
      <w:marRight w:val="0"/>
      <w:marTop w:val="0"/>
      <w:marBottom w:val="0"/>
      <w:divBdr>
        <w:top w:val="none" w:sz="0" w:space="0" w:color="auto"/>
        <w:left w:val="none" w:sz="0" w:space="0" w:color="auto"/>
        <w:bottom w:val="none" w:sz="0" w:space="0" w:color="auto"/>
        <w:right w:val="none" w:sz="0" w:space="0" w:color="auto"/>
      </w:divBdr>
    </w:div>
    <w:div w:id="724528613">
      <w:bodyDiv w:val="1"/>
      <w:marLeft w:val="0"/>
      <w:marRight w:val="0"/>
      <w:marTop w:val="0"/>
      <w:marBottom w:val="0"/>
      <w:divBdr>
        <w:top w:val="none" w:sz="0" w:space="0" w:color="auto"/>
        <w:left w:val="none" w:sz="0" w:space="0" w:color="auto"/>
        <w:bottom w:val="none" w:sz="0" w:space="0" w:color="auto"/>
        <w:right w:val="none" w:sz="0" w:space="0" w:color="auto"/>
      </w:divBdr>
    </w:div>
    <w:div w:id="730691589">
      <w:bodyDiv w:val="1"/>
      <w:marLeft w:val="0"/>
      <w:marRight w:val="0"/>
      <w:marTop w:val="0"/>
      <w:marBottom w:val="0"/>
      <w:divBdr>
        <w:top w:val="none" w:sz="0" w:space="0" w:color="auto"/>
        <w:left w:val="none" w:sz="0" w:space="0" w:color="auto"/>
        <w:bottom w:val="none" w:sz="0" w:space="0" w:color="auto"/>
        <w:right w:val="none" w:sz="0" w:space="0" w:color="auto"/>
      </w:divBdr>
    </w:div>
    <w:div w:id="730932965">
      <w:bodyDiv w:val="1"/>
      <w:marLeft w:val="0"/>
      <w:marRight w:val="0"/>
      <w:marTop w:val="0"/>
      <w:marBottom w:val="0"/>
      <w:divBdr>
        <w:top w:val="none" w:sz="0" w:space="0" w:color="auto"/>
        <w:left w:val="none" w:sz="0" w:space="0" w:color="auto"/>
        <w:bottom w:val="none" w:sz="0" w:space="0" w:color="auto"/>
        <w:right w:val="none" w:sz="0" w:space="0" w:color="auto"/>
      </w:divBdr>
    </w:div>
    <w:div w:id="731925714">
      <w:bodyDiv w:val="1"/>
      <w:marLeft w:val="0"/>
      <w:marRight w:val="0"/>
      <w:marTop w:val="0"/>
      <w:marBottom w:val="0"/>
      <w:divBdr>
        <w:top w:val="none" w:sz="0" w:space="0" w:color="auto"/>
        <w:left w:val="none" w:sz="0" w:space="0" w:color="auto"/>
        <w:bottom w:val="none" w:sz="0" w:space="0" w:color="auto"/>
        <w:right w:val="none" w:sz="0" w:space="0" w:color="auto"/>
      </w:divBdr>
    </w:div>
    <w:div w:id="733772874">
      <w:bodyDiv w:val="1"/>
      <w:marLeft w:val="0"/>
      <w:marRight w:val="0"/>
      <w:marTop w:val="0"/>
      <w:marBottom w:val="0"/>
      <w:divBdr>
        <w:top w:val="none" w:sz="0" w:space="0" w:color="auto"/>
        <w:left w:val="none" w:sz="0" w:space="0" w:color="auto"/>
        <w:bottom w:val="none" w:sz="0" w:space="0" w:color="auto"/>
        <w:right w:val="none" w:sz="0" w:space="0" w:color="auto"/>
      </w:divBdr>
    </w:div>
    <w:div w:id="734624234">
      <w:bodyDiv w:val="1"/>
      <w:marLeft w:val="0"/>
      <w:marRight w:val="0"/>
      <w:marTop w:val="0"/>
      <w:marBottom w:val="0"/>
      <w:divBdr>
        <w:top w:val="none" w:sz="0" w:space="0" w:color="auto"/>
        <w:left w:val="none" w:sz="0" w:space="0" w:color="auto"/>
        <w:bottom w:val="none" w:sz="0" w:space="0" w:color="auto"/>
        <w:right w:val="none" w:sz="0" w:space="0" w:color="auto"/>
      </w:divBdr>
    </w:div>
    <w:div w:id="735518019">
      <w:bodyDiv w:val="1"/>
      <w:marLeft w:val="0"/>
      <w:marRight w:val="0"/>
      <w:marTop w:val="0"/>
      <w:marBottom w:val="0"/>
      <w:divBdr>
        <w:top w:val="none" w:sz="0" w:space="0" w:color="auto"/>
        <w:left w:val="none" w:sz="0" w:space="0" w:color="auto"/>
        <w:bottom w:val="none" w:sz="0" w:space="0" w:color="auto"/>
        <w:right w:val="none" w:sz="0" w:space="0" w:color="auto"/>
      </w:divBdr>
    </w:div>
    <w:div w:id="739256942">
      <w:bodyDiv w:val="1"/>
      <w:marLeft w:val="0"/>
      <w:marRight w:val="0"/>
      <w:marTop w:val="0"/>
      <w:marBottom w:val="0"/>
      <w:divBdr>
        <w:top w:val="none" w:sz="0" w:space="0" w:color="auto"/>
        <w:left w:val="none" w:sz="0" w:space="0" w:color="auto"/>
        <w:bottom w:val="none" w:sz="0" w:space="0" w:color="auto"/>
        <w:right w:val="none" w:sz="0" w:space="0" w:color="auto"/>
      </w:divBdr>
    </w:div>
    <w:div w:id="739517546">
      <w:bodyDiv w:val="1"/>
      <w:marLeft w:val="0"/>
      <w:marRight w:val="0"/>
      <w:marTop w:val="0"/>
      <w:marBottom w:val="0"/>
      <w:divBdr>
        <w:top w:val="none" w:sz="0" w:space="0" w:color="auto"/>
        <w:left w:val="none" w:sz="0" w:space="0" w:color="auto"/>
        <w:bottom w:val="none" w:sz="0" w:space="0" w:color="auto"/>
        <w:right w:val="none" w:sz="0" w:space="0" w:color="auto"/>
      </w:divBdr>
    </w:div>
    <w:div w:id="740517003">
      <w:bodyDiv w:val="1"/>
      <w:marLeft w:val="0"/>
      <w:marRight w:val="0"/>
      <w:marTop w:val="0"/>
      <w:marBottom w:val="0"/>
      <w:divBdr>
        <w:top w:val="none" w:sz="0" w:space="0" w:color="auto"/>
        <w:left w:val="none" w:sz="0" w:space="0" w:color="auto"/>
        <w:bottom w:val="none" w:sz="0" w:space="0" w:color="auto"/>
        <w:right w:val="none" w:sz="0" w:space="0" w:color="auto"/>
      </w:divBdr>
    </w:div>
    <w:div w:id="743183054">
      <w:bodyDiv w:val="1"/>
      <w:marLeft w:val="0"/>
      <w:marRight w:val="0"/>
      <w:marTop w:val="0"/>
      <w:marBottom w:val="0"/>
      <w:divBdr>
        <w:top w:val="none" w:sz="0" w:space="0" w:color="auto"/>
        <w:left w:val="none" w:sz="0" w:space="0" w:color="auto"/>
        <w:bottom w:val="none" w:sz="0" w:space="0" w:color="auto"/>
        <w:right w:val="none" w:sz="0" w:space="0" w:color="auto"/>
      </w:divBdr>
    </w:div>
    <w:div w:id="760876615">
      <w:bodyDiv w:val="1"/>
      <w:marLeft w:val="0"/>
      <w:marRight w:val="0"/>
      <w:marTop w:val="0"/>
      <w:marBottom w:val="0"/>
      <w:divBdr>
        <w:top w:val="none" w:sz="0" w:space="0" w:color="auto"/>
        <w:left w:val="none" w:sz="0" w:space="0" w:color="auto"/>
        <w:bottom w:val="none" w:sz="0" w:space="0" w:color="auto"/>
        <w:right w:val="none" w:sz="0" w:space="0" w:color="auto"/>
      </w:divBdr>
    </w:div>
    <w:div w:id="763765331">
      <w:bodyDiv w:val="1"/>
      <w:marLeft w:val="0"/>
      <w:marRight w:val="0"/>
      <w:marTop w:val="0"/>
      <w:marBottom w:val="0"/>
      <w:divBdr>
        <w:top w:val="none" w:sz="0" w:space="0" w:color="auto"/>
        <w:left w:val="none" w:sz="0" w:space="0" w:color="auto"/>
        <w:bottom w:val="none" w:sz="0" w:space="0" w:color="auto"/>
        <w:right w:val="none" w:sz="0" w:space="0" w:color="auto"/>
      </w:divBdr>
    </w:div>
    <w:div w:id="778139506">
      <w:bodyDiv w:val="1"/>
      <w:marLeft w:val="0"/>
      <w:marRight w:val="0"/>
      <w:marTop w:val="0"/>
      <w:marBottom w:val="0"/>
      <w:divBdr>
        <w:top w:val="none" w:sz="0" w:space="0" w:color="auto"/>
        <w:left w:val="none" w:sz="0" w:space="0" w:color="auto"/>
        <w:bottom w:val="none" w:sz="0" w:space="0" w:color="auto"/>
        <w:right w:val="none" w:sz="0" w:space="0" w:color="auto"/>
      </w:divBdr>
    </w:div>
    <w:div w:id="779377546">
      <w:bodyDiv w:val="1"/>
      <w:marLeft w:val="0"/>
      <w:marRight w:val="0"/>
      <w:marTop w:val="0"/>
      <w:marBottom w:val="0"/>
      <w:divBdr>
        <w:top w:val="none" w:sz="0" w:space="0" w:color="auto"/>
        <w:left w:val="none" w:sz="0" w:space="0" w:color="auto"/>
        <w:bottom w:val="none" w:sz="0" w:space="0" w:color="auto"/>
        <w:right w:val="none" w:sz="0" w:space="0" w:color="auto"/>
      </w:divBdr>
    </w:div>
    <w:div w:id="781150057">
      <w:bodyDiv w:val="1"/>
      <w:marLeft w:val="0"/>
      <w:marRight w:val="0"/>
      <w:marTop w:val="0"/>
      <w:marBottom w:val="0"/>
      <w:divBdr>
        <w:top w:val="none" w:sz="0" w:space="0" w:color="auto"/>
        <w:left w:val="none" w:sz="0" w:space="0" w:color="auto"/>
        <w:bottom w:val="none" w:sz="0" w:space="0" w:color="auto"/>
        <w:right w:val="none" w:sz="0" w:space="0" w:color="auto"/>
      </w:divBdr>
    </w:div>
    <w:div w:id="784690333">
      <w:bodyDiv w:val="1"/>
      <w:marLeft w:val="0"/>
      <w:marRight w:val="0"/>
      <w:marTop w:val="0"/>
      <w:marBottom w:val="0"/>
      <w:divBdr>
        <w:top w:val="none" w:sz="0" w:space="0" w:color="auto"/>
        <w:left w:val="none" w:sz="0" w:space="0" w:color="auto"/>
        <w:bottom w:val="none" w:sz="0" w:space="0" w:color="auto"/>
        <w:right w:val="none" w:sz="0" w:space="0" w:color="auto"/>
      </w:divBdr>
    </w:div>
    <w:div w:id="790779304">
      <w:bodyDiv w:val="1"/>
      <w:marLeft w:val="0"/>
      <w:marRight w:val="0"/>
      <w:marTop w:val="0"/>
      <w:marBottom w:val="0"/>
      <w:divBdr>
        <w:top w:val="none" w:sz="0" w:space="0" w:color="auto"/>
        <w:left w:val="none" w:sz="0" w:space="0" w:color="auto"/>
        <w:bottom w:val="none" w:sz="0" w:space="0" w:color="auto"/>
        <w:right w:val="none" w:sz="0" w:space="0" w:color="auto"/>
      </w:divBdr>
    </w:div>
    <w:div w:id="796609623">
      <w:bodyDiv w:val="1"/>
      <w:marLeft w:val="0"/>
      <w:marRight w:val="0"/>
      <w:marTop w:val="0"/>
      <w:marBottom w:val="0"/>
      <w:divBdr>
        <w:top w:val="none" w:sz="0" w:space="0" w:color="auto"/>
        <w:left w:val="none" w:sz="0" w:space="0" w:color="auto"/>
        <w:bottom w:val="none" w:sz="0" w:space="0" w:color="auto"/>
        <w:right w:val="none" w:sz="0" w:space="0" w:color="auto"/>
      </w:divBdr>
    </w:div>
    <w:div w:id="797798594">
      <w:bodyDiv w:val="1"/>
      <w:marLeft w:val="0"/>
      <w:marRight w:val="0"/>
      <w:marTop w:val="0"/>
      <w:marBottom w:val="0"/>
      <w:divBdr>
        <w:top w:val="none" w:sz="0" w:space="0" w:color="auto"/>
        <w:left w:val="none" w:sz="0" w:space="0" w:color="auto"/>
        <w:bottom w:val="none" w:sz="0" w:space="0" w:color="auto"/>
        <w:right w:val="none" w:sz="0" w:space="0" w:color="auto"/>
      </w:divBdr>
    </w:div>
    <w:div w:id="805396516">
      <w:bodyDiv w:val="1"/>
      <w:marLeft w:val="0"/>
      <w:marRight w:val="0"/>
      <w:marTop w:val="0"/>
      <w:marBottom w:val="0"/>
      <w:divBdr>
        <w:top w:val="none" w:sz="0" w:space="0" w:color="auto"/>
        <w:left w:val="none" w:sz="0" w:space="0" w:color="auto"/>
        <w:bottom w:val="none" w:sz="0" w:space="0" w:color="auto"/>
        <w:right w:val="none" w:sz="0" w:space="0" w:color="auto"/>
      </w:divBdr>
    </w:div>
    <w:div w:id="808130146">
      <w:bodyDiv w:val="1"/>
      <w:marLeft w:val="0"/>
      <w:marRight w:val="0"/>
      <w:marTop w:val="0"/>
      <w:marBottom w:val="0"/>
      <w:divBdr>
        <w:top w:val="none" w:sz="0" w:space="0" w:color="auto"/>
        <w:left w:val="none" w:sz="0" w:space="0" w:color="auto"/>
        <w:bottom w:val="none" w:sz="0" w:space="0" w:color="auto"/>
        <w:right w:val="none" w:sz="0" w:space="0" w:color="auto"/>
      </w:divBdr>
    </w:div>
    <w:div w:id="808594731">
      <w:bodyDiv w:val="1"/>
      <w:marLeft w:val="0"/>
      <w:marRight w:val="0"/>
      <w:marTop w:val="0"/>
      <w:marBottom w:val="0"/>
      <w:divBdr>
        <w:top w:val="none" w:sz="0" w:space="0" w:color="auto"/>
        <w:left w:val="none" w:sz="0" w:space="0" w:color="auto"/>
        <w:bottom w:val="none" w:sz="0" w:space="0" w:color="auto"/>
        <w:right w:val="none" w:sz="0" w:space="0" w:color="auto"/>
      </w:divBdr>
    </w:div>
    <w:div w:id="814688628">
      <w:bodyDiv w:val="1"/>
      <w:marLeft w:val="0"/>
      <w:marRight w:val="0"/>
      <w:marTop w:val="0"/>
      <w:marBottom w:val="0"/>
      <w:divBdr>
        <w:top w:val="none" w:sz="0" w:space="0" w:color="auto"/>
        <w:left w:val="none" w:sz="0" w:space="0" w:color="auto"/>
        <w:bottom w:val="none" w:sz="0" w:space="0" w:color="auto"/>
        <w:right w:val="none" w:sz="0" w:space="0" w:color="auto"/>
      </w:divBdr>
    </w:div>
    <w:div w:id="822430305">
      <w:bodyDiv w:val="1"/>
      <w:marLeft w:val="0"/>
      <w:marRight w:val="0"/>
      <w:marTop w:val="0"/>
      <w:marBottom w:val="0"/>
      <w:divBdr>
        <w:top w:val="none" w:sz="0" w:space="0" w:color="auto"/>
        <w:left w:val="none" w:sz="0" w:space="0" w:color="auto"/>
        <w:bottom w:val="none" w:sz="0" w:space="0" w:color="auto"/>
        <w:right w:val="none" w:sz="0" w:space="0" w:color="auto"/>
      </w:divBdr>
    </w:div>
    <w:div w:id="830221802">
      <w:bodyDiv w:val="1"/>
      <w:marLeft w:val="0"/>
      <w:marRight w:val="0"/>
      <w:marTop w:val="0"/>
      <w:marBottom w:val="0"/>
      <w:divBdr>
        <w:top w:val="none" w:sz="0" w:space="0" w:color="auto"/>
        <w:left w:val="none" w:sz="0" w:space="0" w:color="auto"/>
        <w:bottom w:val="none" w:sz="0" w:space="0" w:color="auto"/>
        <w:right w:val="none" w:sz="0" w:space="0" w:color="auto"/>
      </w:divBdr>
    </w:div>
    <w:div w:id="834953373">
      <w:bodyDiv w:val="1"/>
      <w:marLeft w:val="0"/>
      <w:marRight w:val="0"/>
      <w:marTop w:val="0"/>
      <w:marBottom w:val="0"/>
      <w:divBdr>
        <w:top w:val="none" w:sz="0" w:space="0" w:color="auto"/>
        <w:left w:val="none" w:sz="0" w:space="0" w:color="auto"/>
        <w:bottom w:val="none" w:sz="0" w:space="0" w:color="auto"/>
        <w:right w:val="none" w:sz="0" w:space="0" w:color="auto"/>
      </w:divBdr>
    </w:div>
    <w:div w:id="840313424">
      <w:bodyDiv w:val="1"/>
      <w:marLeft w:val="0"/>
      <w:marRight w:val="0"/>
      <w:marTop w:val="0"/>
      <w:marBottom w:val="0"/>
      <w:divBdr>
        <w:top w:val="none" w:sz="0" w:space="0" w:color="auto"/>
        <w:left w:val="none" w:sz="0" w:space="0" w:color="auto"/>
        <w:bottom w:val="none" w:sz="0" w:space="0" w:color="auto"/>
        <w:right w:val="none" w:sz="0" w:space="0" w:color="auto"/>
      </w:divBdr>
    </w:div>
    <w:div w:id="840893967">
      <w:bodyDiv w:val="1"/>
      <w:marLeft w:val="0"/>
      <w:marRight w:val="0"/>
      <w:marTop w:val="0"/>
      <w:marBottom w:val="0"/>
      <w:divBdr>
        <w:top w:val="none" w:sz="0" w:space="0" w:color="auto"/>
        <w:left w:val="none" w:sz="0" w:space="0" w:color="auto"/>
        <w:bottom w:val="none" w:sz="0" w:space="0" w:color="auto"/>
        <w:right w:val="none" w:sz="0" w:space="0" w:color="auto"/>
      </w:divBdr>
    </w:div>
    <w:div w:id="842940229">
      <w:bodyDiv w:val="1"/>
      <w:marLeft w:val="0"/>
      <w:marRight w:val="0"/>
      <w:marTop w:val="0"/>
      <w:marBottom w:val="0"/>
      <w:divBdr>
        <w:top w:val="none" w:sz="0" w:space="0" w:color="auto"/>
        <w:left w:val="none" w:sz="0" w:space="0" w:color="auto"/>
        <w:bottom w:val="none" w:sz="0" w:space="0" w:color="auto"/>
        <w:right w:val="none" w:sz="0" w:space="0" w:color="auto"/>
      </w:divBdr>
    </w:div>
    <w:div w:id="846599671">
      <w:bodyDiv w:val="1"/>
      <w:marLeft w:val="0"/>
      <w:marRight w:val="0"/>
      <w:marTop w:val="0"/>
      <w:marBottom w:val="0"/>
      <w:divBdr>
        <w:top w:val="none" w:sz="0" w:space="0" w:color="auto"/>
        <w:left w:val="none" w:sz="0" w:space="0" w:color="auto"/>
        <w:bottom w:val="none" w:sz="0" w:space="0" w:color="auto"/>
        <w:right w:val="none" w:sz="0" w:space="0" w:color="auto"/>
      </w:divBdr>
    </w:div>
    <w:div w:id="847065065">
      <w:bodyDiv w:val="1"/>
      <w:marLeft w:val="0"/>
      <w:marRight w:val="0"/>
      <w:marTop w:val="0"/>
      <w:marBottom w:val="0"/>
      <w:divBdr>
        <w:top w:val="none" w:sz="0" w:space="0" w:color="auto"/>
        <w:left w:val="none" w:sz="0" w:space="0" w:color="auto"/>
        <w:bottom w:val="none" w:sz="0" w:space="0" w:color="auto"/>
        <w:right w:val="none" w:sz="0" w:space="0" w:color="auto"/>
      </w:divBdr>
    </w:div>
    <w:div w:id="848178544">
      <w:bodyDiv w:val="1"/>
      <w:marLeft w:val="0"/>
      <w:marRight w:val="0"/>
      <w:marTop w:val="0"/>
      <w:marBottom w:val="0"/>
      <w:divBdr>
        <w:top w:val="none" w:sz="0" w:space="0" w:color="auto"/>
        <w:left w:val="none" w:sz="0" w:space="0" w:color="auto"/>
        <w:bottom w:val="none" w:sz="0" w:space="0" w:color="auto"/>
        <w:right w:val="none" w:sz="0" w:space="0" w:color="auto"/>
      </w:divBdr>
    </w:div>
    <w:div w:id="852186777">
      <w:bodyDiv w:val="1"/>
      <w:marLeft w:val="0"/>
      <w:marRight w:val="0"/>
      <w:marTop w:val="0"/>
      <w:marBottom w:val="0"/>
      <w:divBdr>
        <w:top w:val="none" w:sz="0" w:space="0" w:color="auto"/>
        <w:left w:val="none" w:sz="0" w:space="0" w:color="auto"/>
        <w:bottom w:val="none" w:sz="0" w:space="0" w:color="auto"/>
        <w:right w:val="none" w:sz="0" w:space="0" w:color="auto"/>
      </w:divBdr>
    </w:div>
    <w:div w:id="852886729">
      <w:bodyDiv w:val="1"/>
      <w:marLeft w:val="0"/>
      <w:marRight w:val="0"/>
      <w:marTop w:val="0"/>
      <w:marBottom w:val="0"/>
      <w:divBdr>
        <w:top w:val="none" w:sz="0" w:space="0" w:color="auto"/>
        <w:left w:val="none" w:sz="0" w:space="0" w:color="auto"/>
        <w:bottom w:val="none" w:sz="0" w:space="0" w:color="auto"/>
        <w:right w:val="none" w:sz="0" w:space="0" w:color="auto"/>
      </w:divBdr>
    </w:div>
    <w:div w:id="855388630">
      <w:bodyDiv w:val="1"/>
      <w:marLeft w:val="0"/>
      <w:marRight w:val="0"/>
      <w:marTop w:val="0"/>
      <w:marBottom w:val="0"/>
      <w:divBdr>
        <w:top w:val="none" w:sz="0" w:space="0" w:color="auto"/>
        <w:left w:val="none" w:sz="0" w:space="0" w:color="auto"/>
        <w:bottom w:val="none" w:sz="0" w:space="0" w:color="auto"/>
        <w:right w:val="none" w:sz="0" w:space="0" w:color="auto"/>
      </w:divBdr>
    </w:div>
    <w:div w:id="857737815">
      <w:bodyDiv w:val="1"/>
      <w:marLeft w:val="0"/>
      <w:marRight w:val="0"/>
      <w:marTop w:val="0"/>
      <w:marBottom w:val="0"/>
      <w:divBdr>
        <w:top w:val="none" w:sz="0" w:space="0" w:color="auto"/>
        <w:left w:val="none" w:sz="0" w:space="0" w:color="auto"/>
        <w:bottom w:val="none" w:sz="0" w:space="0" w:color="auto"/>
        <w:right w:val="none" w:sz="0" w:space="0" w:color="auto"/>
      </w:divBdr>
    </w:div>
    <w:div w:id="860044535">
      <w:bodyDiv w:val="1"/>
      <w:marLeft w:val="0"/>
      <w:marRight w:val="0"/>
      <w:marTop w:val="0"/>
      <w:marBottom w:val="0"/>
      <w:divBdr>
        <w:top w:val="none" w:sz="0" w:space="0" w:color="auto"/>
        <w:left w:val="none" w:sz="0" w:space="0" w:color="auto"/>
        <w:bottom w:val="none" w:sz="0" w:space="0" w:color="auto"/>
        <w:right w:val="none" w:sz="0" w:space="0" w:color="auto"/>
      </w:divBdr>
    </w:div>
    <w:div w:id="861354968">
      <w:bodyDiv w:val="1"/>
      <w:marLeft w:val="0"/>
      <w:marRight w:val="0"/>
      <w:marTop w:val="0"/>
      <w:marBottom w:val="0"/>
      <w:divBdr>
        <w:top w:val="none" w:sz="0" w:space="0" w:color="auto"/>
        <w:left w:val="none" w:sz="0" w:space="0" w:color="auto"/>
        <w:bottom w:val="none" w:sz="0" w:space="0" w:color="auto"/>
        <w:right w:val="none" w:sz="0" w:space="0" w:color="auto"/>
      </w:divBdr>
    </w:div>
    <w:div w:id="874390790">
      <w:bodyDiv w:val="1"/>
      <w:marLeft w:val="0"/>
      <w:marRight w:val="0"/>
      <w:marTop w:val="0"/>
      <w:marBottom w:val="0"/>
      <w:divBdr>
        <w:top w:val="none" w:sz="0" w:space="0" w:color="auto"/>
        <w:left w:val="none" w:sz="0" w:space="0" w:color="auto"/>
        <w:bottom w:val="none" w:sz="0" w:space="0" w:color="auto"/>
        <w:right w:val="none" w:sz="0" w:space="0" w:color="auto"/>
      </w:divBdr>
    </w:div>
    <w:div w:id="875432818">
      <w:bodyDiv w:val="1"/>
      <w:marLeft w:val="0"/>
      <w:marRight w:val="0"/>
      <w:marTop w:val="0"/>
      <w:marBottom w:val="0"/>
      <w:divBdr>
        <w:top w:val="none" w:sz="0" w:space="0" w:color="auto"/>
        <w:left w:val="none" w:sz="0" w:space="0" w:color="auto"/>
        <w:bottom w:val="none" w:sz="0" w:space="0" w:color="auto"/>
        <w:right w:val="none" w:sz="0" w:space="0" w:color="auto"/>
      </w:divBdr>
    </w:div>
    <w:div w:id="876310554">
      <w:bodyDiv w:val="1"/>
      <w:marLeft w:val="0"/>
      <w:marRight w:val="0"/>
      <w:marTop w:val="0"/>
      <w:marBottom w:val="0"/>
      <w:divBdr>
        <w:top w:val="none" w:sz="0" w:space="0" w:color="auto"/>
        <w:left w:val="none" w:sz="0" w:space="0" w:color="auto"/>
        <w:bottom w:val="none" w:sz="0" w:space="0" w:color="auto"/>
        <w:right w:val="none" w:sz="0" w:space="0" w:color="auto"/>
      </w:divBdr>
    </w:div>
    <w:div w:id="876352674">
      <w:bodyDiv w:val="1"/>
      <w:marLeft w:val="0"/>
      <w:marRight w:val="0"/>
      <w:marTop w:val="0"/>
      <w:marBottom w:val="0"/>
      <w:divBdr>
        <w:top w:val="none" w:sz="0" w:space="0" w:color="auto"/>
        <w:left w:val="none" w:sz="0" w:space="0" w:color="auto"/>
        <w:bottom w:val="none" w:sz="0" w:space="0" w:color="auto"/>
        <w:right w:val="none" w:sz="0" w:space="0" w:color="auto"/>
      </w:divBdr>
    </w:div>
    <w:div w:id="878665458">
      <w:bodyDiv w:val="1"/>
      <w:marLeft w:val="0"/>
      <w:marRight w:val="0"/>
      <w:marTop w:val="0"/>
      <w:marBottom w:val="0"/>
      <w:divBdr>
        <w:top w:val="none" w:sz="0" w:space="0" w:color="auto"/>
        <w:left w:val="none" w:sz="0" w:space="0" w:color="auto"/>
        <w:bottom w:val="none" w:sz="0" w:space="0" w:color="auto"/>
        <w:right w:val="none" w:sz="0" w:space="0" w:color="auto"/>
      </w:divBdr>
    </w:div>
    <w:div w:id="882713273">
      <w:bodyDiv w:val="1"/>
      <w:marLeft w:val="0"/>
      <w:marRight w:val="0"/>
      <w:marTop w:val="0"/>
      <w:marBottom w:val="0"/>
      <w:divBdr>
        <w:top w:val="none" w:sz="0" w:space="0" w:color="auto"/>
        <w:left w:val="none" w:sz="0" w:space="0" w:color="auto"/>
        <w:bottom w:val="none" w:sz="0" w:space="0" w:color="auto"/>
        <w:right w:val="none" w:sz="0" w:space="0" w:color="auto"/>
      </w:divBdr>
    </w:div>
    <w:div w:id="884414690">
      <w:bodyDiv w:val="1"/>
      <w:marLeft w:val="0"/>
      <w:marRight w:val="0"/>
      <w:marTop w:val="0"/>
      <w:marBottom w:val="0"/>
      <w:divBdr>
        <w:top w:val="none" w:sz="0" w:space="0" w:color="auto"/>
        <w:left w:val="none" w:sz="0" w:space="0" w:color="auto"/>
        <w:bottom w:val="none" w:sz="0" w:space="0" w:color="auto"/>
        <w:right w:val="none" w:sz="0" w:space="0" w:color="auto"/>
      </w:divBdr>
    </w:div>
    <w:div w:id="888609819">
      <w:bodyDiv w:val="1"/>
      <w:marLeft w:val="0"/>
      <w:marRight w:val="0"/>
      <w:marTop w:val="0"/>
      <w:marBottom w:val="0"/>
      <w:divBdr>
        <w:top w:val="none" w:sz="0" w:space="0" w:color="auto"/>
        <w:left w:val="none" w:sz="0" w:space="0" w:color="auto"/>
        <w:bottom w:val="none" w:sz="0" w:space="0" w:color="auto"/>
        <w:right w:val="none" w:sz="0" w:space="0" w:color="auto"/>
      </w:divBdr>
    </w:div>
    <w:div w:id="892892678">
      <w:bodyDiv w:val="1"/>
      <w:marLeft w:val="0"/>
      <w:marRight w:val="0"/>
      <w:marTop w:val="0"/>
      <w:marBottom w:val="0"/>
      <w:divBdr>
        <w:top w:val="none" w:sz="0" w:space="0" w:color="auto"/>
        <w:left w:val="none" w:sz="0" w:space="0" w:color="auto"/>
        <w:bottom w:val="none" w:sz="0" w:space="0" w:color="auto"/>
        <w:right w:val="none" w:sz="0" w:space="0" w:color="auto"/>
      </w:divBdr>
    </w:div>
    <w:div w:id="901797500">
      <w:bodyDiv w:val="1"/>
      <w:marLeft w:val="0"/>
      <w:marRight w:val="0"/>
      <w:marTop w:val="0"/>
      <w:marBottom w:val="0"/>
      <w:divBdr>
        <w:top w:val="none" w:sz="0" w:space="0" w:color="auto"/>
        <w:left w:val="none" w:sz="0" w:space="0" w:color="auto"/>
        <w:bottom w:val="none" w:sz="0" w:space="0" w:color="auto"/>
        <w:right w:val="none" w:sz="0" w:space="0" w:color="auto"/>
      </w:divBdr>
    </w:div>
    <w:div w:id="907768180">
      <w:bodyDiv w:val="1"/>
      <w:marLeft w:val="0"/>
      <w:marRight w:val="0"/>
      <w:marTop w:val="0"/>
      <w:marBottom w:val="0"/>
      <w:divBdr>
        <w:top w:val="none" w:sz="0" w:space="0" w:color="auto"/>
        <w:left w:val="none" w:sz="0" w:space="0" w:color="auto"/>
        <w:bottom w:val="none" w:sz="0" w:space="0" w:color="auto"/>
        <w:right w:val="none" w:sz="0" w:space="0" w:color="auto"/>
      </w:divBdr>
    </w:div>
    <w:div w:id="916743716">
      <w:bodyDiv w:val="1"/>
      <w:marLeft w:val="0"/>
      <w:marRight w:val="0"/>
      <w:marTop w:val="0"/>
      <w:marBottom w:val="0"/>
      <w:divBdr>
        <w:top w:val="none" w:sz="0" w:space="0" w:color="auto"/>
        <w:left w:val="none" w:sz="0" w:space="0" w:color="auto"/>
        <w:bottom w:val="none" w:sz="0" w:space="0" w:color="auto"/>
        <w:right w:val="none" w:sz="0" w:space="0" w:color="auto"/>
      </w:divBdr>
    </w:div>
    <w:div w:id="919026366">
      <w:bodyDiv w:val="1"/>
      <w:marLeft w:val="0"/>
      <w:marRight w:val="0"/>
      <w:marTop w:val="0"/>
      <w:marBottom w:val="0"/>
      <w:divBdr>
        <w:top w:val="none" w:sz="0" w:space="0" w:color="auto"/>
        <w:left w:val="none" w:sz="0" w:space="0" w:color="auto"/>
        <w:bottom w:val="none" w:sz="0" w:space="0" w:color="auto"/>
        <w:right w:val="none" w:sz="0" w:space="0" w:color="auto"/>
      </w:divBdr>
    </w:div>
    <w:div w:id="925262755">
      <w:bodyDiv w:val="1"/>
      <w:marLeft w:val="0"/>
      <w:marRight w:val="0"/>
      <w:marTop w:val="0"/>
      <w:marBottom w:val="0"/>
      <w:divBdr>
        <w:top w:val="none" w:sz="0" w:space="0" w:color="auto"/>
        <w:left w:val="none" w:sz="0" w:space="0" w:color="auto"/>
        <w:bottom w:val="none" w:sz="0" w:space="0" w:color="auto"/>
        <w:right w:val="none" w:sz="0" w:space="0" w:color="auto"/>
      </w:divBdr>
    </w:div>
    <w:div w:id="932588350">
      <w:bodyDiv w:val="1"/>
      <w:marLeft w:val="0"/>
      <w:marRight w:val="0"/>
      <w:marTop w:val="0"/>
      <w:marBottom w:val="0"/>
      <w:divBdr>
        <w:top w:val="none" w:sz="0" w:space="0" w:color="auto"/>
        <w:left w:val="none" w:sz="0" w:space="0" w:color="auto"/>
        <w:bottom w:val="none" w:sz="0" w:space="0" w:color="auto"/>
        <w:right w:val="none" w:sz="0" w:space="0" w:color="auto"/>
      </w:divBdr>
    </w:div>
    <w:div w:id="937326913">
      <w:bodyDiv w:val="1"/>
      <w:marLeft w:val="0"/>
      <w:marRight w:val="0"/>
      <w:marTop w:val="0"/>
      <w:marBottom w:val="0"/>
      <w:divBdr>
        <w:top w:val="none" w:sz="0" w:space="0" w:color="auto"/>
        <w:left w:val="none" w:sz="0" w:space="0" w:color="auto"/>
        <w:bottom w:val="none" w:sz="0" w:space="0" w:color="auto"/>
        <w:right w:val="none" w:sz="0" w:space="0" w:color="auto"/>
      </w:divBdr>
    </w:div>
    <w:div w:id="941377276">
      <w:bodyDiv w:val="1"/>
      <w:marLeft w:val="0"/>
      <w:marRight w:val="0"/>
      <w:marTop w:val="0"/>
      <w:marBottom w:val="0"/>
      <w:divBdr>
        <w:top w:val="none" w:sz="0" w:space="0" w:color="auto"/>
        <w:left w:val="none" w:sz="0" w:space="0" w:color="auto"/>
        <w:bottom w:val="none" w:sz="0" w:space="0" w:color="auto"/>
        <w:right w:val="none" w:sz="0" w:space="0" w:color="auto"/>
      </w:divBdr>
    </w:div>
    <w:div w:id="945622577">
      <w:bodyDiv w:val="1"/>
      <w:marLeft w:val="0"/>
      <w:marRight w:val="0"/>
      <w:marTop w:val="0"/>
      <w:marBottom w:val="0"/>
      <w:divBdr>
        <w:top w:val="none" w:sz="0" w:space="0" w:color="auto"/>
        <w:left w:val="none" w:sz="0" w:space="0" w:color="auto"/>
        <w:bottom w:val="none" w:sz="0" w:space="0" w:color="auto"/>
        <w:right w:val="none" w:sz="0" w:space="0" w:color="auto"/>
      </w:divBdr>
    </w:div>
    <w:div w:id="946885757">
      <w:bodyDiv w:val="1"/>
      <w:marLeft w:val="0"/>
      <w:marRight w:val="0"/>
      <w:marTop w:val="0"/>
      <w:marBottom w:val="0"/>
      <w:divBdr>
        <w:top w:val="none" w:sz="0" w:space="0" w:color="auto"/>
        <w:left w:val="none" w:sz="0" w:space="0" w:color="auto"/>
        <w:bottom w:val="none" w:sz="0" w:space="0" w:color="auto"/>
        <w:right w:val="none" w:sz="0" w:space="0" w:color="auto"/>
      </w:divBdr>
    </w:div>
    <w:div w:id="958487467">
      <w:bodyDiv w:val="1"/>
      <w:marLeft w:val="0"/>
      <w:marRight w:val="0"/>
      <w:marTop w:val="0"/>
      <w:marBottom w:val="0"/>
      <w:divBdr>
        <w:top w:val="none" w:sz="0" w:space="0" w:color="auto"/>
        <w:left w:val="none" w:sz="0" w:space="0" w:color="auto"/>
        <w:bottom w:val="none" w:sz="0" w:space="0" w:color="auto"/>
        <w:right w:val="none" w:sz="0" w:space="0" w:color="auto"/>
      </w:divBdr>
    </w:div>
    <w:div w:id="960958423">
      <w:bodyDiv w:val="1"/>
      <w:marLeft w:val="0"/>
      <w:marRight w:val="0"/>
      <w:marTop w:val="0"/>
      <w:marBottom w:val="0"/>
      <w:divBdr>
        <w:top w:val="none" w:sz="0" w:space="0" w:color="auto"/>
        <w:left w:val="none" w:sz="0" w:space="0" w:color="auto"/>
        <w:bottom w:val="none" w:sz="0" w:space="0" w:color="auto"/>
        <w:right w:val="none" w:sz="0" w:space="0" w:color="auto"/>
      </w:divBdr>
    </w:div>
    <w:div w:id="962619916">
      <w:bodyDiv w:val="1"/>
      <w:marLeft w:val="0"/>
      <w:marRight w:val="0"/>
      <w:marTop w:val="0"/>
      <w:marBottom w:val="0"/>
      <w:divBdr>
        <w:top w:val="none" w:sz="0" w:space="0" w:color="auto"/>
        <w:left w:val="none" w:sz="0" w:space="0" w:color="auto"/>
        <w:bottom w:val="none" w:sz="0" w:space="0" w:color="auto"/>
        <w:right w:val="none" w:sz="0" w:space="0" w:color="auto"/>
      </w:divBdr>
    </w:div>
    <w:div w:id="966159241">
      <w:bodyDiv w:val="1"/>
      <w:marLeft w:val="0"/>
      <w:marRight w:val="0"/>
      <w:marTop w:val="0"/>
      <w:marBottom w:val="0"/>
      <w:divBdr>
        <w:top w:val="none" w:sz="0" w:space="0" w:color="auto"/>
        <w:left w:val="none" w:sz="0" w:space="0" w:color="auto"/>
        <w:bottom w:val="none" w:sz="0" w:space="0" w:color="auto"/>
        <w:right w:val="none" w:sz="0" w:space="0" w:color="auto"/>
      </w:divBdr>
    </w:div>
    <w:div w:id="966426534">
      <w:bodyDiv w:val="1"/>
      <w:marLeft w:val="0"/>
      <w:marRight w:val="0"/>
      <w:marTop w:val="0"/>
      <w:marBottom w:val="0"/>
      <w:divBdr>
        <w:top w:val="none" w:sz="0" w:space="0" w:color="auto"/>
        <w:left w:val="none" w:sz="0" w:space="0" w:color="auto"/>
        <w:bottom w:val="none" w:sz="0" w:space="0" w:color="auto"/>
        <w:right w:val="none" w:sz="0" w:space="0" w:color="auto"/>
      </w:divBdr>
    </w:div>
    <w:div w:id="973482649">
      <w:bodyDiv w:val="1"/>
      <w:marLeft w:val="0"/>
      <w:marRight w:val="0"/>
      <w:marTop w:val="0"/>
      <w:marBottom w:val="0"/>
      <w:divBdr>
        <w:top w:val="none" w:sz="0" w:space="0" w:color="auto"/>
        <w:left w:val="none" w:sz="0" w:space="0" w:color="auto"/>
        <w:bottom w:val="none" w:sz="0" w:space="0" w:color="auto"/>
        <w:right w:val="none" w:sz="0" w:space="0" w:color="auto"/>
      </w:divBdr>
    </w:div>
    <w:div w:id="974871488">
      <w:bodyDiv w:val="1"/>
      <w:marLeft w:val="0"/>
      <w:marRight w:val="0"/>
      <w:marTop w:val="0"/>
      <w:marBottom w:val="0"/>
      <w:divBdr>
        <w:top w:val="none" w:sz="0" w:space="0" w:color="auto"/>
        <w:left w:val="none" w:sz="0" w:space="0" w:color="auto"/>
        <w:bottom w:val="none" w:sz="0" w:space="0" w:color="auto"/>
        <w:right w:val="none" w:sz="0" w:space="0" w:color="auto"/>
      </w:divBdr>
    </w:div>
    <w:div w:id="977151012">
      <w:bodyDiv w:val="1"/>
      <w:marLeft w:val="0"/>
      <w:marRight w:val="0"/>
      <w:marTop w:val="0"/>
      <w:marBottom w:val="0"/>
      <w:divBdr>
        <w:top w:val="none" w:sz="0" w:space="0" w:color="auto"/>
        <w:left w:val="none" w:sz="0" w:space="0" w:color="auto"/>
        <w:bottom w:val="none" w:sz="0" w:space="0" w:color="auto"/>
        <w:right w:val="none" w:sz="0" w:space="0" w:color="auto"/>
      </w:divBdr>
    </w:div>
    <w:div w:id="977882386">
      <w:bodyDiv w:val="1"/>
      <w:marLeft w:val="0"/>
      <w:marRight w:val="0"/>
      <w:marTop w:val="0"/>
      <w:marBottom w:val="0"/>
      <w:divBdr>
        <w:top w:val="none" w:sz="0" w:space="0" w:color="auto"/>
        <w:left w:val="none" w:sz="0" w:space="0" w:color="auto"/>
        <w:bottom w:val="none" w:sz="0" w:space="0" w:color="auto"/>
        <w:right w:val="none" w:sz="0" w:space="0" w:color="auto"/>
      </w:divBdr>
    </w:div>
    <w:div w:id="984285909">
      <w:bodyDiv w:val="1"/>
      <w:marLeft w:val="0"/>
      <w:marRight w:val="0"/>
      <w:marTop w:val="0"/>
      <w:marBottom w:val="0"/>
      <w:divBdr>
        <w:top w:val="none" w:sz="0" w:space="0" w:color="auto"/>
        <w:left w:val="none" w:sz="0" w:space="0" w:color="auto"/>
        <w:bottom w:val="none" w:sz="0" w:space="0" w:color="auto"/>
        <w:right w:val="none" w:sz="0" w:space="0" w:color="auto"/>
      </w:divBdr>
    </w:div>
    <w:div w:id="987855108">
      <w:bodyDiv w:val="1"/>
      <w:marLeft w:val="0"/>
      <w:marRight w:val="0"/>
      <w:marTop w:val="0"/>
      <w:marBottom w:val="0"/>
      <w:divBdr>
        <w:top w:val="none" w:sz="0" w:space="0" w:color="auto"/>
        <w:left w:val="none" w:sz="0" w:space="0" w:color="auto"/>
        <w:bottom w:val="none" w:sz="0" w:space="0" w:color="auto"/>
        <w:right w:val="none" w:sz="0" w:space="0" w:color="auto"/>
      </w:divBdr>
    </w:div>
    <w:div w:id="988367934">
      <w:bodyDiv w:val="1"/>
      <w:marLeft w:val="0"/>
      <w:marRight w:val="0"/>
      <w:marTop w:val="0"/>
      <w:marBottom w:val="0"/>
      <w:divBdr>
        <w:top w:val="none" w:sz="0" w:space="0" w:color="auto"/>
        <w:left w:val="none" w:sz="0" w:space="0" w:color="auto"/>
        <w:bottom w:val="none" w:sz="0" w:space="0" w:color="auto"/>
        <w:right w:val="none" w:sz="0" w:space="0" w:color="auto"/>
      </w:divBdr>
    </w:div>
    <w:div w:id="988443801">
      <w:bodyDiv w:val="1"/>
      <w:marLeft w:val="0"/>
      <w:marRight w:val="0"/>
      <w:marTop w:val="0"/>
      <w:marBottom w:val="0"/>
      <w:divBdr>
        <w:top w:val="none" w:sz="0" w:space="0" w:color="auto"/>
        <w:left w:val="none" w:sz="0" w:space="0" w:color="auto"/>
        <w:bottom w:val="none" w:sz="0" w:space="0" w:color="auto"/>
        <w:right w:val="none" w:sz="0" w:space="0" w:color="auto"/>
      </w:divBdr>
    </w:div>
    <w:div w:id="994995339">
      <w:bodyDiv w:val="1"/>
      <w:marLeft w:val="0"/>
      <w:marRight w:val="0"/>
      <w:marTop w:val="0"/>
      <w:marBottom w:val="0"/>
      <w:divBdr>
        <w:top w:val="none" w:sz="0" w:space="0" w:color="auto"/>
        <w:left w:val="none" w:sz="0" w:space="0" w:color="auto"/>
        <w:bottom w:val="none" w:sz="0" w:space="0" w:color="auto"/>
        <w:right w:val="none" w:sz="0" w:space="0" w:color="auto"/>
      </w:divBdr>
    </w:div>
    <w:div w:id="998577466">
      <w:bodyDiv w:val="1"/>
      <w:marLeft w:val="0"/>
      <w:marRight w:val="0"/>
      <w:marTop w:val="0"/>
      <w:marBottom w:val="0"/>
      <w:divBdr>
        <w:top w:val="none" w:sz="0" w:space="0" w:color="auto"/>
        <w:left w:val="none" w:sz="0" w:space="0" w:color="auto"/>
        <w:bottom w:val="none" w:sz="0" w:space="0" w:color="auto"/>
        <w:right w:val="none" w:sz="0" w:space="0" w:color="auto"/>
      </w:divBdr>
    </w:div>
    <w:div w:id="1000162896">
      <w:bodyDiv w:val="1"/>
      <w:marLeft w:val="0"/>
      <w:marRight w:val="0"/>
      <w:marTop w:val="0"/>
      <w:marBottom w:val="0"/>
      <w:divBdr>
        <w:top w:val="none" w:sz="0" w:space="0" w:color="auto"/>
        <w:left w:val="none" w:sz="0" w:space="0" w:color="auto"/>
        <w:bottom w:val="none" w:sz="0" w:space="0" w:color="auto"/>
        <w:right w:val="none" w:sz="0" w:space="0" w:color="auto"/>
      </w:divBdr>
    </w:div>
    <w:div w:id="1015615341">
      <w:bodyDiv w:val="1"/>
      <w:marLeft w:val="0"/>
      <w:marRight w:val="0"/>
      <w:marTop w:val="0"/>
      <w:marBottom w:val="0"/>
      <w:divBdr>
        <w:top w:val="none" w:sz="0" w:space="0" w:color="auto"/>
        <w:left w:val="none" w:sz="0" w:space="0" w:color="auto"/>
        <w:bottom w:val="none" w:sz="0" w:space="0" w:color="auto"/>
        <w:right w:val="none" w:sz="0" w:space="0" w:color="auto"/>
      </w:divBdr>
    </w:div>
    <w:div w:id="1016149512">
      <w:bodyDiv w:val="1"/>
      <w:marLeft w:val="0"/>
      <w:marRight w:val="0"/>
      <w:marTop w:val="0"/>
      <w:marBottom w:val="0"/>
      <w:divBdr>
        <w:top w:val="none" w:sz="0" w:space="0" w:color="auto"/>
        <w:left w:val="none" w:sz="0" w:space="0" w:color="auto"/>
        <w:bottom w:val="none" w:sz="0" w:space="0" w:color="auto"/>
        <w:right w:val="none" w:sz="0" w:space="0" w:color="auto"/>
      </w:divBdr>
    </w:div>
    <w:div w:id="1022240607">
      <w:bodyDiv w:val="1"/>
      <w:marLeft w:val="0"/>
      <w:marRight w:val="0"/>
      <w:marTop w:val="0"/>
      <w:marBottom w:val="0"/>
      <w:divBdr>
        <w:top w:val="none" w:sz="0" w:space="0" w:color="auto"/>
        <w:left w:val="none" w:sz="0" w:space="0" w:color="auto"/>
        <w:bottom w:val="none" w:sz="0" w:space="0" w:color="auto"/>
        <w:right w:val="none" w:sz="0" w:space="0" w:color="auto"/>
      </w:divBdr>
    </w:div>
    <w:div w:id="1022709767">
      <w:bodyDiv w:val="1"/>
      <w:marLeft w:val="0"/>
      <w:marRight w:val="0"/>
      <w:marTop w:val="0"/>
      <w:marBottom w:val="0"/>
      <w:divBdr>
        <w:top w:val="none" w:sz="0" w:space="0" w:color="auto"/>
        <w:left w:val="none" w:sz="0" w:space="0" w:color="auto"/>
        <w:bottom w:val="none" w:sz="0" w:space="0" w:color="auto"/>
        <w:right w:val="none" w:sz="0" w:space="0" w:color="auto"/>
      </w:divBdr>
    </w:div>
    <w:div w:id="1022904088">
      <w:bodyDiv w:val="1"/>
      <w:marLeft w:val="0"/>
      <w:marRight w:val="0"/>
      <w:marTop w:val="0"/>
      <w:marBottom w:val="0"/>
      <w:divBdr>
        <w:top w:val="none" w:sz="0" w:space="0" w:color="auto"/>
        <w:left w:val="none" w:sz="0" w:space="0" w:color="auto"/>
        <w:bottom w:val="none" w:sz="0" w:space="0" w:color="auto"/>
        <w:right w:val="none" w:sz="0" w:space="0" w:color="auto"/>
      </w:divBdr>
    </w:div>
    <w:div w:id="1037852360">
      <w:bodyDiv w:val="1"/>
      <w:marLeft w:val="0"/>
      <w:marRight w:val="0"/>
      <w:marTop w:val="0"/>
      <w:marBottom w:val="0"/>
      <w:divBdr>
        <w:top w:val="none" w:sz="0" w:space="0" w:color="auto"/>
        <w:left w:val="none" w:sz="0" w:space="0" w:color="auto"/>
        <w:bottom w:val="none" w:sz="0" w:space="0" w:color="auto"/>
        <w:right w:val="none" w:sz="0" w:space="0" w:color="auto"/>
      </w:divBdr>
    </w:div>
    <w:div w:id="1039625878">
      <w:bodyDiv w:val="1"/>
      <w:marLeft w:val="0"/>
      <w:marRight w:val="0"/>
      <w:marTop w:val="0"/>
      <w:marBottom w:val="0"/>
      <w:divBdr>
        <w:top w:val="none" w:sz="0" w:space="0" w:color="auto"/>
        <w:left w:val="none" w:sz="0" w:space="0" w:color="auto"/>
        <w:bottom w:val="none" w:sz="0" w:space="0" w:color="auto"/>
        <w:right w:val="none" w:sz="0" w:space="0" w:color="auto"/>
      </w:divBdr>
    </w:div>
    <w:div w:id="1048607930">
      <w:bodyDiv w:val="1"/>
      <w:marLeft w:val="0"/>
      <w:marRight w:val="0"/>
      <w:marTop w:val="0"/>
      <w:marBottom w:val="0"/>
      <w:divBdr>
        <w:top w:val="none" w:sz="0" w:space="0" w:color="auto"/>
        <w:left w:val="none" w:sz="0" w:space="0" w:color="auto"/>
        <w:bottom w:val="none" w:sz="0" w:space="0" w:color="auto"/>
        <w:right w:val="none" w:sz="0" w:space="0" w:color="auto"/>
      </w:divBdr>
    </w:div>
    <w:div w:id="1051728426">
      <w:bodyDiv w:val="1"/>
      <w:marLeft w:val="0"/>
      <w:marRight w:val="0"/>
      <w:marTop w:val="0"/>
      <w:marBottom w:val="0"/>
      <w:divBdr>
        <w:top w:val="none" w:sz="0" w:space="0" w:color="auto"/>
        <w:left w:val="none" w:sz="0" w:space="0" w:color="auto"/>
        <w:bottom w:val="none" w:sz="0" w:space="0" w:color="auto"/>
        <w:right w:val="none" w:sz="0" w:space="0" w:color="auto"/>
      </w:divBdr>
    </w:div>
    <w:div w:id="1053969670">
      <w:bodyDiv w:val="1"/>
      <w:marLeft w:val="0"/>
      <w:marRight w:val="0"/>
      <w:marTop w:val="0"/>
      <w:marBottom w:val="0"/>
      <w:divBdr>
        <w:top w:val="none" w:sz="0" w:space="0" w:color="auto"/>
        <w:left w:val="none" w:sz="0" w:space="0" w:color="auto"/>
        <w:bottom w:val="none" w:sz="0" w:space="0" w:color="auto"/>
        <w:right w:val="none" w:sz="0" w:space="0" w:color="auto"/>
      </w:divBdr>
    </w:div>
    <w:div w:id="1054738928">
      <w:bodyDiv w:val="1"/>
      <w:marLeft w:val="0"/>
      <w:marRight w:val="0"/>
      <w:marTop w:val="0"/>
      <w:marBottom w:val="0"/>
      <w:divBdr>
        <w:top w:val="none" w:sz="0" w:space="0" w:color="auto"/>
        <w:left w:val="none" w:sz="0" w:space="0" w:color="auto"/>
        <w:bottom w:val="none" w:sz="0" w:space="0" w:color="auto"/>
        <w:right w:val="none" w:sz="0" w:space="0" w:color="auto"/>
      </w:divBdr>
    </w:div>
    <w:div w:id="1057704374">
      <w:bodyDiv w:val="1"/>
      <w:marLeft w:val="0"/>
      <w:marRight w:val="0"/>
      <w:marTop w:val="0"/>
      <w:marBottom w:val="0"/>
      <w:divBdr>
        <w:top w:val="none" w:sz="0" w:space="0" w:color="auto"/>
        <w:left w:val="none" w:sz="0" w:space="0" w:color="auto"/>
        <w:bottom w:val="none" w:sz="0" w:space="0" w:color="auto"/>
        <w:right w:val="none" w:sz="0" w:space="0" w:color="auto"/>
      </w:divBdr>
    </w:div>
    <w:div w:id="1057977488">
      <w:bodyDiv w:val="1"/>
      <w:marLeft w:val="0"/>
      <w:marRight w:val="0"/>
      <w:marTop w:val="0"/>
      <w:marBottom w:val="0"/>
      <w:divBdr>
        <w:top w:val="none" w:sz="0" w:space="0" w:color="auto"/>
        <w:left w:val="none" w:sz="0" w:space="0" w:color="auto"/>
        <w:bottom w:val="none" w:sz="0" w:space="0" w:color="auto"/>
        <w:right w:val="none" w:sz="0" w:space="0" w:color="auto"/>
      </w:divBdr>
    </w:div>
    <w:div w:id="1059478595">
      <w:bodyDiv w:val="1"/>
      <w:marLeft w:val="0"/>
      <w:marRight w:val="0"/>
      <w:marTop w:val="0"/>
      <w:marBottom w:val="0"/>
      <w:divBdr>
        <w:top w:val="none" w:sz="0" w:space="0" w:color="auto"/>
        <w:left w:val="none" w:sz="0" w:space="0" w:color="auto"/>
        <w:bottom w:val="none" w:sz="0" w:space="0" w:color="auto"/>
        <w:right w:val="none" w:sz="0" w:space="0" w:color="auto"/>
      </w:divBdr>
    </w:div>
    <w:div w:id="1062144440">
      <w:bodyDiv w:val="1"/>
      <w:marLeft w:val="0"/>
      <w:marRight w:val="0"/>
      <w:marTop w:val="0"/>
      <w:marBottom w:val="0"/>
      <w:divBdr>
        <w:top w:val="none" w:sz="0" w:space="0" w:color="auto"/>
        <w:left w:val="none" w:sz="0" w:space="0" w:color="auto"/>
        <w:bottom w:val="none" w:sz="0" w:space="0" w:color="auto"/>
        <w:right w:val="none" w:sz="0" w:space="0" w:color="auto"/>
      </w:divBdr>
    </w:div>
    <w:div w:id="1062870904">
      <w:bodyDiv w:val="1"/>
      <w:marLeft w:val="0"/>
      <w:marRight w:val="0"/>
      <w:marTop w:val="0"/>
      <w:marBottom w:val="0"/>
      <w:divBdr>
        <w:top w:val="none" w:sz="0" w:space="0" w:color="auto"/>
        <w:left w:val="none" w:sz="0" w:space="0" w:color="auto"/>
        <w:bottom w:val="none" w:sz="0" w:space="0" w:color="auto"/>
        <w:right w:val="none" w:sz="0" w:space="0" w:color="auto"/>
      </w:divBdr>
    </w:div>
    <w:div w:id="1063914096">
      <w:bodyDiv w:val="1"/>
      <w:marLeft w:val="0"/>
      <w:marRight w:val="0"/>
      <w:marTop w:val="0"/>
      <w:marBottom w:val="0"/>
      <w:divBdr>
        <w:top w:val="none" w:sz="0" w:space="0" w:color="auto"/>
        <w:left w:val="none" w:sz="0" w:space="0" w:color="auto"/>
        <w:bottom w:val="none" w:sz="0" w:space="0" w:color="auto"/>
        <w:right w:val="none" w:sz="0" w:space="0" w:color="auto"/>
      </w:divBdr>
    </w:div>
    <w:div w:id="1065832896">
      <w:bodyDiv w:val="1"/>
      <w:marLeft w:val="0"/>
      <w:marRight w:val="0"/>
      <w:marTop w:val="0"/>
      <w:marBottom w:val="0"/>
      <w:divBdr>
        <w:top w:val="none" w:sz="0" w:space="0" w:color="auto"/>
        <w:left w:val="none" w:sz="0" w:space="0" w:color="auto"/>
        <w:bottom w:val="none" w:sz="0" w:space="0" w:color="auto"/>
        <w:right w:val="none" w:sz="0" w:space="0" w:color="auto"/>
      </w:divBdr>
    </w:div>
    <w:div w:id="1082337676">
      <w:bodyDiv w:val="1"/>
      <w:marLeft w:val="0"/>
      <w:marRight w:val="0"/>
      <w:marTop w:val="0"/>
      <w:marBottom w:val="0"/>
      <w:divBdr>
        <w:top w:val="none" w:sz="0" w:space="0" w:color="auto"/>
        <w:left w:val="none" w:sz="0" w:space="0" w:color="auto"/>
        <w:bottom w:val="none" w:sz="0" w:space="0" w:color="auto"/>
        <w:right w:val="none" w:sz="0" w:space="0" w:color="auto"/>
      </w:divBdr>
    </w:div>
    <w:div w:id="1092160982">
      <w:bodyDiv w:val="1"/>
      <w:marLeft w:val="0"/>
      <w:marRight w:val="0"/>
      <w:marTop w:val="0"/>
      <w:marBottom w:val="0"/>
      <w:divBdr>
        <w:top w:val="none" w:sz="0" w:space="0" w:color="auto"/>
        <w:left w:val="none" w:sz="0" w:space="0" w:color="auto"/>
        <w:bottom w:val="none" w:sz="0" w:space="0" w:color="auto"/>
        <w:right w:val="none" w:sz="0" w:space="0" w:color="auto"/>
      </w:divBdr>
    </w:div>
    <w:div w:id="1095831618">
      <w:bodyDiv w:val="1"/>
      <w:marLeft w:val="0"/>
      <w:marRight w:val="0"/>
      <w:marTop w:val="0"/>
      <w:marBottom w:val="0"/>
      <w:divBdr>
        <w:top w:val="none" w:sz="0" w:space="0" w:color="auto"/>
        <w:left w:val="none" w:sz="0" w:space="0" w:color="auto"/>
        <w:bottom w:val="none" w:sz="0" w:space="0" w:color="auto"/>
        <w:right w:val="none" w:sz="0" w:space="0" w:color="auto"/>
      </w:divBdr>
    </w:div>
    <w:div w:id="1103036895">
      <w:bodyDiv w:val="1"/>
      <w:marLeft w:val="0"/>
      <w:marRight w:val="0"/>
      <w:marTop w:val="0"/>
      <w:marBottom w:val="0"/>
      <w:divBdr>
        <w:top w:val="none" w:sz="0" w:space="0" w:color="auto"/>
        <w:left w:val="none" w:sz="0" w:space="0" w:color="auto"/>
        <w:bottom w:val="none" w:sz="0" w:space="0" w:color="auto"/>
        <w:right w:val="none" w:sz="0" w:space="0" w:color="auto"/>
      </w:divBdr>
    </w:div>
    <w:div w:id="1116677522">
      <w:bodyDiv w:val="1"/>
      <w:marLeft w:val="0"/>
      <w:marRight w:val="0"/>
      <w:marTop w:val="0"/>
      <w:marBottom w:val="0"/>
      <w:divBdr>
        <w:top w:val="none" w:sz="0" w:space="0" w:color="auto"/>
        <w:left w:val="none" w:sz="0" w:space="0" w:color="auto"/>
        <w:bottom w:val="none" w:sz="0" w:space="0" w:color="auto"/>
        <w:right w:val="none" w:sz="0" w:space="0" w:color="auto"/>
      </w:divBdr>
    </w:div>
    <w:div w:id="1122456217">
      <w:bodyDiv w:val="1"/>
      <w:marLeft w:val="0"/>
      <w:marRight w:val="0"/>
      <w:marTop w:val="0"/>
      <w:marBottom w:val="0"/>
      <w:divBdr>
        <w:top w:val="none" w:sz="0" w:space="0" w:color="auto"/>
        <w:left w:val="none" w:sz="0" w:space="0" w:color="auto"/>
        <w:bottom w:val="none" w:sz="0" w:space="0" w:color="auto"/>
        <w:right w:val="none" w:sz="0" w:space="0" w:color="auto"/>
      </w:divBdr>
    </w:div>
    <w:div w:id="1126774439">
      <w:bodyDiv w:val="1"/>
      <w:marLeft w:val="0"/>
      <w:marRight w:val="0"/>
      <w:marTop w:val="0"/>
      <w:marBottom w:val="0"/>
      <w:divBdr>
        <w:top w:val="none" w:sz="0" w:space="0" w:color="auto"/>
        <w:left w:val="none" w:sz="0" w:space="0" w:color="auto"/>
        <w:bottom w:val="none" w:sz="0" w:space="0" w:color="auto"/>
        <w:right w:val="none" w:sz="0" w:space="0" w:color="auto"/>
      </w:divBdr>
    </w:div>
    <w:div w:id="1132014949">
      <w:bodyDiv w:val="1"/>
      <w:marLeft w:val="0"/>
      <w:marRight w:val="0"/>
      <w:marTop w:val="0"/>
      <w:marBottom w:val="0"/>
      <w:divBdr>
        <w:top w:val="none" w:sz="0" w:space="0" w:color="auto"/>
        <w:left w:val="none" w:sz="0" w:space="0" w:color="auto"/>
        <w:bottom w:val="none" w:sz="0" w:space="0" w:color="auto"/>
        <w:right w:val="none" w:sz="0" w:space="0" w:color="auto"/>
      </w:divBdr>
    </w:div>
    <w:div w:id="1134518713">
      <w:bodyDiv w:val="1"/>
      <w:marLeft w:val="0"/>
      <w:marRight w:val="0"/>
      <w:marTop w:val="0"/>
      <w:marBottom w:val="0"/>
      <w:divBdr>
        <w:top w:val="none" w:sz="0" w:space="0" w:color="auto"/>
        <w:left w:val="none" w:sz="0" w:space="0" w:color="auto"/>
        <w:bottom w:val="none" w:sz="0" w:space="0" w:color="auto"/>
        <w:right w:val="none" w:sz="0" w:space="0" w:color="auto"/>
      </w:divBdr>
    </w:div>
    <w:div w:id="1139960158">
      <w:bodyDiv w:val="1"/>
      <w:marLeft w:val="0"/>
      <w:marRight w:val="0"/>
      <w:marTop w:val="0"/>
      <w:marBottom w:val="0"/>
      <w:divBdr>
        <w:top w:val="none" w:sz="0" w:space="0" w:color="auto"/>
        <w:left w:val="none" w:sz="0" w:space="0" w:color="auto"/>
        <w:bottom w:val="none" w:sz="0" w:space="0" w:color="auto"/>
        <w:right w:val="none" w:sz="0" w:space="0" w:color="auto"/>
      </w:divBdr>
    </w:div>
    <w:div w:id="1155298889">
      <w:bodyDiv w:val="1"/>
      <w:marLeft w:val="0"/>
      <w:marRight w:val="0"/>
      <w:marTop w:val="0"/>
      <w:marBottom w:val="0"/>
      <w:divBdr>
        <w:top w:val="none" w:sz="0" w:space="0" w:color="auto"/>
        <w:left w:val="none" w:sz="0" w:space="0" w:color="auto"/>
        <w:bottom w:val="none" w:sz="0" w:space="0" w:color="auto"/>
        <w:right w:val="none" w:sz="0" w:space="0" w:color="auto"/>
      </w:divBdr>
    </w:div>
    <w:div w:id="1172180280">
      <w:bodyDiv w:val="1"/>
      <w:marLeft w:val="0"/>
      <w:marRight w:val="0"/>
      <w:marTop w:val="0"/>
      <w:marBottom w:val="0"/>
      <w:divBdr>
        <w:top w:val="none" w:sz="0" w:space="0" w:color="auto"/>
        <w:left w:val="none" w:sz="0" w:space="0" w:color="auto"/>
        <w:bottom w:val="none" w:sz="0" w:space="0" w:color="auto"/>
        <w:right w:val="none" w:sz="0" w:space="0" w:color="auto"/>
      </w:divBdr>
    </w:div>
    <w:div w:id="1180001221">
      <w:bodyDiv w:val="1"/>
      <w:marLeft w:val="0"/>
      <w:marRight w:val="0"/>
      <w:marTop w:val="0"/>
      <w:marBottom w:val="0"/>
      <w:divBdr>
        <w:top w:val="none" w:sz="0" w:space="0" w:color="auto"/>
        <w:left w:val="none" w:sz="0" w:space="0" w:color="auto"/>
        <w:bottom w:val="none" w:sz="0" w:space="0" w:color="auto"/>
        <w:right w:val="none" w:sz="0" w:space="0" w:color="auto"/>
      </w:divBdr>
    </w:div>
    <w:div w:id="1181510598">
      <w:bodyDiv w:val="1"/>
      <w:marLeft w:val="0"/>
      <w:marRight w:val="0"/>
      <w:marTop w:val="0"/>
      <w:marBottom w:val="0"/>
      <w:divBdr>
        <w:top w:val="none" w:sz="0" w:space="0" w:color="auto"/>
        <w:left w:val="none" w:sz="0" w:space="0" w:color="auto"/>
        <w:bottom w:val="none" w:sz="0" w:space="0" w:color="auto"/>
        <w:right w:val="none" w:sz="0" w:space="0" w:color="auto"/>
      </w:divBdr>
    </w:div>
    <w:div w:id="1184440426">
      <w:bodyDiv w:val="1"/>
      <w:marLeft w:val="0"/>
      <w:marRight w:val="0"/>
      <w:marTop w:val="0"/>
      <w:marBottom w:val="0"/>
      <w:divBdr>
        <w:top w:val="none" w:sz="0" w:space="0" w:color="auto"/>
        <w:left w:val="none" w:sz="0" w:space="0" w:color="auto"/>
        <w:bottom w:val="none" w:sz="0" w:space="0" w:color="auto"/>
        <w:right w:val="none" w:sz="0" w:space="0" w:color="auto"/>
      </w:divBdr>
    </w:div>
    <w:div w:id="1190725814">
      <w:bodyDiv w:val="1"/>
      <w:marLeft w:val="0"/>
      <w:marRight w:val="0"/>
      <w:marTop w:val="0"/>
      <w:marBottom w:val="0"/>
      <w:divBdr>
        <w:top w:val="none" w:sz="0" w:space="0" w:color="auto"/>
        <w:left w:val="none" w:sz="0" w:space="0" w:color="auto"/>
        <w:bottom w:val="none" w:sz="0" w:space="0" w:color="auto"/>
        <w:right w:val="none" w:sz="0" w:space="0" w:color="auto"/>
      </w:divBdr>
    </w:div>
    <w:div w:id="1193764118">
      <w:bodyDiv w:val="1"/>
      <w:marLeft w:val="0"/>
      <w:marRight w:val="0"/>
      <w:marTop w:val="0"/>
      <w:marBottom w:val="0"/>
      <w:divBdr>
        <w:top w:val="none" w:sz="0" w:space="0" w:color="auto"/>
        <w:left w:val="none" w:sz="0" w:space="0" w:color="auto"/>
        <w:bottom w:val="none" w:sz="0" w:space="0" w:color="auto"/>
        <w:right w:val="none" w:sz="0" w:space="0" w:color="auto"/>
      </w:divBdr>
    </w:div>
    <w:div w:id="1203710576">
      <w:bodyDiv w:val="1"/>
      <w:marLeft w:val="0"/>
      <w:marRight w:val="0"/>
      <w:marTop w:val="0"/>
      <w:marBottom w:val="0"/>
      <w:divBdr>
        <w:top w:val="none" w:sz="0" w:space="0" w:color="auto"/>
        <w:left w:val="none" w:sz="0" w:space="0" w:color="auto"/>
        <w:bottom w:val="none" w:sz="0" w:space="0" w:color="auto"/>
        <w:right w:val="none" w:sz="0" w:space="0" w:color="auto"/>
      </w:divBdr>
    </w:div>
    <w:div w:id="1204320085">
      <w:bodyDiv w:val="1"/>
      <w:marLeft w:val="0"/>
      <w:marRight w:val="0"/>
      <w:marTop w:val="0"/>
      <w:marBottom w:val="0"/>
      <w:divBdr>
        <w:top w:val="none" w:sz="0" w:space="0" w:color="auto"/>
        <w:left w:val="none" w:sz="0" w:space="0" w:color="auto"/>
        <w:bottom w:val="none" w:sz="0" w:space="0" w:color="auto"/>
        <w:right w:val="none" w:sz="0" w:space="0" w:color="auto"/>
      </w:divBdr>
    </w:div>
    <w:div w:id="1213688845">
      <w:bodyDiv w:val="1"/>
      <w:marLeft w:val="0"/>
      <w:marRight w:val="0"/>
      <w:marTop w:val="0"/>
      <w:marBottom w:val="0"/>
      <w:divBdr>
        <w:top w:val="none" w:sz="0" w:space="0" w:color="auto"/>
        <w:left w:val="none" w:sz="0" w:space="0" w:color="auto"/>
        <w:bottom w:val="none" w:sz="0" w:space="0" w:color="auto"/>
        <w:right w:val="none" w:sz="0" w:space="0" w:color="auto"/>
      </w:divBdr>
    </w:div>
    <w:div w:id="1227767555">
      <w:bodyDiv w:val="1"/>
      <w:marLeft w:val="0"/>
      <w:marRight w:val="0"/>
      <w:marTop w:val="0"/>
      <w:marBottom w:val="0"/>
      <w:divBdr>
        <w:top w:val="none" w:sz="0" w:space="0" w:color="auto"/>
        <w:left w:val="none" w:sz="0" w:space="0" w:color="auto"/>
        <w:bottom w:val="none" w:sz="0" w:space="0" w:color="auto"/>
        <w:right w:val="none" w:sz="0" w:space="0" w:color="auto"/>
      </w:divBdr>
    </w:div>
    <w:div w:id="1241332919">
      <w:bodyDiv w:val="1"/>
      <w:marLeft w:val="0"/>
      <w:marRight w:val="0"/>
      <w:marTop w:val="0"/>
      <w:marBottom w:val="0"/>
      <w:divBdr>
        <w:top w:val="none" w:sz="0" w:space="0" w:color="auto"/>
        <w:left w:val="none" w:sz="0" w:space="0" w:color="auto"/>
        <w:bottom w:val="none" w:sz="0" w:space="0" w:color="auto"/>
        <w:right w:val="none" w:sz="0" w:space="0" w:color="auto"/>
      </w:divBdr>
    </w:div>
    <w:div w:id="1254128555">
      <w:bodyDiv w:val="1"/>
      <w:marLeft w:val="0"/>
      <w:marRight w:val="0"/>
      <w:marTop w:val="0"/>
      <w:marBottom w:val="0"/>
      <w:divBdr>
        <w:top w:val="none" w:sz="0" w:space="0" w:color="auto"/>
        <w:left w:val="none" w:sz="0" w:space="0" w:color="auto"/>
        <w:bottom w:val="none" w:sz="0" w:space="0" w:color="auto"/>
        <w:right w:val="none" w:sz="0" w:space="0" w:color="auto"/>
      </w:divBdr>
    </w:div>
    <w:div w:id="1263224485">
      <w:bodyDiv w:val="1"/>
      <w:marLeft w:val="0"/>
      <w:marRight w:val="0"/>
      <w:marTop w:val="0"/>
      <w:marBottom w:val="0"/>
      <w:divBdr>
        <w:top w:val="none" w:sz="0" w:space="0" w:color="auto"/>
        <w:left w:val="none" w:sz="0" w:space="0" w:color="auto"/>
        <w:bottom w:val="none" w:sz="0" w:space="0" w:color="auto"/>
        <w:right w:val="none" w:sz="0" w:space="0" w:color="auto"/>
      </w:divBdr>
    </w:div>
    <w:div w:id="1273174906">
      <w:bodyDiv w:val="1"/>
      <w:marLeft w:val="0"/>
      <w:marRight w:val="0"/>
      <w:marTop w:val="0"/>
      <w:marBottom w:val="0"/>
      <w:divBdr>
        <w:top w:val="none" w:sz="0" w:space="0" w:color="auto"/>
        <w:left w:val="none" w:sz="0" w:space="0" w:color="auto"/>
        <w:bottom w:val="none" w:sz="0" w:space="0" w:color="auto"/>
        <w:right w:val="none" w:sz="0" w:space="0" w:color="auto"/>
      </w:divBdr>
    </w:div>
    <w:div w:id="1286279289">
      <w:bodyDiv w:val="1"/>
      <w:marLeft w:val="0"/>
      <w:marRight w:val="0"/>
      <w:marTop w:val="0"/>
      <w:marBottom w:val="0"/>
      <w:divBdr>
        <w:top w:val="none" w:sz="0" w:space="0" w:color="auto"/>
        <w:left w:val="none" w:sz="0" w:space="0" w:color="auto"/>
        <w:bottom w:val="none" w:sz="0" w:space="0" w:color="auto"/>
        <w:right w:val="none" w:sz="0" w:space="0" w:color="auto"/>
      </w:divBdr>
    </w:div>
    <w:div w:id="1292517833">
      <w:bodyDiv w:val="1"/>
      <w:marLeft w:val="0"/>
      <w:marRight w:val="0"/>
      <w:marTop w:val="0"/>
      <w:marBottom w:val="0"/>
      <w:divBdr>
        <w:top w:val="none" w:sz="0" w:space="0" w:color="auto"/>
        <w:left w:val="none" w:sz="0" w:space="0" w:color="auto"/>
        <w:bottom w:val="none" w:sz="0" w:space="0" w:color="auto"/>
        <w:right w:val="none" w:sz="0" w:space="0" w:color="auto"/>
      </w:divBdr>
    </w:div>
    <w:div w:id="1308973068">
      <w:bodyDiv w:val="1"/>
      <w:marLeft w:val="0"/>
      <w:marRight w:val="0"/>
      <w:marTop w:val="0"/>
      <w:marBottom w:val="0"/>
      <w:divBdr>
        <w:top w:val="none" w:sz="0" w:space="0" w:color="auto"/>
        <w:left w:val="none" w:sz="0" w:space="0" w:color="auto"/>
        <w:bottom w:val="none" w:sz="0" w:space="0" w:color="auto"/>
        <w:right w:val="none" w:sz="0" w:space="0" w:color="auto"/>
      </w:divBdr>
    </w:div>
    <w:div w:id="1321075230">
      <w:bodyDiv w:val="1"/>
      <w:marLeft w:val="0"/>
      <w:marRight w:val="0"/>
      <w:marTop w:val="0"/>
      <w:marBottom w:val="0"/>
      <w:divBdr>
        <w:top w:val="none" w:sz="0" w:space="0" w:color="auto"/>
        <w:left w:val="none" w:sz="0" w:space="0" w:color="auto"/>
        <w:bottom w:val="none" w:sz="0" w:space="0" w:color="auto"/>
        <w:right w:val="none" w:sz="0" w:space="0" w:color="auto"/>
      </w:divBdr>
    </w:div>
    <w:div w:id="1321738722">
      <w:bodyDiv w:val="1"/>
      <w:marLeft w:val="0"/>
      <w:marRight w:val="0"/>
      <w:marTop w:val="0"/>
      <w:marBottom w:val="0"/>
      <w:divBdr>
        <w:top w:val="none" w:sz="0" w:space="0" w:color="auto"/>
        <w:left w:val="none" w:sz="0" w:space="0" w:color="auto"/>
        <w:bottom w:val="none" w:sz="0" w:space="0" w:color="auto"/>
        <w:right w:val="none" w:sz="0" w:space="0" w:color="auto"/>
      </w:divBdr>
    </w:div>
    <w:div w:id="1325233547">
      <w:bodyDiv w:val="1"/>
      <w:marLeft w:val="0"/>
      <w:marRight w:val="0"/>
      <w:marTop w:val="0"/>
      <w:marBottom w:val="0"/>
      <w:divBdr>
        <w:top w:val="none" w:sz="0" w:space="0" w:color="auto"/>
        <w:left w:val="none" w:sz="0" w:space="0" w:color="auto"/>
        <w:bottom w:val="none" w:sz="0" w:space="0" w:color="auto"/>
        <w:right w:val="none" w:sz="0" w:space="0" w:color="auto"/>
      </w:divBdr>
    </w:div>
    <w:div w:id="1329211464">
      <w:bodyDiv w:val="1"/>
      <w:marLeft w:val="0"/>
      <w:marRight w:val="0"/>
      <w:marTop w:val="0"/>
      <w:marBottom w:val="0"/>
      <w:divBdr>
        <w:top w:val="none" w:sz="0" w:space="0" w:color="auto"/>
        <w:left w:val="none" w:sz="0" w:space="0" w:color="auto"/>
        <w:bottom w:val="none" w:sz="0" w:space="0" w:color="auto"/>
        <w:right w:val="none" w:sz="0" w:space="0" w:color="auto"/>
      </w:divBdr>
    </w:div>
    <w:div w:id="1334140955">
      <w:bodyDiv w:val="1"/>
      <w:marLeft w:val="0"/>
      <w:marRight w:val="0"/>
      <w:marTop w:val="0"/>
      <w:marBottom w:val="0"/>
      <w:divBdr>
        <w:top w:val="none" w:sz="0" w:space="0" w:color="auto"/>
        <w:left w:val="none" w:sz="0" w:space="0" w:color="auto"/>
        <w:bottom w:val="none" w:sz="0" w:space="0" w:color="auto"/>
        <w:right w:val="none" w:sz="0" w:space="0" w:color="auto"/>
      </w:divBdr>
    </w:div>
    <w:div w:id="1340238098">
      <w:bodyDiv w:val="1"/>
      <w:marLeft w:val="0"/>
      <w:marRight w:val="0"/>
      <w:marTop w:val="0"/>
      <w:marBottom w:val="0"/>
      <w:divBdr>
        <w:top w:val="none" w:sz="0" w:space="0" w:color="auto"/>
        <w:left w:val="none" w:sz="0" w:space="0" w:color="auto"/>
        <w:bottom w:val="none" w:sz="0" w:space="0" w:color="auto"/>
        <w:right w:val="none" w:sz="0" w:space="0" w:color="auto"/>
      </w:divBdr>
    </w:div>
    <w:div w:id="1341355638">
      <w:bodyDiv w:val="1"/>
      <w:marLeft w:val="0"/>
      <w:marRight w:val="0"/>
      <w:marTop w:val="0"/>
      <w:marBottom w:val="0"/>
      <w:divBdr>
        <w:top w:val="none" w:sz="0" w:space="0" w:color="auto"/>
        <w:left w:val="none" w:sz="0" w:space="0" w:color="auto"/>
        <w:bottom w:val="none" w:sz="0" w:space="0" w:color="auto"/>
        <w:right w:val="none" w:sz="0" w:space="0" w:color="auto"/>
      </w:divBdr>
    </w:div>
    <w:div w:id="1347974893">
      <w:bodyDiv w:val="1"/>
      <w:marLeft w:val="0"/>
      <w:marRight w:val="0"/>
      <w:marTop w:val="0"/>
      <w:marBottom w:val="0"/>
      <w:divBdr>
        <w:top w:val="none" w:sz="0" w:space="0" w:color="auto"/>
        <w:left w:val="none" w:sz="0" w:space="0" w:color="auto"/>
        <w:bottom w:val="none" w:sz="0" w:space="0" w:color="auto"/>
        <w:right w:val="none" w:sz="0" w:space="0" w:color="auto"/>
      </w:divBdr>
    </w:div>
    <w:div w:id="1357384266">
      <w:bodyDiv w:val="1"/>
      <w:marLeft w:val="0"/>
      <w:marRight w:val="0"/>
      <w:marTop w:val="0"/>
      <w:marBottom w:val="0"/>
      <w:divBdr>
        <w:top w:val="none" w:sz="0" w:space="0" w:color="auto"/>
        <w:left w:val="none" w:sz="0" w:space="0" w:color="auto"/>
        <w:bottom w:val="none" w:sz="0" w:space="0" w:color="auto"/>
        <w:right w:val="none" w:sz="0" w:space="0" w:color="auto"/>
      </w:divBdr>
    </w:div>
    <w:div w:id="1363093065">
      <w:bodyDiv w:val="1"/>
      <w:marLeft w:val="0"/>
      <w:marRight w:val="0"/>
      <w:marTop w:val="0"/>
      <w:marBottom w:val="0"/>
      <w:divBdr>
        <w:top w:val="none" w:sz="0" w:space="0" w:color="auto"/>
        <w:left w:val="none" w:sz="0" w:space="0" w:color="auto"/>
        <w:bottom w:val="none" w:sz="0" w:space="0" w:color="auto"/>
        <w:right w:val="none" w:sz="0" w:space="0" w:color="auto"/>
      </w:divBdr>
    </w:div>
    <w:div w:id="1365398366">
      <w:bodyDiv w:val="1"/>
      <w:marLeft w:val="0"/>
      <w:marRight w:val="0"/>
      <w:marTop w:val="0"/>
      <w:marBottom w:val="0"/>
      <w:divBdr>
        <w:top w:val="none" w:sz="0" w:space="0" w:color="auto"/>
        <w:left w:val="none" w:sz="0" w:space="0" w:color="auto"/>
        <w:bottom w:val="none" w:sz="0" w:space="0" w:color="auto"/>
        <w:right w:val="none" w:sz="0" w:space="0" w:color="auto"/>
      </w:divBdr>
    </w:div>
    <w:div w:id="1371609783">
      <w:bodyDiv w:val="1"/>
      <w:marLeft w:val="0"/>
      <w:marRight w:val="0"/>
      <w:marTop w:val="0"/>
      <w:marBottom w:val="0"/>
      <w:divBdr>
        <w:top w:val="none" w:sz="0" w:space="0" w:color="auto"/>
        <w:left w:val="none" w:sz="0" w:space="0" w:color="auto"/>
        <w:bottom w:val="none" w:sz="0" w:space="0" w:color="auto"/>
        <w:right w:val="none" w:sz="0" w:space="0" w:color="auto"/>
      </w:divBdr>
    </w:div>
    <w:div w:id="1373578167">
      <w:bodyDiv w:val="1"/>
      <w:marLeft w:val="0"/>
      <w:marRight w:val="0"/>
      <w:marTop w:val="0"/>
      <w:marBottom w:val="0"/>
      <w:divBdr>
        <w:top w:val="none" w:sz="0" w:space="0" w:color="auto"/>
        <w:left w:val="none" w:sz="0" w:space="0" w:color="auto"/>
        <w:bottom w:val="none" w:sz="0" w:space="0" w:color="auto"/>
        <w:right w:val="none" w:sz="0" w:space="0" w:color="auto"/>
      </w:divBdr>
    </w:div>
    <w:div w:id="1374190183">
      <w:bodyDiv w:val="1"/>
      <w:marLeft w:val="0"/>
      <w:marRight w:val="0"/>
      <w:marTop w:val="0"/>
      <w:marBottom w:val="0"/>
      <w:divBdr>
        <w:top w:val="none" w:sz="0" w:space="0" w:color="auto"/>
        <w:left w:val="none" w:sz="0" w:space="0" w:color="auto"/>
        <w:bottom w:val="none" w:sz="0" w:space="0" w:color="auto"/>
        <w:right w:val="none" w:sz="0" w:space="0" w:color="auto"/>
      </w:divBdr>
    </w:div>
    <w:div w:id="1377392313">
      <w:bodyDiv w:val="1"/>
      <w:marLeft w:val="0"/>
      <w:marRight w:val="0"/>
      <w:marTop w:val="0"/>
      <w:marBottom w:val="0"/>
      <w:divBdr>
        <w:top w:val="none" w:sz="0" w:space="0" w:color="auto"/>
        <w:left w:val="none" w:sz="0" w:space="0" w:color="auto"/>
        <w:bottom w:val="none" w:sz="0" w:space="0" w:color="auto"/>
        <w:right w:val="none" w:sz="0" w:space="0" w:color="auto"/>
      </w:divBdr>
    </w:div>
    <w:div w:id="1382705056">
      <w:bodyDiv w:val="1"/>
      <w:marLeft w:val="0"/>
      <w:marRight w:val="0"/>
      <w:marTop w:val="0"/>
      <w:marBottom w:val="0"/>
      <w:divBdr>
        <w:top w:val="none" w:sz="0" w:space="0" w:color="auto"/>
        <w:left w:val="none" w:sz="0" w:space="0" w:color="auto"/>
        <w:bottom w:val="none" w:sz="0" w:space="0" w:color="auto"/>
        <w:right w:val="none" w:sz="0" w:space="0" w:color="auto"/>
      </w:divBdr>
    </w:div>
    <w:div w:id="1383940718">
      <w:bodyDiv w:val="1"/>
      <w:marLeft w:val="0"/>
      <w:marRight w:val="0"/>
      <w:marTop w:val="0"/>
      <w:marBottom w:val="0"/>
      <w:divBdr>
        <w:top w:val="none" w:sz="0" w:space="0" w:color="auto"/>
        <w:left w:val="none" w:sz="0" w:space="0" w:color="auto"/>
        <w:bottom w:val="none" w:sz="0" w:space="0" w:color="auto"/>
        <w:right w:val="none" w:sz="0" w:space="0" w:color="auto"/>
      </w:divBdr>
    </w:div>
    <w:div w:id="1383943516">
      <w:bodyDiv w:val="1"/>
      <w:marLeft w:val="0"/>
      <w:marRight w:val="0"/>
      <w:marTop w:val="0"/>
      <w:marBottom w:val="0"/>
      <w:divBdr>
        <w:top w:val="none" w:sz="0" w:space="0" w:color="auto"/>
        <w:left w:val="none" w:sz="0" w:space="0" w:color="auto"/>
        <w:bottom w:val="none" w:sz="0" w:space="0" w:color="auto"/>
        <w:right w:val="none" w:sz="0" w:space="0" w:color="auto"/>
      </w:divBdr>
    </w:div>
    <w:div w:id="1390038244">
      <w:bodyDiv w:val="1"/>
      <w:marLeft w:val="0"/>
      <w:marRight w:val="0"/>
      <w:marTop w:val="0"/>
      <w:marBottom w:val="0"/>
      <w:divBdr>
        <w:top w:val="none" w:sz="0" w:space="0" w:color="auto"/>
        <w:left w:val="none" w:sz="0" w:space="0" w:color="auto"/>
        <w:bottom w:val="none" w:sz="0" w:space="0" w:color="auto"/>
        <w:right w:val="none" w:sz="0" w:space="0" w:color="auto"/>
      </w:divBdr>
    </w:div>
    <w:div w:id="1401446986">
      <w:bodyDiv w:val="1"/>
      <w:marLeft w:val="0"/>
      <w:marRight w:val="0"/>
      <w:marTop w:val="0"/>
      <w:marBottom w:val="0"/>
      <w:divBdr>
        <w:top w:val="none" w:sz="0" w:space="0" w:color="auto"/>
        <w:left w:val="none" w:sz="0" w:space="0" w:color="auto"/>
        <w:bottom w:val="none" w:sz="0" w:space="0" w:color="auto"/>
        <w:right w:val="none" w:sz="0" w:space="0" w:color="auto"/>
      </w:divBdr>
    </w:div>
    <w:div w:id="1402681640">
      <w:bodyDiv w:val="1"/>
      <w:marLeft w:val="0"/>
      <w:marRight w:val="0"/>
      <w:marTop w:val="0"/>
      <w:marBottom w:val="0"/>
      <w:divBdr>
        <w:top w:val="none" w:sz="0" w:space="0" w:color="auto"/>
        <w:left w:val="none" w:sz="0" w:space="0" w:color="auto"/>
        <w:bottom w:val="none" w:sz="0" w:space="0" w:color="auto"/>
        <w:right w:val="none" w:sz="0" w:space="0" w:color="auto"/>
      </w:divBdr>
    </w:div>
    <w:div w:id="1403523825">
      <w:bodyDiv w:val="1"/>
      <w:marLeft w:val="0"/>
      <w:marRight w:val="0"/>
      <w:marTop w:val="0"/>
      <w:marBottom w:val="0"/>
      <w:divBdr>
        <w:top w:val="none" w:sz="0" w:space="0" w:color="auto"/>
        <w:left w:val="none" w:sz="0" w:space="0" w:color="auto"/>
        <w:bottom w:val="none" w:sz="0" w:space="0" w:color="auto"/>
        <w:right w:val="none" w:sz="0" w:space="0" w:color="auto"/>
      </w:divBdr>
    </w:div>
    <w:div w:id="1403597335">
      <w:bodyDiv w:val="1"/>
      <w:marLeft w:val="0"/>
      <w:marRight w:val="0"/>
      <w:marTop w:val="0"/>
      <w:marBottom w:val="0"/>
      <w:divBdr>
        <w:top w:val="none" w:sz="0" w:space="0" w:color="auto"/>
        <w:left w:val="none" w:sz="0" w:space="0" w:color="auto"/>
        <w:bottom w:val="none" w:sz="0" w:space="0" w:color="auto"/>
        <w:right w:val="none" w:sz="0" w:space="0" w:color="auto"/>
      </w:divBdr>
    </w:div>
    <w:div w:id="1424449644">
      <w:bodyDiv w:val="1"/>
      <w:marLeft w:val="0"/>
      <w:marRight w:val="0"/>
      <w:marTop w:val="0"/>
      <w:marBottom w:val="0"/>
      <w:divBdr>
        <w:top w:val="none" w:sz="0" w:space="0" w:color="auto"/>
        <w:left w:val="none" w:sz="0" w:space="0" w:color="auto"/>
        <w:bottom w:val="none" w:sz="0" w:space="0" w:color="auto"/>
        <w:right w:val="none" w:sz="0" w:space="0" w:color="auto"/>
      </w:divBdr>
    </w:div>
    <w:div w:id="1430736699">
      <w:bodyDiv w:val="1"/>
      <w:marLeft w:val="0"/>
      <w:marRight w:val="0"/>
      <w:marTop w:val="0"/>
      <w:marBottom w:val="0"/>
      <w:divBdr>
        <w:top w:val="none" w:sz="0" w:space="0" w:color="auto"/>
        <w:left w:val="none" w:sz="0" w:space="0" w:color="auto"/>
        <w:bottom w:val="none" w:sz="0" w:space="0" w:color="auto"/>
        <w:right w:val="none" w:sz="0" w:space="0" w:color="auto"/>
      </w:divBdr>
    </w:div>
    <w:div w:id="1435709070">
      <w:bodyDiv w:val="1"/>
      <w:marLeft w:val="0"/>
      <w:marRight w:val="0"/>
      <w:marTop w:val="0"/>
      <w:marBottom w:val="0"/>
      <w:divBdr>
        <w:top w:val="none" w:sz="0" w:space="0" w:color="auto"/>
        <w:left w:val="none" w:sz="0" w:space="0" w:color="auto"/>
        <w:bottom w:val="none" w:sz="0" w:space="0" w:color="auto"/>
        <w:right w:val="none" w:sz="0" w:space="0" w:color="auto"/>
      </w:divBdr>
    </w:div>
    <w:div w:id="1435783550">
      <w:bodyDiv w:val="1"/>
      <w:marLeft w:val="0"/>
      <w:marRight w:val="0"/>
      <w:marTop w:val="0"/>
      <w:marBottom w:val="0"/>
      <w:divBdr>
        <w:top w:val="none" w:sz="0" w:space="0" w:color="auto"/>
        <w:left w:val="none" w:sz="0" w:space="0" w:color="auto"/>
        <w:bottom w:val="none" w:sz="0" w:space="0" w:color="auto"/>
        <w:right w:val="none" w:sz="0" w:space="0" w:color="auto"/>
      </w:divBdr>
    </w:div>
    <w:div w:id="1440950917">
      <w:bodyDiv w:val="1"/>
      <w:marLeft w:val="0"/>
      <w:marRight w:val="0"/>
      <w:marTop w:val="0"/>
      <w:marBottom w:val="0"/>
      <w:divBdr>
        <w:top w:val="none" w:sz="0" w:space="0" w:color="auto"/>
        <w:left w:val="none" w:sz="0" w:space="0" w:color="auto"/>
        <w:bottom w:val="none" w:sz="0" w:space="0" w:color="auto"/>
        <w:right w:val="none" w:sz="0" w:space="0" w:color="auto"/>
      </w:divBdr>
    </w:div>
    <w:div w:id="1446072066">
      <w:bodyDiv w:val="1"/>
      <w:marLeft w:val="0"/>
      <w:marRight w:val="0"/>
      <w:marTop w:val="0"/>
      <w:marBottom w:val="0"/>
      <w:divBdr>
        <w:top w:val="none" w:sz="0" w:space="0" w:color="auto"/>
        <w:left w:val="none" w:sz="0" w:space="0" w:color="auto"/>
        <w:bottom w:val="none" w:sz="0" w:space="0" w:color="auto"/>
        <w:right w:val="none" w:sz="0" w:space="0" w:color="auto"/>
      </w:divBdr>
    </w:div>
    <w:div w:id="1454985077">
      <w:bodyDiv w:val="1"/>
      <w:marLeft w:val="0"/>
      <w:marRight w:val="0"/>
      <w:marTop w:val="0"/>
      <w:marBottom w:val="0"/>
      <w:divBdr>
        <w:top w:val="none" w:sz="0" w:space="0" w:color="auto"/>
        <w:left w:val="none" w:sz="0" w:space="0" w:color="auto"/>
        <w:bottom w:val="none" w:sz="0" w:space="0" w:color="auto"/>
        <w:right w:val="none" w:sz="0" w:space="0" w:color="auto"/>
      </w:divBdr>
    </w:div>
    <w:div w:id="1464083845">
      <w:bodyDiv w:val="1"/>
      <w:marLeft w:val="0"/>
      <w:marRight w:val="0"/>
      <w:marTop w:val="0"/>
      <w:marBottom w:val="0"/>
      <w:divBdr>
        <w:top w:val="none" w:sz="0" w:space="0" w:color="auto"/>
        <w:left w:val="none" w:sz="0" w:space="0" w:color="auto"/>
        <w:bottom w:val="none" w:sz="0" w:space="0" w:color="auto"/>
        <w:right w:val="none" w:sz="0" w:space="0" w:color="auto"/>
      </w:divBdr>
    </w:div>
    <w:div w:id="1464419497">
      <w:bodyDiv w:val="1"/>
      <w:marLeft w:val="0"/>
      <w:marRight w:val="0"/>
      <w:marTop w:val="0"/>
      <w:marBottom w:val="0"/>
      <w:divBdr>
        <w:top w:val="none" w:sz="0" w:space="0" w:color="auto"/>
        <w:left w:val="none" w:sz="0" w:space="0" w:color="auto"/>
        <w:bottom w:val="none" w:sz="0" w:space="0" w:color="auto"/>
        <w:right w:val="none" w:sz="0" w:space="0" w:color="auto"/>
      </w:divBdr>
    </w:div>
    <w:div w:id="1467552388">
      <w:bodyDiv w:val="1"/>
      <w:marLeft w:val="0"/>
      <w:marRight w:val="0"/>
      <w:marTop w:val="0"/>
      <w:marBottom w:val="0"/>
      <w:divBdr>
        <w:top w:val="none" w:sz="0" w:space="0" w:color="auto"/>
        <w:left w:val="none" w:sz="0" w:space="0" w:color="auto"/>
        <w:bottom w:val="none" w:sz="0" w:space="0" w:color="auto"/>
        <w:right w:val="none" w:sz="0" w:space="0" w:color="auto"/>
      </w:divBdr>
    </w:div>
    <w:div w:id="1469515826">
      <w:bodyDiv w:val="1"/>
      <w:marLeft w:val="0"/>
      <w:marRight w:val="0"/>
      <w:marTop w:val="0"/>
      <w:marBottom w:val="0"/>
      <w:divBdr>
        <w:top w:val="none" w:sz="0" w:space="0" w:color="auto"/>
        <w:left w:val="none" w:sz="0" w:space="0" w:color="auto"/>
        <w:bottom w:val="none" w:sz="0" w:space="0" w:color="auto"/>
        <w:right w:val="none" w:sz="0" w:space="0" w:color="auto"/>
      </w:divBdr>
    </w:div>
    <w:div w:id="1477333283">
      <w:bodyDiv w:val="1"/>
      <w:marLeft w:val="0"/>
      <w:marRight w:val="0"/>
      <w:marTop w:val="0"/>
      <w:marBottom w:val="0"/>
      <w:divBdr>
        <w:top w:val="none" w:sz="0" w:space="0" w:color="auto"/>
        <w:left w:val="none" w:sz="0" w:space="0" w:color="auto"/>
        <w:bottom w:val="none" w:sz="0" w:space="0" w:color="auto"/>
        <w:right w:val="none" w:sz="0" w:space="0" w:color="auto"/>
      </w:divBdr>
    </w:div>
    <w:div w:id="1482427971">
      <w:bodyDiv w:val="1"/>
      <w:marLeft w:val="0"/>
      <w:marRight w:val="0"/>
      <w:marTop w:val="0"/>
      <w:marBottom w:val="0"/>
      <w:divBdr>
        <w:top w:val="none" w:sz="0" w:space="0" w:color="auto"/>
        <w:left w:val="none" w:sz="0" w:space="0" w:color="auto"/>
        <w:bottom w:val="none" w:sz="0" w:space="0" w:color="auto"/>
        <w:right w:val="none" w:sz="0" w:space="0" w:color="auto"/>
      </w:divBdr>
    </w:div>
    <w:div w:id="1498961160">
      <w:bodyDiv w:val="1"/>
      <w:marLeft w:val="0"/>
      <w:marRight w:val="0"/>
      <w:marTop w:val="0"/>
      <w:marBottom w:val="0"/>
      <w:divBdr>
        <w:top w:val="none" w:sz="0" w:space="0" w:color="auto"/>
        <w:left w:val="none" w:sz="0" w:space="0" w:color="auto"/>
        <w:bottom w:val="none" w:sz="0" w:space="0" w:color="auto"/>
        <w:right w:val="none" w:sz="0" w:space="0" w:color="auto"/>
      </w:divBdr>
    </w:div>
    <w:div w:id="1499466374">
      <w:bodyDiv w:val="1"/>
      <w:marLeft w:val="0"/>
      <w:marRight w:val="0"/>
      <w:marTop w:val="0"/>
      <w:marBottom w:val="0"/>
      <w:divBdr>
        <w:top w:val="none" w:sz="0" w:space="0" w:color="auto"/>
        <w:left w:val="none" w:sz="0" w:space="0" w:color="auto"/>
        <w:bottom w:val="none" w:sz="0" w:space="0" w:color="auto"/>
        <w:right w:val="none" w:sz="0" w:space="0" w:color="auto"/>
      </w:divBdr>
    </w:div>
    <w:div w:id="1500315664">
      <w:bodyDiv w:val="1"/>
      <w:marLeft w:val="0"/>
      <w:marRight w:val="0"/>
      <w:marTop w:val="0"/>
      <w:marBottom w:val="0"/>
      <w:divBdr>
        <w:top w:val="none" w:sz="0" w:space="0" w:color="auto"/>
        <w:left w:val="none" w:sz="0" w:space="0" w:color="auto"/>
        <w:bottom w:val="none" w:sz="0" w:space="0" w:color="auto"/>
        <w:right w:val="none" w:sz="0" w:space="0" w:color="auto"/>
      </w:divBdr>
    </w:div>
    <w:div w:id="1509369870">
      <w:bodyDiv w:val="1"/>
      <w:marLeft w:val="0"/>
      <w:marRight w:val="0"/>
      <w:marTop w:val="0"/>
      <w:marBottom w:val="0"/>
      <w:divBdr>
        <w:top w:val="none" w:sz="0" w:space="0" w:color="auto"/>
        <w:left w:val="none" w:sz="0" w:space="0" w:color="auto"/>
        <w:bottom w:val="none" w:sz="0" w:space="0" w:color="auto"/>
        <w:right w:val="none" w:sz="0" w:space="0" w:color="auto"/>
      </w:divBdr>
    </w:div>
    <w:div w:id="1517304144">
      <w:bodyDiv w:val="1"/>
      <w:marLeft w:val="0"/>
      <w:marRight w:val="0"/>
      <w:marTop w:val="0"/>
      <w:marBottom w:val="0"/>
      <w:divBdr>
        <w:top w:val="none" w:sz="0" w:space="0" w:color="auto"/>
        <w:left w:val="none" w:sz="0" w:space="0" w:color="auto"/>
        <w:bottom w:val="none" w:sz="0" w:space="0" w:color="auto"/>
        <w:right w:val="none" w:sz="0" w:space="0" w:color="auto"/>
      </w:divBdr>
    </w:div>
    <w:div w:id="1523085606">
      <w:bodyDiv w:val="1"/>
      <w:marLeft w:val="0"/>
      <w:marRight w:val="0"/>
      <w:marTop w:val="0"/>
      <w:marBottom w:val="0"/>
      <w:divBdr>
        <w:top w:val="none" w:sz="0" w:space="0" w:color="auto"/>
        <w:left w:val="none" w:sz="0" w:space="0" w:color="auto"/>
        <w:bottom w:val="none" w:sz="0" w:space="0" w:color="auto"/>
        <w:right w:val="none" w:sz="0" w:space="0" w:color="auto"/>
      </w:divBdr>
    </w:div>
    <w:div w:id="1527596453">
      <w:bodyDiv w:val="1"/>
      <w:marLeft w:val="0"/>
      <w:marRight w:val="0"/>
      <w:marTop w:val="0"/>
      <w:marBottom w:val="0"/>
      <w:divBdr>
        <w:top w:val="none" w:sz="0" w:space="0" w:color="auto"/>
        <w:left w:val="none" w:sz="0" w:space="0" w:color="auto"/>
        <w:bottom w:val="none" w:sz="0" w:space="0" w:color="auto"/>
        <w:right w:val="none" w:sz="0" w:space="0" w:color="auto"/>
      </w:divBdr>
    </w:div>
    <w:div w:id="1529489669">
      <w:bodyDiv w:val="1"/>
      <w:marLeft w:val="0"/>
      <w:marRight w:val="0"/>
      <w:marTop w:val="0"/>
      <w:marBottom w:val="0"/>
      <w:divBdr>
        <w:top w:val="none" w:sz="0" w:space="0" w:color="auto"/>
        <w:left w:val="none" w:sz="0" w:space="0" w:color="auto"/>
        <w:bottom w:val="none" w:sz="0" w:space="0" w:color="auto"/>
        <w:right w:val="none" w:sz="0" w:space="0" w:color="auto"/>
      </w:divBdr>
    </w:div>
    <w:div w:id="1531255994">
      <w:bodyDiv w:val="1"/>
      <w:marLeft w:val="0"/>
      <w:marRight w:val="0"/>
      <w:marTop w:val="0"/>
      <w:marBottom w:val="0"/>
      <w:divBdr>
        <w:top w:val="none" w:sz="0" w:space="0" w:color="auto"/>
        <w:left w:val="none" w:sz="0" w:space="0" w:color="auto"/>
        <w:bottom w:val="none" w:sz="0" w:space="0" w:color="auto"/>
        <w:right w:val="none" w:sz="0" w:space="0" w:color="auto"/>
      </w:divBdr>
    </w:div>
    <w:div w:id="1539244259">
      <w:bodyDiv w:val="1"/>
      <w:marLeft w:val="0"/>
      <w:marRight w:val="0"/>
      <w:marTop w:val="0"/>
      <w:marBottom w:val="0"/>
      <w:divBdr>
        <w:top w:val="none" w:sz="0" w:space="0" w:color="auto"/>
        <w:left w:val="none" w:sz="0" w:space="0" w:color="auto"/>
        <w:bottom w:val="none" w:sz="0" w:space="0" w:color="auto"/>
        <w:right w:val="none" w:sz="0" w:space="0" w:color="auto"/>
      </w:divBdr>
    </w:div>
    <w:div w:id="1542402056">
      <w:bodyDiv w:val="1"/>
      <w:marLeft w:val="0"/>
      <w:marRight w:val="0"/>
      <w:marTop w:val="0"/>
      <w:marBottom w:val="0"/>
      <w:divBdr>
        <w:top w:val="none" w:sz="0" w:space="0" w:color="auto"/>
        <w:left w:val="none" w:sz="0" w:space="0" w:color="auto"/>
        <w:bottom w:val="none" w:sz="0" w:space="0" w:color="auto"/>
        <w:right w:val="none" w:sz="0" w:space="0" w:color="auto"/>
      </w:divBdr>
    </w:div>
    <w:div w:id="1547714475">
      <w:bodyDiv w:val="1"/>
      <w:marLeft w:val="0"/>
      <w:marRight w:val="0"/>
      <w:marTop w:val="0"/>
      <w:marBottom w:val="0"/>
      <w:divBdr>
        <w:top w:val="none" w:sz="0" w:space="0" w:color="auto"/>
        <w:left w:val="none" w:sz="0" w:space="0" w:color="auto"/>
        <w:bottom w:val="none" w:sz="0" w:space="0" w:color="auto"/>
        <w:right w:val="none" w:sz="0" w:space="0" w:color="auto"/>
      </w:divBdr>
    </w:div>
    <w:div w:id="1554661699">
      <w:bodyDiv w:val="1"/>
      <w:marLeft w:val="0"/>
      <w:marRight w:val="0"/>
      <w:marTop w:val="0"/>
      <w:marBottom w:val="0"/>
      <w:divBdr>
        <w:top w:val="none" w:sz="0" w:space="0" w:color="auto"/>
        <w:left w:val="none" w:sz="0" w:space="0" w:color="auto"/>
        <w:bottom w:val="none" w:sz="0" w:space="0" w:color="auto"/>
        <w:right w:val="none" w:sz="0" w:space="0" w:color="auto"/>
      </w:divBdr>
    </w:div>
    <w:div w:id="1555578175">
      <w:bodyDiv w:val="1"/>
      <w:marLeft w:val="0"/>
      <w:marRight w:val="0"/>
      <w:marTop w:val="0"/>
      <w:marBottom w:val="0"/>
      <w:divBdr>
        <w:top w:val="none" w:sz="0" w:space="0" w:color="auto"/>
        <w:left w:val="none" w:sz="0" w:space="0" w:color="auto"/>
        <w:bottom w:val="none" w:sz="0" w:space="0" w:color="auto"/>
        <w:right w:val="none" w:sz="0" w:space="0" w:color="auto"/>
      </w:divBdr>
    </w:div>
    <w:div w:id="1562254896">
      <w:bodyDiv w:val="1"/>
      <w:marLeft w:val="0"/>
      <w:marRight w:val="0"/>
      <w:marTop w:val="0"/>
      <w:marBottom w:val="0"/>
      <w:divBdr>
        <w:top w:val="none" w:sz="0" w:space="0" w:color="auto"/>
        <w:left w:val="none" w:sz="0" w:space="0" w:color="auto"/>
        <w:bottom w:val="none" w:sz="0" w:space="0" w:color="auto"/>
        <w:right w:val="none" w:sz="0" w:space="0" w:color="auto"/>
      </w:divBdr>
    </w:div>
    <w:div w:id="1566646196">
      <w:bodyDiv w:val="1"/>
      <w:marLeft w:val="0"/>
      <w:marRight w:val="0"/>
      <w:marTop w:val="0"/>
      <w:marBottom w:val="0"/>
      <w:divBdr>
        <w:top w:val="none" w:sz="0" w:space="0" w:color="auto"/>
        <w:left w:val="none" w:sz="0" w:space="0" w:color="auto"/>
        <w:bottom w:val="none" w:sz="0" w:space="0" w:color="auto"/>
        <w:right w:val="none" w:sz="0" w:space="0" w:color="auto"/>
      </w:divBdr>
    </w:div>
    <w:div w:id="1570263123">
      <w:bodyDiv w:val="1"/>
      <w:marLeft w:val="0"/>
      <w:marRight w:val="0"/>
      <w:marTop w:val="0"/>
      <w:marBottom w:val="0"/>
      <w:divBdr>
        <w:top w:val="none" w:sz="0" w:space="0" w:color="auto"/>
        <w:left w:val="none" w:sz="0" w:space="0" w:color="auto"/>
        <w:bottom w:val="none" w:sz="0" w:space="0" w:color="auto"/>
        <w:right w:val="none" w:sz="0" w:space="0" w:color="auto"/>
      </w:divBdr>
    </w:div>
    <w:div w:id="1589315560">
      <w:bodyDiv w:val="1"/>
      <w:marLeft w:val="0"/>
      <w:marRight w:val="0"/>
      <w:marTop w:val="0"/>
      <w:marBottom w:val="0"/>
      <w:divBdr>
        <w:top w:val="none" w:sz="0" w:space="0" w:color="auto"/>
        <w:left w:val="none" w:sz="0" w:space="0" w:color="auto"/>
        <w:bottom w:val="none" w:sz="0" w:space="0" w:color="auto"/>
        <w:right w:val="none" w:sz="0" w:space="0" w:color="auto"/>
      </w:divBdr>
    </w:div>
    <w:div w:id="1590238801">
      <w:bodyDiv w:val="1"/>
      <w:marLeft w:val="0"/>
      <w:marRight w:val="0"/>
      <w:marTop w:val="0"/>
      <w:marBottom w:val="0"/>
      <w:divBdr>
        <w:top w:val="none" w:sz="0" w:space="0" w:color="auto"/>
        <w:left w:val="none" w:sz="0" w:space="0" w:color="auto"/>
        <w:bottom w:val="none" w:sz="0" w:space="0" w:color="auto"/>
        <w:right w:val="none" w:sz="0" w:space="0" w:color="auto"/>
      </w:divBdr>
    </w:div>
    <w:div w:id="1592009260">
      <w:bodyDiv w:val="1"/>
      <w:marLeft w:val="0"/>
      <w:marRight w:val="0"/>
      <w:marTop w:val="0"/>
      <w:marBottom w:val="0"/>
      <w:divBdr>
        <w:top w:val="none" w:sz="0" w:space="0" w:color="auto"/>
        <w:left w:val="none" w:sz="0" w:space="0" w:color="auto"/>
        <w:bottom w:val="none" w:sz="0" w:space="0" w:color="auto"/>
        <w:right w:val="none" w:sz="0" w:space="0" w:color="auto"/>
      </w:divBdr>
    </w:div>
    <w:div w:id="1597598550">
      <w:bodyDiv w:val="1"/>
      <w:marLeft w:val="0"/>
      <w:marRight w:val="0"/>
      <w:marTop w:val="0"/>
      <w:marBottom w:val="0"/>
      <w:divBdr>
        <w:top w:val="none" w:sz="0" w:space="0" w:color="auto"/>
        <w:left w:val="none" w:sz="0" w:space="0" w:color="auto"/>
        <w:bottom w:val="none" w:sz="0" w:space="0" w:color="auto"/>
        <w:right w:val="none" w:sz="0" w:space="0" w:color="auto"/>
      </w:divBdr>
    </w:div>
    <w:div w:id="1597713477">
      <w:bodyDiv w:val="1"/>
      <w:marLeft w:val="0"/>
      <w:marRight w:val="0"/>
      <w:marTop w:val="0"/>
      <w:marBottom w:val="0"/>
      <w:divBdr>
        <w:top w:val="none" w:sz="0" w:space="0" w:color="auto"/>
        <w:left w:val="none" w:sz="0" w:space="0" w:color="auto"/>
        <w:bottom w:val="none" w:sz="0" w:space="0" w:color="auto"/>
        <w:right w:val="none" w:sz="0" w:space="0" w:color="auto"/>
      </w:divBdr>
    </w:div>
    <w:div w:id="1601376798">
      <w:bodyDiv w:val="1"/>
      <w:marLeft w:val="0"/>
      <w:marRight w:val="0"/>
      <w:marTop w:val="0"/>
      <w:marBottom w:val="0"/>
      <w:divBdr>
        <w:top w:val="none" w:sz="0" w:space="0" w:color="auto"/>
        <w:left w:val="none" w:sz="0" w:space="0" w:color="auto"/>
        <w:bottom w:val="none" w:sz="0" w:space="0" w:color="auto"/>
        <w:right w:val="none" w:sz="0" w:space="0" w:color="auto"/>
      </w:divBdr>
    </w:div>
    <w:div w:id="1601913373">
      <w:bodyDiv w:val="1"/>
      <w:marLeft w:val="0"/>
      <w:marRight w:val="0"/>
      <w:marTop w:val="0"/>
      <w:marBottom w:val="0"/>
      <w:divBdr>
        <w:top w:val="none" w:sz="0" w:space="0" w:color="auto"/>
        <w:left w:val="none" w:sz="0" w:space="0" w:color="auto"/>
        <w:bottom w:val="none" w:sz="0" w:space="0" w:color="auto"/>
        <w:right w:val="none" w:sz="0" w:space="0" w:color="auto"/>
      </w:divBdr>
    </w:div>
    <w:div w:id="1613901763">
      <w:bodyDiv w:val="1"/>
      <w:marLeft w:val="0"/>
      <w:marRight w:val="0"/>
      <w:marTop w:val="0"/>
      <w:marBottom w:val="0"/>
      <w:divBdr>
        <w:top w:val="none" w:sz="0" w:space="0" w:color="auto"/>
        <w:left w:val="none" w:sz="0" w:space="0" w:color="auto"/>
        <w:bottom w:val="none" w:sz="0" w:space="0" w:color="auto"/>
        <w:right w:val="none" w:sz="0" w:space="0" w:color="auto"/>
      </w:divBdr>
    </w:div>
    <w:div w:id="1614090529">
      <w:bodyDiv w:val="1"/>
      <w:marLeft w:val="0"/>
      <w:marRight w:val="0"/>
      <w:marTop w:val="0"/>
      <w:marBottom w:val="0"/>
      <w:divBdr>
        <w:top w:val="none" w:sz="0" w:space="0" w:color="auto"/>
        <w:left w:val="none" w:sz="0" w:space="0" w:color="auto"/>
        <w:bottom w:val="none" w:sz="0" w:space="0" w:color="auto"/>
        <w:right w:val="none" w:sz="0" w:space="0" w:color="auto"/>
      </w:divBdr>
    </w:div>
    <w:div w:id="1617325227">
      <w:bodyDiv w:val="1"/>
      <w:marLeft w:val="0"/>
      <w:marRight w:val="0"/>
      <w:marTop w:val="0"/>
      <w:marBottom w:val="0"/>
      <w:divBdr>
        <w:top w:val="none" w:sz="0" w:space="0" w:color="auto"/>
        <w:left w:val="none" w:sz="0" w:space="0" w:color="auto"/>
        <w:bottom w:val="none" w:sz="0" w:space="0" w:color="auto"/>
        <w:right w:val="none" w:sz="0" w:space="0" w:color="auto"/>
      </w:divBdr>
    </w:div>
    <w:div w:id="1617983747">
      <w:bodyDiv w:val="1"/>
      <w:marLeft w:val="0"/>
      <w:marRight w:val="0"/>
      <w:marTop w:val="0"/>
      <w:marBottom w:val="0"/>
      <w:divBdr>
        <w:top w:val="none" w:sz="0" w:space="0" w:color="auto"/>
        <w:left w:val="none" w:sz="0" w:space="0" w:color="auto"/>
        <w:bottom w:val="none" w:sz="0" w:space="0" w:color="auto"/>
        <w:right w:val="none" w:sz="0" w:space="0" w:color="auto"/>
      </w:divBdr>
    </w:div>
    <w:div w:id="1640918968">
      <w:bodyDiv w:val="1"/>
      <w:marLeft w:val="0"/>
      <w:marRight w:val="0"/>
      <w:marTop w:val="0"/>
      <w:marBottom w:val="0"/>
      <w:divBdr>
        <w:top w:val="none" w:sz="0" w:space="0" w:color="auto"/>
        <w:left w:val="none" w:sz="0" w:space="0" w:color="auto"/>
        <w:bottom w:val="none" w:sz="0" w:space="0" w:color="auto"/>
        <w:right w:val="none" w:sz="0" w:space="0" w:color="auto"/>
      </w:divBdr>
    </w:div>
    <w:div w:id="1661081710">
      <w:bodyDiv w:val="1"/>
      <w:marLeft w:val="0"/>
      <w:marRight w:val="0"/>
      <w:marTop w:val="0"/>
      <w:marBottom w:val="0"/>
      <w:divBdr>
        <w:top w:val="none" w:sz="0" w:space="0" w:color="auto"/>
        <w:left w:val="none" w:sz="0" w:space="0" w:color="auto"/>
        <w:bottom w:val="none" w:sz="0" w:space="0" w:color="auto"/>
        <w:right w:val="none" w:sz="0" w:space="0" w:color="auto"/>
      </w:divBdr>
    </w:div>
    <w:div w:id="1668285469">
      <w:bodyDiv w:val="1"/>
      <w:marLeft w:val="0"/>
      <w:marRight w:val="0"/>
      <w:marTop w:val="0"/>
      <w:marBottom w:val="0"/>
      <w:divBdr>
        <w:top w:val="none" w:sz="0" w:space="0" w:color="auto"/>
        <w:left w:val="none" w:sz="0" w:space="0" w:color="auto"/>
        <w:bottom w:val="none" w:sz="0" w:space="0" w:color="auto"/>
        <w:right w:val="none" w:sz="0" w:space="0" w:color="auto"/>
      </w:divBdr>
    </w:div>
    <w:div w:id="1671835615">
      <w:bodyDiv w:val="1"/>
      <w:marLeft w:val="0"/>
      <w:marRight w:val="0"/>
      <w:marTop w:val="0"/>
      <w:marBottom w:val="0"/>
      <w:divBdr>
        <w:top w:val="none" w:sz="0" w:space="0" w:color="auto"/>
        <w:left w:val="none" w:sz="0" w:space="0" w:color="auto"/>
        <w:bottom w:val="none" w:sz="0" w:space="0" w:color="auto"/>
        <w:right w:val="none" w:sz="0" w:space="0" w:color="auto"/>
      </w:divBdr>
    </w:div>
    <w:div w:id="1674187128">
      <w:bodyDiv w:val="1"/>
      <w:marLeft w:val="0"/>
      <w:marRight w:val="0"/>
      <w:marTop w:val="0"/>
      <w:marBottom w:val="0"/>
      <w:divBdr>
        <w:top w:val="none" w:sz="0" w:space="0" w:color="auto"/>
        <w:left w:val="none" w:sz="0" w:space="0" w:color="auto"/>
        <w:bottom w:val="none" w:sz="0" w:space="0" w:color="auto"/>
        <w:right w:val="none" w:sz="0" w:space="0" w:color="auto"/>
      </w:divBdr>
    </w:div>
    <w:div w:id="1677146346">
      <w:bodyDiv w:val="1"/>
      <w:marLeft w:val="0"/>
      <w:marRight w:val="0"/>
      <w:marTop w:val="0"/>
      <w:marBottom w:val="0"/>
      <w:divBdr>
        <w:top w:val="none" w:sz="0" w:space="0" w:color="auto"/>
        <w:left w:val="none" w:sz="0" w:space="0" w:color="auto"/>
        <w:bottom w:val="none" w:sz="0" w:space="0" w:color="auto"/>
        <w:right w:val="none" w:sz="0" w:space="0" w:color="auto"/>
      </w:divBdr>
    </w:div>
    <w:div w:id="1681546020">
      <w:bodyDiv w:val="1"/>
      <w:marLeft w:val="0"/>
      <w:marRight w:val="0"/>
      <w:marTop w:val="0"/>
      <w:marBottom w:val="0"/>
      <w:divBdr>
        <w:top w:val="none" w:sz="0" w:space="0" w:color="auto"/>
        <w:left w:val="none" w:sz="0" w:space="0" w:color="auto"/>
        <w:bottom w:val="none" w:sz="0" w:space="0" w:color="auto"/>
        <w:right w:val="none" w:sz="0" w:space="0" w:color="auto"/>
      </w:divBdr>
    </w:div>
    <w:div w:id="1682707920">
      <w:bodyDiv w:val="1"/>
      <w:marLeft w:val="0"/>
      <w:marRight w:val="0"/>
      <w:marTop w:val="0"/>
      <w:marBottom w:val="0"/>
      <w:divBdr>
        <w:top w:val="none" w:sz="0" w:space="0" w:color="auto"/>
        <w:left w:val="none" w:sz="0" w:space="0" w:color="auto"/>
        <w:bottom w:val="none" w:sz="0" w:space="0" w:color="auto"/>
        <w:right w:val="none" w:sz="0" w:space="0" w:color="auto"/>
      </w:divBdr>
    </w:div>
    <w:div w:id="1685394916">
      <w:bodyDiv w:val="1"/>
      <w:marLeft w:val="0"/>
      <w:marRight w:val="0"/>
      <w:marTop w:val="0"/>
      <w:marBottom w:val="0"/>
      <w:divBdr>
        <w:top w:val="none" w:sz="0" w:space="0" w:color="auto"/>
        <w:left w:val="none" w:sz="0" w:space="0" w:color="auto"/>
        <w:bottom w:val="none" w:sz="0" w:space="0" w:color="auto"/>
        <w:right w:val="none" w:sz="0" w:space="0" w:color="auto"/>
      </w:divBdr>
    </w:div>
    <w:div w:id="1691561560">
      <w:bodyDiv w:val="1"/>
      <w:marLeft w:val="0"/>
      <w:marRight w:val="0"/>
      <w:marTop w:val="0"/>
      <w:marBottom w:val="0"/>
      <w:divBdr>
        <w:top w:val="none" w:sz="0" w:space="0" w:color="auto"/>
        <w:left w:val="none" w:sz="0" w:space="0" w:color="auto"/>
        <w:bottom w:val="none" w:sz="0" w:space="0" w:color="auto"/>
        <w:right w:val="none" w:sz="0" w:space="0" w:color="auto"/>
      </w:divBdr>
    </w:div>
    <w:div w:id="1700204004">
      <w:bodyDiv w:val="1"/>
      <w:marLeft w:val="0"/>
      <w:marRight w:val="0"/>
      <w:marTop w:val="0"/>
      <w:marBottom w:val="0"/>
      <w:divBdr>
        <w:top w:val="none" w:sz="0" w:space="0" w:color="auto"/>
        <w:left w:val="none" w:sz="0" w:space="0" w:color="auto"/>
        <w:bottom w:val="none" w:sz="0" w:space="0" w:color="auto"/>
        <w:right w:val="none" w:sz="0" w:space="0" w:color="auto"/>
      </w:divBdr>
    </w:div>
    <w:div w:id="1706634017">
      <w:bodyDiv w:val="1"/>
      <w:marLeft w:val="0"/>
      <w:marRight w:val="0"/>
      <w:marTop w:val="0"/>
      <w:marBottom w:val="0"/>
      <w:divBdr>
        <w:top w:val="none" w:sz="0" w:space="0" w:color="auto"/>
        <w:left w:val="none" w:sz="0" w:space="0" w:color="auto"/>
        <w:bottom w:val="none" w:sz="0" w:space="0" w:color="auto"/>
        <w:right w:val="none" w:sz="0" w:space="0" w:color="auto"/>
      </w:divBdr>
    </w:div>
    <w:div w:id="1715889926">
      <w:bodyDiv w:val="1"/>
      <w:marLeft w:val="0"/>
      <w:marRight w:val="0"/>
      <w:marTop w:val="0"/>
      <w:marBottom w:val="0"/>
      <w:divBdr>
        <w:top w:val="none" w:sz="0" w:space="0" w:color="auto"/>
        <w:left w:val="none" w:sz="0" w:space="0" w:color="auto"/>
        <w:bottom w:val="none" w:sz="0" w:space="0" w:color="auto"/>
        <w:right w:val="none" w:sz="0" w:space="0" w:color="auto"/>
      </w:divBdr>
    </w:div>
    <w:div w:id="1718703959">
      <w:bodyDiv w:val="1"/>
      <w:marLeft w:val="0"/>
      <w:marRight w:val="0"/>
      <w:marTop w:val="0"/>
      <w:marBottom w:val="0"/>
      <w:divBdr>
        <w:top w:val="none" w:sz="0" w:space="0" w:color="auto"/>
        <w:left w:val="none" w:sz="0" w:space="0" w:color="auto"/>
        <w:bottom w:val="none" w:sz="0" w:space="0" w:color="auto"/>
        <w:right w:val="none" w:sz="0" w:space="0" w:color="auto"/>
      </w:divBdr>
    </w:div>
    <w:div w:id="1722702805">
      <w:bodyDiv w:val="1"/>
      <w:marLeft w:val="0"/>
      <w:marRight w:val="0"/>
      <w:marTop w:val="0"/>
      <w:marBottom w:val="0"/>
      <w:divBdr>
        <w:top w:val="none" w:sz="0" w:space="0" w:color="auto"/>
        <w:left w:val="none" w:sz="0" w:space="0" w:color="auto"/>
        <w:bottom w:val="none" w:sz="0" w:space="0" w:color="auto"/>
        <w:right w:val="none" w:sz="0" w:space="0" w:color="auto"/>
      </w:divBdr>
    </w:div>
    <w:div w:id="1725332352">
      <w:bodyDiv w:val="1"/>
      <w:marLeft w:val="0"/>
      <w:marRight w:val="0"/>
      <w:marTop w:val="0"/>
      <w:marBottom w:val="0"/>
      <w:divBdr>
        <w:top w:val="none" w:sz="0" w:space="0" w:color="auto"/>
        <w:left w:val="none" w:sz="0" w:space="0" w:color="auto"/>
        <w:bottom w:val="none" w:sz="0" w:space="0" w:color="auto"/>
        <w:right w:val="none" w:sz="0" w:space="0" w:color="auto"/>
      </w:divBdr>
    </w:div>
    <w:div w:id="1726831736">
      <w:bodyDiv w:val="1"/>
      <w:marLeft w:val="0"/>
      <w:marRight w:val="0"/>
      <w:marTop w:val="0"/>
      <w:marBottom w:val="0"/>
      <w:divBdr>
        <w:top w:val="none" w:sz="0" w:space="0" w:color="auto"/>
        <w:left w:val="none" w:sz="0" w:space="0" w:color="auto"/>
        <w:bottom w:val="none" w:sz="0" w:space="0" w:color="auto"/>
        <w:right w:val="none" w:sz="0" w:space="0" w:color="auto"/>
      </w:divBdr>
    </w:div>
    <w:div w:id="1726874557">
      <w:bodyDiv w:val="1"/>
      <w:marLeft w:val="0"/>
      <w:marRight w:val="0"/>
      <w:marTop w:val="0"/>
      <w:marBottom w:val="0"/>
      <w:divBdr>
        <w:top w:val="none" w:sz="0" w:space="0" w:color="auto"/>
        <w:left w:val="none" w:sz="0" w:space="0" w:color="auto"/>
        <w:bottom w:val="none" w:sz="0" w:space="0" w:color="auto"/>
        <w:right w:val="none" w:sz="0" w:space="0" w:color="auto"/>
      </w:divBdr>
    </w:div>
    <w:div w:id="1729068829">
      <w:bodyDiv w:val="1"/>
      <w:marLeft w:val="0"/>
      <w:marRight w:val="0"/>
      <w:marTop w:val="0"/>
      <w:marBottom w:val="0"/>
      <w:divBdr>
        <w:top w:val="none" w:sz="0" w:space="0" w:color="auto"/>
        <w:left w:val="none" w:sz="0" w:space="0" w:color="auto"/>
        <w:bottom w:val="none" w:sz="0" w:space="0" w:color="auto"/>
        <w:right w:val="none" w:sz="0" w:space="0" w:color="auto"/>
      </w:divBdr>
    </w:div>
    <w:div w:id="1729836070">
      <w:bodyDiv w:val="1"/>
      <w:marLeft w:val="0"/>
      <w:marRight w:val="0"/>
      <w:marTop w:val="0"/>
      <w:marBottom w:val="0"/>
      <w:divBdr>
        <w:top w:val="none" w:sz="0" w:space="0" w:color="auto"/>
        <w:left w:val="none" w:sz="0" w:space="0" w:color="auto"/>
        <w:bottom w:val="none" w:sz="0" w:space="0" w:color="auto"/>
        <w:right w:val="none" w:sz="0" w:space="0" w:color="auto"/>
      </w:divBdr>
    </w:div>
    <w:div w:id="1733040646">
      <w:bodyDiv w:val="1"/>
      <w:marLeft w:val="0"/>
      <w:marRight w:val="0"/>
      <w:marTop w:val="0"/>
      <w:marBottom w:val="0"/>
      <w:divBdr>
        <w:top w:val="none" w:sz="0" w:space="0" w:color="auto"/>
        <w:left w:val="none" w:sz="0" w:space="0" w:color="auto"/>
        <w:bottom w:val="none" w:sz="0" w:space="0" w:color="auto"/>
        <w:right w:val="none" w:sz="0" w:space="0" w:color="auto"/>
      </w:divBdr>
    </w:div>
    <w:div w:id="1733311952">
      <w:bodyDiv w:val="1"/>
      <w:marLeft w:val="0"/>
      <w:marRight w:val="0"/>
      <w:marTop w:val="0"/>
      <w:marBottom w:val="0"/>
      <w:divBdr>
        <w:top w:val="none" w:sz="0" w:space="0" w:color="auto"/>
        <w:left w:val="none" w:sz="0" w:space="0" w:color="auto"/>
        <w:bottom w:val="none" w:sz="0" w:space="0" w:color="auto"/>
        <w:right w:val="none" w:sz="0" w:space="0" w:color="auto"/>
      </w:divBdr>
    </w:div>
    <w:div w:id="1736394281">
      <w:bodyDiv w:val="1"/>
      <w:marLeft w:val="0"/>
      <w:marRight w:val="0"/>
      <w:marTop w:val="0"/>
      <w:marBottom w:val="0"/>
      <w:divBdr>
        <w:top w:val="none" w:sz="0" w:space="0" w:color="auto"/>
        <w:left w:val="none" w:sz="0" w:space="0" w:color="auto"/>
        <w:bottom w:val="none" w:sz="0" w:space="0" w:color="auto"/>
        <w:right w:val="none" w:sz="0" w:space="0" w:color="auto"/>
      </w:divBdr>
    </w:div>
    <w:div w:id="1745370962">
      <w:bodyDiv w:val="1"/>
      <w:marLeft w:val="0"/>
      <w:marRight w:val="0"/>
      <w:marTop w:val="0"/>
      <w:marBottom w:val="0"/>
      <w:divBdr>
        <w:top w:val="none" w:sz="0" w:space="0" w:color="auto"/>
        <w:left w:val="none" w:sz="0" w:space="0" w:color="auto"/>
        <w:bottom w:val="none" w:sz="0" w:space="0" w:color="auto"/>
        <w:right w:val="none" w:sz="0" w:space="0" w:color="auto"/>
      </w:divBdr>
    </w:div>
    <w:div w:id="1747726587">
      <w:bodyDiv w:val="1"/>
      <w:marLeft w:val="0"/>
      <w:marRight w:val="0"/>
      <w:marTop w:val="0"/>
      <w:marBottom w:val="0"/>
      <w:divBdr>
        <w:top w:val="none" w:sz="0" w:space="0" w:color="auto"/>
        <w:left w:val="none" w:sz="0" w:space="0" w:color="auto"/>
        <w:bottom w:val="none" w:sz="0" w:space="0" w:color="auto"/>
        <w:right w:val="none" w:sz="0" w:space="0" w:color="auto"/>
      </w:divBdr>
    </w:div>
    <w:div w:id="1764455761">
      <w:bodyDiv w:val="1"/>
      <w:marLeft w:val="0"/>
      <w:marRight w:val="0"/>
      <w:marTop w:val="0"/>
      <w:marBottom w:val="0"/>
      <w:divBdr>
        <w:top w:val="none" w:sz="0" w:space="0" w:color="auto"/>
        <w:left w:val="none" w:sz="0" w:space="0" w:color="auto"/>
        <w:bottom w:val="none" w:sz="0" w:space="0" w:color="auto"/>
        <w:right w:val="none" w:sz="0" w:space="0" w:color="auto"/>
      </w:divBdr>
    </w:div>
    <w:div w:id="1766071832">
      <w:bodyDiv w:val="1"/>
      <w:marLeft w:val="0"/>
      <w:marRight w:val="0"/>
      <w:marTop w:val="0"/>
      <w:marBottom w:val="0"/>
      <w:divBdr>
        <w:top w:val="none" w:sz="0" w:space="0" w:color="auto"/>
        <w:left w:val="none" w:sz="0" w:space="0" w:color="auto"/>
        <w:bottom w:val="none" w:sz="0" w:space="0" w:color="auto"/>
        <w:right w:val="none" w:sz="0" w:space="0" w:color="auto"/>
      </w:divBdr>
    </w:div>
    <w:div w:id="1775242720">
      <w:bodyDiv w:val="1"/>
      <w:marLeft w:val="0"/>
      <w:marRight w:val="0"/>
      <w:marTop w:val="0"/>
      <w:marBottom w:val="0"/>
      <w:divBdr>
        <w:top w:val="none" w:sz="0" w:space="0" w:color="auto"/>
        <w:left w:val="none" w:sz="0" w:space="0" w:color="auto"/>
        <w:bottom w:val="none" w:sz="0" w:space="0" w:color="auto"/>
        <w:right w:val="none" w:sz="0" w:space="0" w:color="auto"/>
      </w:divBdr>
    </w:div>
    <w:div w:id="1775247210">
      <w:bodyDiv w:val="1"/>
      <w:marLeft w:val="0"/>
      <w:marRight w:val="0"/>
      <w:marTop w:val="0"/>
      <w:marBottom w:val="0"/>
      <w:divBdr>
        <w:top w:val="none" w:sz="0" w:space="0" w:color="auto"/>
        <w:left w:val="none" w:sz="0" w:space="0" w:color="auto"/>
        <w:bottom w:val="none" w:sz="0" w:space="0" w:color="auto"/>
        <w:right w:val="none" w:sz="0" w:space="0" w:color="auto"/>
      </w:divBdr>
    </w:div>
    <w:div w:id="1788431668">
      <w:bodyDiv w:val="1"/>
      <w:marLeft w:val="0"/>
      <w:marRight w:val="0"/>
      <w:marTop w:val="0"/>
      <w:marBottom w:val="0"/>
      <w:divBdr>
        <w:top w:val="none" w:sz="0" w:space="0" w:color="auto"/>
        <w:left w:val="none" w:sz="0" w:space="0" w:color="auto"/>
        <w:bottom w:val="none" w:sz="0" w:space="0" w:color="auto"/>
        <w:right w:val="none" w:sz="0" w:space="0" w:color="auto"/>
      </w:divBdr>
    </w:div>
    <w:div w:id="1788963415">
      <w:bodyDiv w:val="1"/>
      <w:marLeft w:val="0"/>
      <w:marRight w:val="0"/>
      <w:marTop w:val="0"/>
      <w:marBottom w:val="0"/>
      <w:divBdr>
        <w:top w:val="none" w:sz="0" w:space="0" w:color="auto"/>
        <w:left w:val="none" w:sz="0" w:space="0" w:color="auto"/>
        <w:bottom w:val="none" w:sz="0" w:space="0" w:color="auto"/>
        <w:right w:val="none" w:sz="0" w:space="0" w:color="auto"/>
      </w:divBdr>
    </w:div>
    <w:div w:id="1791587917">
      <w:bodyDiv w:val="1"/>
      <w:marLeft w:val="0"/>
      <w:marRight w:val="0"/>
      <w:marTop w:val="0"/>
      <w:marBottom w:val="0"/>
      <w:divBdr>
        <w:top w:val="none" w:sz="0" w:space="0" w:color="auto"/>
        <w:left w:val="none" w:sz="0" w:space="0" w:color="auto"/>
        <w:bottom w:val="none" w:sz="0" w:space="0" w:color="auto"/>
        <w:right w:val="none" w:sz="0" w:space="0" w:color="auto"/>
      </w:divBdr>
    </w:div>
    <w:div w:id="1792361224">
      <w:bodyDiv w:val="1"/>
      <w:marLeft w:val="0"/>
      <w:marRight w:val="0"/>
      <w:marTop w:val="0"/>
      <w:marBottom w:val="0"/>
      <w:divBdr>
        <w:top w:val="none" w:sz="0" w:space="0" w:color="auto"/>
        <w:left w:val="none" w:sz="0" w:space="0" w:color="auto"/>
        <w:bottom w:val="none" w:sz="0" w:space="0" w:color="auto"/>
        <w:right w:val="none" w:sz="0" w:space="0" w:color="auto"/>
      </w:divBdr>
    </w:div>
    <w:div w:id="1807745627">
      <w:bodyDiv w:val="1"/>
      <w:marLeft w:val="0"/>
      <w:marRight w:val="0"/>
      <w:marTop w:val="0"/>
      <w:marBottom w:val="0"/>
      <w:divBdr>
        <w:top w:val="none" w:sz="0" w:space="0" w:color="auto"/>
        <w:left w:val="none" w:sz="0" w:space="0" w:color="auto"/>
        <w:bottom w:val="none" w:sz="0" w:space="0" w:color="auto"/>
        <w:right w:val="none" w:sz="0" w:space="0" w:color="auto"/>
      </w:divBdr>
    </w:div>
    <w:div w:id="1814982149">
      <w:bodyDiv w:val="1"/>
      <w:marLeft w:val="0"/>
      <w:marRight w:val="0"/>
      <w:marTop w:val="0"/>
      <w:marBottom w:val="0"/>
      <w:divBdr>
        <w:top w:val="none" w:sz="0" w:space="0" w:color="auto"/>
        <w:left w:val="none" w:sz="0" w:space="0" w:color="auto"/>
        <w:bottom w:val="none" w:sz="0" w:space="0" w:color="auto"/>
        <w:right w:val="none" w:sz="0" w:space="0" w:color="auto"/>
      </w:divBdr>
    </w:div>
    <w:div w:id="1821575574">
      <w:bodyDiv w:val="1"/>
      <w:marLeft w:val="0"/>
      <w:marRight w:val="0"/>
      <w:marTop w:val="0"/>
      <w:marBottom w:val="0"/>
      <w:divBdr>
        <w:top w:val="none" w:sz="0" w:space="0" w:color="auto"/>
        <w:left w:val="none" w:sz="0" w:space="0" w:color="auto"/>
        <w:bottom w:val="none" w:sz="0" w:space="0" w:color="auto"/>
        <w:right w:val="none" w:sz="0" w:space="0" w:color="auto"/>
      </w:divBdr>
    </w:div>
    <w:div w:id="1824227069">
      <w:bodyDiv w:val="1"/>
      <w:marLeft w:val="0"/>
      <w:marRight w:val="0"/>
      <w:marTop w:val="0"/>
      <w:marBottom w:val="0"/>
      <w:divBdr>
        <w:top w:val="none" w:sz="0" w:space="0" w:color="auto"/>
        <w:left w:val="none" w:sz="0" w:space="0" w:color="auto"/>
        <w:bottom w:val="none" w:sz="0" w:space="0" w:color="auto"/>
        <w:right w:val="none" w:sz="0" w:space="0" w:color="auto"/>
      </w:divBdr>
    </w:div>
    <w:div w:id="1826312372">
      <w:bodyDiv w:val="1"/>
      <w:marLeft w:val="0"/>
      <w:marRight w:val="0"/>
      <w:marTop w:val="0"/>
      <w:marBottom w:val="0"/>
      <w:divBdr>
        <w:top w:val="none" w:sz="0" w:space="0" w:color="auto"/>
        <w:left w:val="none" w:sz="0" w:space="0" w:color="auto"/>
        <w:bottom w:val="none" w:sz="0" w:space="0" w:color="auto"/>
        <w:right w:val="none" w:sz="0" w:space="0" w:color="auto"/>
      </w:divBdr>
    </w:div>
    <w:div w:id="1833134847">
      <w:bodyDiv w:val="1"/>
      <w:marLeft w:val="0"/>
      <w:marRight w:val="0"/>
      <w:marTop w:val="0"/>
      <w:marBottom w:val="0"/>
      <w:divBdr>
        <w:top w:val="none" w:sz="0" w:space="0" w:color="auto"/>
        <w:left w:val="none" w:sz="0" w:space="0" w:color="auto"/>
        <w:bottom w:val="none" w:sz="0" w:space="0" w:color="auto"/>
        <w:right w:val="none" w:sz="0" w:space="0" w:color="auto"/>
      </w:divBdr>
    </w:div>
    <w:div w:id="1838691967">
      <w:bodyDiv w:val="1"/>
      <w:marLeft w:val="0"/>
      <w:marRight w:val="0"/>
      <w:marTop w:val="0"/>
      <w:marBottom w:val="0"/>
      <w:divBdr>
        <w:top w:val="none" w:sz="0" w:space="0" w:color="auto"/>
        <w:left w:val="none" w:sz="0" w:space="0" w:color="auto"/>
        <w:bottom w:val="none" w:sz="0" w:space="0" w:color="auto"/>
        <w:right w:val="none" w:sz="0" w:space="0" w:color="auto"/>
      </w:divBdr>
    </w:div>
    <w:div w:id="1840580081">
      <w:bodyDiv w:val="1"/>
      <w:marLeft w:val="0"/>
      <w:marRight w:val="0"/>
      <w:marTop w:val="0"/>
      <w:marBottom w:val="0"/>
      <w:divBdr>
        <w:top w:val="none" w:sz="0" w:space="0" w:color="auto"/>
        <w:left w:val="none" w:sz="0" w:space="0" w:color="auto"/>
        <w:bottom w:val="none" w:sz="0" w:space="0" w:color="auto"/>
        <w:right w:val="none" w:sz="0" w:space="0" w:color="auto"/>
      </w:divBdr>
    </w:div>
    <w:div w:id="1845389218">
      <w:bodyDiv w:val="1"/>
      <w:marLeft w:val="0"/>
      <w:marRight w:val="0"/>
      <w:marTop w:val="0"/>
      <w:marBottom w:val="0"/>
      <w:divBdr>
        <w:top w:val="none" w:sz="0" w:space="0" w:color="auto"/>
        <w:left w:val="none" w:sz="0" w:space="0" w:color="auto"/>
        <w:bottom w:val="none" w:sz="0" w:space="0" w:color="auto"/>
        <w:right w:val="none" w:sz="0" w:space="0" w:color="auto"/>
      </w:divBdr>
    </w:div>
    <w:div w:id="1853563204">
      <w:bodyDiv w:val="1"/>
      <w:marLeft w:val="0"/>
      <w:marRight w:val="0"/>
      <w:marTop w:val="0"/>
      <w:marBottom w:val="0"/>
      <w:divBdr>
        <w:top w:val="none" w:sz="0" w:space="0" w:color="auto"/>
        <w:left w:val="none" w:sz="0" w:space="0" w:color="auto"/>
        <w:bottom w:val="none" w:sz="0" w:space="0" w:color="auto"/>
        <w:right w:val="none" w:sz="0" w:space="0" w:color="auto"/>
      </w:divBdr>
    </w:div>
    <w:div w:id="1861621162">
      <w:bodyDiv w:val="1"/>
      <w:marLeft w:val="0"/>
      <w:marRight w:val="0"/>
      <w:marTop w:val="0"/>
      <w:marBottom w:val="0"/>
      <w:divBdr>
        <w:top w:val="none" w:sz="0" w:space="0" w:color="auto"/>
        <w:left w:val="none" w:sz="0" w:space="0" w:color="auto"/>
        <w:bottom w:val="none" w:sz="0" w:space="0" w:color="auto"/>
        <w:right w:val="none" w:sz="0" w:space="0" w:color="auto"/>
      </w:divBdr>
    </w:div>
    <w:div w:id="1875654145">
      <w:bodyDiv w:val="1"/>
      <w:marLeft w:val="0"/>
      <w:marRight w:val="0"/>
      <w:marTop w:val="0"/>
      <w:marBottom w:val="0"/>
      <w:divBdr>
        <w:top w:val="none" w:sz="0" w:space="0" w:color="auto"/>
        <w:left w:val="none" w:sz="0" w:space="0" w:color="auto"/>
        <w:bottom w:val="none" w:sz="0" w:space="0" w:color="auto"/>
        <w:right w:val="none" w:sz="0" w:space="0" w:color="auto"/>
      </w:divBdr>
    </w:div>
    <w:div w:id="1893078512">
      <w:bodyDiv w:val="1"/>
      <w:marLeft w:val="0"/>
      <w:marRight w:val="0"/>
      <w:marTop w:val="0"/>
      <w:marBottom w:val="0"/>
      <w:divBdr>
        <w:top w:val="none" w:sz="0" w:space="0" w:color="auto"/>
        <w:left w:val="none" w:sz="0" w:space="0" w:color="auto"/>
        <w:bottom w:val="none" w:sz="0" w:space="0" w:color="auto"/>
        <w:right w:val="none" w:sz="0" w:space="0" w:color="auto"/>
      </w:divBdr>
    </w:div>
    <w:div w:id="1893150771">
      <w:bodyDiv w:val="1"/>
      <w:marLeft w:val="0"/>
      <w:marRight w:val="0"/>
      <w:marTop w:val="0"/>
      <w:marBottom w:val="0"/>
      <w:divBdr>
        <w:top w:val="none" w:sz="0" w:space="0" w:color="auto"/>
        <w:left w:val="none" w:sz="0" w:space="0" w:color="auto"/>
        <w:bottom w:val="none" w:sz="0" w:space="0" w:color="auto"/>
        <w:right w:val="none" w:sz="0" w:space="0" w:color="auto"/>
      </w:divBdr>
    </w:div>
    <w:div w:id="1906258184">
      <w:bodyDiv w:val="1"/>
      <w:marLeft w:val="0"/>
      <w:marRight w:val="0"/>
      <w:marTop w:val="0"/>
      <w:marBottom w:val="0"/>
      <w:divBdr>
        <w:top w:val="none" w:sz="0" w:space="0" w:color="auto"/>
        <w:left w:val="none" w:sz="0" w:space="0" w:color="auto"/>
        <w:bottom w:val="none" w:sz="0" w:space="0" w:color="auto"/>
        <w:right w:val="none" w:sz="0" w:space="0" w:color="auto"/>
      </w:divBdr>
    </w:div>
    <w:div w:id="1909459333">
      <w:bodyDiv w:val="1"/>
      <w:marLeft w:val="0"/>
      <w:marRight w:val="0"/>
      <w:marTop w:val="0"/>
      <w:marBottom w:val="0"/>
      <w:divBdr>
        <w:top w:val="none" w:sz="0" w:space="0" w:color="auto"/>
        <w:left w:val="none" w:sz="0" w:space="0" w:color="auto"/>
        <w:bottom w:val="none" w:sz="0" w:space="0" w:color="auto"/>
        <w:right w:val="none" w:sz="0" w:space="0" w:color="auto"/>
      </w:divBdr>
    </w:div>
    <w:div w:id="1917090634">
      <w:bodyDiv w:val="1"/>
      <w:marLeft w:val="0"/>
      <w:marRight w:val="0"/>
      <w:marTop w:val="0"/>
      <w:marBottom w:val="0"/>
      <w:divBdr>
        <w:top w:val="none" w:sz="0" w:space="0" w:color="auto"/>
        <w:left w:val="none" w:sz="0" w:space="0" w:color="auto"/>
        <w:bottom w:val="none" w:sz="0" w:space="0" w:color="auto"/>
        <w:right w:val="none" w:sz="0" w:space="0" w:color="auto"/>
      </w:divBdr>
    </w:div>
    <w:div w:id="1921596548">
      <w:bodyDiv w:val="1"/>
      <w:marLeft w:val="0"/>
      <w:marRight w:val="0"/>
      <w:marTop w:val="0"/>
      <w:marBottom w:val="0"/>
      <w:divBdr>
        <w:top w:val="none" w:sz="0" w:space="0" w:color="auto"/>
        <w:left w:val="none" w:sz="0" w:space="0" w:color="auto"/>
        <w:bottom w:val="none" w:sz="0" w:space="0" w:color="auto"/>
        <w:right w:val="none" w:sz="0" w:space="0" w:color="auto"/>
      </w:divBdr>
    </w:div>
    <w:div w:id="1923878014">
      <w:bodyDiv w:val="1"/>
      <w:marLeft w:val="0"/>
      <w:marRight w:val="0"/>
      <w:marTop w:val="0"/>
      <w:marBottom w:val="0"/>
      <w:divBdr>
        <w:top w:val="none" w:sz="0" w:space="0" w:color="auto"/>
        <w:left w:val="none" w:sz="0" w:space="0" w:color="auto"/>
        <w:bottom w:val="none" w:sz="0" w:space="0" w:color="auto"/>
        <w:right w:val="none" w:sz="0" w:space="0" w:color="auto"/>
      </w:divBdr>
    </w:div>
    <w:div w:id="1929150367">
      <w:bodyDiv w:val="1"/>
      <w:marLeft w:val="0"/>
      <w:marRight w:val="0"/>
      <w:marTop w:val="0"/>
      <w:marBottom w:val="0"/>
      <w:divBdr>
        <w:top w:val="none" w:sz="0" w:space="0" w:color="auto"/>
        <w:left w:val="none" w:sz="0" w:space="0" w:color="auto"/>
        <w:bottom w:val="none" w:sz="0" w:space="0" w:color="auto"/>
        <w:right w:val="none" w:sz="0" w:space="0" w:color="auto"/>
      </w:divBdr>
    </w:div>
    <w:div w:id="1948584820">
      <w:bodyDiv w:val="1"/>
      <w:marLeft w:val="0"/>
      <w:marRight w:val="0"/>
      <w:marTop w:val="0"/>
      <w:marBottom w:val="0"/>
      <w:divBdr>
        <w:top w:val="none" w:sz="0" w:space="0" w:color="auto"/>
        <w:left w:val="none" w:sz="0" w:space="0" w:color="auto"/>
        <w:bottom w:val="none" w:sz="0" w:space="0" w:color="auto"/>
        <w:right w:val="none" w:sz="0" w:space="0" w:color="auto"/>
      </w:divBdr>
    </w:div>
    <w:div w:id="1966085872">
      <w:bodyDiv w:val="1"/>
      <w:marLeft w:val="0"/>
      <w:marRight w:val="0"/>
      <w:marTop w:val="0"/>
      <w:marBottom w:val="0"/>
      <w:divBdr>
        <w:top w:val="none" w:sz="0" w:space="0" w:color="auto"/>
        <w:left w:val="none" w:sz="0" w:space="0" w:color="auto"/>
        <w:bottom w:val="none" w:sz="0" w:space="0" w:color="auto"/>
        <w:right w:val="none" w:sz="0" w:space="0" w:color="auto"/>
      </w:divBdr>
    </w:div>
    <w:div w:id="1966502696">
      <w:bodyDiv w:val="1"/>
      <w:marLeft w:val="0"/>
      <w:marRight w:val="0"/>
      <w:marTop w:val="0"/>
      <w:marBottom w:val="0"/>
      <w:divBdr>
        <w:top w:val="none" w:sz="0" w:space="0" w:color="auto"/>
        <w:left w:val="none" w:sz="0" w:space="0" w:color="auto"/>
        <w:bottom w:val="none" w:sz="0" w:space="0" w:color="auto"/>
        <w:right w:val="none" w:sz="0" w:space="0" w:color="auto"/>
      </w:divBdr>
    </w:div>
    <w:div w:id="1974209292">
      <w:bodyDiv w:val="1"/>
      <w:marLeft w:val="0"/>
      <w:marRight w:val="0"/>
      <w:marTop w:val="0"/>
      <w:marBottom w:val="0"/>
      <w:divBdr>
        <w:top w:val="none" w:sz="0" w:space="0" w:color="auto"/>
        <w:left w:val="none" w:sz="0" w:space="0" w:color="auto"/>
        <w:bottom w:val="none" w:sz="0" w:space="0" w:color="auto"/>
        <w:right w:val="none" w:sz="0" w:space="0" w:color="auto"/>
      </w:divBdr>
    </w:div>
    <w:div w:id="1979723610">
      <w:bodyDiv w:val="1"/>
      <w:marLeft w:val="0"/>
      <w:marRight w:val="0"/>
      <w:marTop w:val="0"/>
      <w:marBottom w:val="0"/>
      <w:divBdr>
        <w:top w:val="none" w:sz="0" w:space="0" w:color="auto"/>
        <w:left w:val="none" w:sz="0" w:space="0" w:color="auto"/>
        <w:bottom w:val="none" w:sz="0" w:space="0" w:color="auto"/>
        <w:right w:val="none" w:sz="0" w:space="0" w:color="auto"/>
      </w:divBdr>
    </w:div>
    <w:div w:id="1980571740">
      <w:bodyDiv w:val="1"/>
      <w:marLeft w:val="0"/>
      <w:marRight w:val="0"/>
      <w:marTop w:val="0"/>
      <w:marBottom w:val="0"/>
      <w:divBdr>
        <w:top w:val="none" w:sz="0" w:space="0" w:color="auto"/>
        <w:left w:val="none" w:sz="0" w:space="0" w:color="auto"/>
        <w:bottom w:val="none" w:sz="0" w:space="0" w:color="auto"/>
        <w:right w:val="none" w:sz="0" w:space="0" w:color="auto"/>
      </w:divBdr>
    </w:div>
    <w:div w:id="1985314710">
      <w:bodyDiv w:val="1"/>
      <w:marLeft w:val="0"/>
      <w:marRight w:val="0"/>
      <w:marTop w:val="0"/>
      <w:marBottom w:val="0"/>
      <w:divBdr>
        <w:top w:val="none" w:sz="0" w:space="0" w:color="auto"/>
        <w:left w:val="none" w:sz="0" w:space="0" w:color="auto"/>
        <w:bottom w:val="none" w:sz="0" w:space="0" w:color="auto"/>
        <w:right w:val="none" w:sz="0" w:space="0" w:color="auto"/>
      </w:divBdr>
    </w:div>
    <w:div w:id="1987322179">
      <w:bodyDiv w:val="1"/>
      <w:marLeft w:val="0"/>
      <w:marRight w:val="0"/>
      <w:marTop w:val="0"/>
      <w:marBottom w:val="0"/>
      <w:divBdr>
        <w:top w:val="none" w:sz="0" w:space="0" w:color="auto"/>
        <w:left w:val="none" w:sz="0" w:space="0" w:color="auto"/>
        <w:bottom w:val="none" w:sz="0" w:space="0" w:color="auto"/>
        <w:right w:val="none" w:sz="0" w:space="0" w:color="auto"/>
      </w:divBdr>
    </w:div>
    <w:div w:id="1988436521">
      <w:bodyDiv w:val="1"/>
      <w:marLeft w:val="0"/>
      <w:marRight w:val="0"/>
      <w:marTop w:val="0"/>
      <w:marBottom w:val="0"/>
      <w:divBdr>
        <w:top w:val="none" w:sz="0" w:space="0" w:color="auto"/>
        <w:left w:val="none" w:sz="0" w:space="0" w:color="auto"/>
        <w:bottom w:val="none" w:sz="0" w:space="0" w:color="auto"/>
        <w:right w:val="none" w:sz="0" w:space="0" w:color="auto"/>
      </w:divBdr>
    </w:div>
    <w:div w:id="1994791937">
      <w:bodyDiv w:val="1"/>
      <w:marLeft w:val="0"/>
      <w:marRight w:val="0"/>
      <w:marTop w:val="0"/>
      <w:marBottom w:val="0"/>
      <w:divBdr>
        <w:top w:val="none" w:sz="0" w:space="0" w:color="auto"/>
        <w:left w:val="none" w:sz="0" w:space="0" w:color="auto"/>
        <w:bottom w:val="none" w:sz="0" w:space="0" w:color="auto"/>
        <w:right w:val="none" w:sz="0" w:space="0" w:color="auto"/>
      </w:divBdr>
    </w:div>
    <w:div w:id="1995915895">
      <w:bodyDiv w:val="1"/>
      <w:marLeft w:val="0"/>
      <w:marRight w:val="0"/>
      <w:marTop w:val="0"/>
      <w:marBottom w:val="0"/>
      <w:divBdr>
        <w:top w:val="none" w:sz="0" w:space="0" w:color="auto"/>
        <w:left w:val="none" w:sz="0" w:space="0" w:color="auto"/>
        <w:bottom w:val="none" w:sz="0" w:space="0" w:color="auto"/>
        <w:right w:val="none" w:sz="0" w:space="0" w:color="auto"/>
      </w:divBdr>
    </w:div>
    <w:div w:id="1996564440">
      <w:bodyDiv w:val="1"/>
      <w:marLeft w:val="0"/>
      <w:marRight w:val="0"/>
      <w:marTop w:val="0"/>
      <w:marBottom w:val="0"/>
      <w:divBdr>
        <w:top w:val="none" w:sz="0" w:space="0" w:color="auto"/>
        <w:left w:val="none" w:sz="0" w:space="0" w:color="auto"/>
        <w:bottom w:val="none" w:sz="0" w:space="0" w:color="auto"/>
        <w:right w:val="none" w:sz="0" w:space="0" w:color="auto"/>
      </w:divBdr>
    </w:div>
    <w:div w:id="2005663906">
      <w:bodyDiv w:val="1"/>
      <w:marLeft w:val="0"/>
      <w:marRight w:val="0"/>
      <w:marTop w:val="0"/>
      <w:marBottom w:val="0"/>
      <w:divBdr>
        <w:top w:val="none" w:sz="0" w:space="0" w:color="auto"/>
        <w:left w:val="none" w:sz="0" w:space="0" w:color="auto"/>
        <w:bottom w:val="none" w:sz="0" w:space="0" w:color="auto"/>
        <w:right w:val="none" w:sz="0" w:space="0" w:color="auto"/>
      </w:divBdr>
    </w:div>
    <w:div w:id="2010063818">
      <w:bodyDiv w:val="1"/>
      <w:marLeft w:val="0"/>
      <w:marRight w:val="0"/>
      <w:marTop w:val="0"/>
      <w:marBottom w:val="0"/>
      <w:divBdr>
        <w:top w:val="none" w:sz="0" w:space="0" w:color="auto"/>
        <w:left w:val="none" w:sz="0" w:space="0" w:color="auto"/>
        <w:bottom w:val="none" w:sz="0" w:space="0" w:color="auto"/>
        <w:right w:val="none" w:sz="0" w:space="0" w:color="auto"/>
      </w:divBdr>
    </w:div>
    <w:div w:id="2014453805">
      <w:bodyDiv w:val="1"/>
      <w:marLeft w:val="0"/>
      <w:marRight w:val="0"/>
      <w:marTop w:val="0"/>
      <w:marBottom w:val="0"/>
      <w:divBdr>
        <w:top w:val="none" w:sz="0" w:space="0" w:color="auto"/>
        <w:left w:val="none" w:sz="0" w:space="0" w:color="auto"/>
        <w:bottom w:val="none" w:sz="0" w:space="0" w:color="auto"/>
        <w:right w:val="none" w:sz="0" w:space="0" w:color="auto"/>
      </w:divBdr>
    </w:div>
    <w:div w:id="2014793292">
      <w:bodyDiv w:val="1"/>
      <w:marLeft w:val="0"/>
      <w:marRight w:val="0"/>
      <w:marTop w:val="0"/>
      <w:marBottom w:val="0"/>
      <w:divBdr>
        <w:top w:val="none" w:sz="0" w:space="0" w:color="auto"/>
        <w:left w:val="none" w:sz="0" w:space="0" w:color="auto"/>
        <w:bottom w:val="none" w:sz="0" w:space="0" w:color="auto"/>
        <w:right w:val="none" w:sz="0" w:space="0" w:color="auto"/>
      </w:divBdr>
    </w:div>
    <w:div w:id="2017266346">
      <w:bodyDiv w:val="1"/>
      <w:marLeft w:val="0"/>
      <w:marRight w:val="0"/>
      <w:marTop w:val="0"/>
      <w:marBottom w:val="0"/>
      <w:divBdr>
        <w:top w:val="none" w:sz="0" w:space="0" w:color="auto"/>
        <w:left w:val="none" w:sz="0" w:space="0" w:color="auto"/>
        <w:bottom w:val="none" w:sz="0" w:space="0" w:color="auto"/>
        <w:right w:val="none" w:sz="0" w:space="0" w:color="auto"/>
      </w:divBdr>
    </w:div>
    <w:div w:id="2018851252">
      <w:bodyDiv w:val="1"/>
      <w:marLeft w:val="0"/>
      <w:marRight w:val="0"/>
      <w:marTop w:val="0"/>
      <w:marBottom w:val="0"/>
      <w:divBdr>
        <w:top w:val="none" w:sz="0" w:space="0" w:color="auto"/>
        <w:left w:val="none" w:sz="0" w:space="0" w:color="auto"/>
        <w:bottom w:val="none" w:sz="0" w:space="0" w:color="auto"/>
        <w:right w:val="none" w:sz="0" w:space="0" w:color="auto"/>
      </w:divBdr>
    </w:div>
    <w:div w:id="2020502730">
      <w:bodyDiv w:val="1"/>
      <w:marLeft w:val="0"/>
      <w:marRight w:val="0"/>
      <w:marTop w:val="0"/>
      <w:marBottom w:val="0"/>
      <w:divBdr>
        <w:top w:val="none" w:sz="0" w:space="0" w:color="auto"/>
        <w:left w:val="none" w:sz="0" w:space="0" w:color="auto"/>
        <w:bottom w:val="none" w:sz="0" w:space="0" w:color="auto"/>
        <w:right w:val="none" w:sz="0" w:space="0" w:color="auto"/>
      </w:divBdr>
    </w:div>
    <w:div w:id="2020882790">
      <w:bodyDiv w:val="1"/>
      <w:marLeft w:val="0"/>
      <w:marRight w:val="0"/>
      <w:marTop w:val="0"/>
      <w:marBottom w:val="0"/>
      <w:divBdr>
        <w:top w:val="none" w:sz="0" w:space="0" w:color="auto"/>
        <w:left w:val="none" w:sz="0" w:space="0" w:color="auto"/>
        <w:bottom w:val="none" w:sz="0" w:space="0" w:color="auto"/>
        <w:right w:val="none" w:sz="0" w:space="0" w:color="auto"/>
      </w:divBdr>
    </w:div>
    <w:div w:id="2021079248">
      <w:bodyDiv w:val="1"/>
      <w:marLeft w:val="0"/>
      <w:marRight w:val="0"/>
      <w:marTop w:val="0"/>
      <w:marBottom w:val="0"/>
      <w:divBdr>
        <w:top w:val="none" w:sz="0" w:space="0" w:color="auto"/>
        <w:left w:val="none" w:sz="0" w:space="0" w:color="auto"/>
        <w:bottom w:val="none" w:sz="0" w:space="0" w:color="auto"/>
        <w:right w:val="none" w:sz="0" w:space="0" w:color="auto"/>
      </w:divBdr>
    </w:div>
    <w:div w:id="2033337471">
      <w:bodyDiv w:val="1"/>
      <w:marLeft w:val="0"/>
      <w:marRight w:val="0"/>
      <w:marTop w:val="0"/>
      <w:marBottom w:val="0"/>
      <w:divBdr>
        <w:top w:val="none" w:sz="0" w:space="0" w:color="auto"/>
        <w:left w:val="none" w:sz="0" w:space="0" w:color="auto"/>
        <w:bottom w:val="none" w:sz="0" w:space="0" w:color="auto"/>
        <w:right w:val="none" w:sz="0" w:space="0" w:color="auto"/>
      </w:divBdr>
    </w:div>
    <w:div w:id="2037996170">
      <w:bodyDiv w:val="1"/>
      <w:marLeft w:val="0"/>
      <w:marRight w:val="0"/>
      <w:marTop w:val="0"/>
      <w:marBottom w:val="0"/>
      <w:divBdr>
        <w:top w:val="none" w:sz="0" w:space="0" w:color="auto"/>
        <w:left w:val="none" w:sz="0" w:space="0" w:color="auto"/>
        <w:bottom w:val="none" w:sz="0" w:space="0" w:color="auto"/>
        <w:right w:val="none" w:sz="0" w:space="0" w:color="auto"/>
      </w:divBdr>
    </w:div>
    <w:div w:id="2038693921">
      <w:bodyDiv w:val="1"/>
      <w:marLeft w:val="0"/>
      <w:marRight w:val="0"/>
      <w:marTop w:val="0"/>
      <w:marBottom w:val="0"/>
      <w:divBdr>
        <w:top w:val="none" w:sz="0" w:space="0" w:color="auto"/>
        <w:left w:val="none" w:sz="0" w:space="0" w:color="auto"/>
        <w:bottom w:val="none" w:sz="0" w:space="0" w:color="auto"/>
        <w:right w:val="none" w:sz="0" w:space="0" w:color="auto"/>
      </w:divBdr>
    </w:div>
    <w:div w:id="2039771475">
      <w:bodyDiv w:val="1"/>
      <w:marLeft w:val="0"/>
      <w:marRight w:val="0"/>
      <w:marTop w:val="0"/>
      <w:marBottom w:val="0"/>
      <w:divBdr>
        <w:top w:val="none" w:sz="0" w:space="0" w:color="auto"/>
        <w:left w:val="none" w:sz="0" w:space="0" w:color="auto"/>
        <w:bottom w:val="none" w:sz="0" w:space="0" w:color="auto"/>
        <w:right w:val="none" w:sz="0" w:space="0" w:color="auto"/>
      </w:divBdr>
    </w:div>
    <w:div w:id="2040351759">
      <w:bodyDiv w:val="1"/>
      <w:marLeft w:val="0"/>
      <w:marRight w:val="0"/>
      <w:marTop w:val="0"/>
      <w:marBottom w:val="0"/>
      <w:divBdr>
        <w:top w:val="none" w:sz="0" w:space="0" w:color="auto"/>
        <w:left w:val="none" w:sz="0" w:space="0" w:color="auto"/>
        <w:bottom w:val="none" w:sz="0" w:space="0" w:color="auto"/>
        <w:right w:val="none" w:sz="0" w:space="0" w:color="auto"/>
      </w:divBdr>
    </w:div>
    <w:div w:id="2057772122">
      <w:bodyDiv w:val="1"/>
      <w:marLeft w:val="0"/>
      <w:marRight w:val="0"/>
      <w:marTop w:val="0"/>
      <w:marBottom w:val="0"/>
      <w:divBdr>
        <w:top w:val="none" w:sz="0" w:space="0" w:color="auto"/>
        <w:left w:val="none" w:sz="0" w:space="0" w:color="auto"/>
        <w:bottom w:val="none" w:sz="0" w:space="0" w:color="auto"/>
        <w:right w:val="none" w:sz="0" w:space="0" w:color="auto"/>
      </w:divBdr>
    </w:div>
    <w:div w:id="2062634998">
      <w:bodyDiv w:val="1"/>
      <w:marLeft w:val="0"/>
      <w:marRight w:val="0"/>
      <w:marTop w:val="0"/>
      <w:marBottom w:val="0"/>
      <w:divBdr>
        <w:top w:val="none" w:sz="0" w:space="0" w:color="auto"/>
        <w:left w:val="none" w:sz="0" w:space="0" w:color="auto"/>
        <w:bottom w:val="none" w:sz="0" w:space="0" w:color="auto"/>
        <w:right w:val="none" w:sz="0" w:space="0" w:color="auto"/>
      </w:divBdr>
    </w:div>
    <w:div w:id="2063669645">
      <w:bodyDiv w:val="1"/>
      <w:marLeft w:val="0"/>
      <w:marRight w:val="0"/>
      <w:marTop w:val="0"/>
      <w:marBottom w:val="0"/>
      <w:divBdr>
        <w:top w:val="none" w:sz="0" w:space="0" w:color="auto"/>
        <w:left w:val="none" w:sz="0" w:space="0" w:color="auto"/>
        <w:bottom w:val="none" w:sz="0" w:space="0" w:color="auto"/>
        <w:right w:val="none" w:sz="0" w:space="0" w:color="auto"/>
      </w:divBdr>
    </w:div>
    <w:div w:id="2064518659">
      <w:bodyDiv w:val="1"/>
      <w:marLeft w:val="0"/>
      <w:marRight w:val="0"/>
      <w:marTop w:val="0"/>
      <w:marBottom w:val="0"/>
      <w:divBdr>
        <w:top w:val="none" w:sz="0" w:space="0" w:color="auto"/>
        <w:left w:val="none" w:sz="0" w:space="0" w:color="auto"/>
        <w:bottom w:val="none" w:sz="0" w:space="0" w:color="auto"/>
        <w:right w:val="none" w:sz="0" w:space="0" w:color="auto"/>
      </w:divBdr>
    </w:div>
    <w:div w:id="2070614252">
      <w:bodyDiv w:val="1"/>
      <w:marLeft w:val="0"/>
      <w:marRight w:val="0"/>
      <w:marTop w:val="0"/>
      <w:marBottom w:val="0"/>
      <w:divBdr>
        <w:top w:val="none" w:sz="0" w:space="0" w:color="auto"/>
        <w:left w:val="none" w:sz="0" w:space="0" w:color="auto"/>
        <w:bottom w:val="none" w:sz="0" w:space="0" w:color="auto"/>
        <w:right w:val="none" w:sz="0" w:space="0" w:color="auto"/>
      </w:divBdr>
    </w:div>
    <w:div w:id="2074036353">
      <w:bodyDiv w:val="1"/>
      <w:marLeft w:val="0"/>
      <w:marRight w:val="0"/>
      <w:marTop w:val="0"/>
      <w:marBottom w:val="0"/>
      <w:divBdr>
        <w:top w:val="none" w:sz="0" w:space="0" w:color="auto"/>
        <w:left w:val="none" w:sz="0" w:space="0" w:color="auto"/>
        <w:bottom w:val="none" w:sz="0" w:space="0" w:color="auto"/>
        <w:right w:val="none" w:sz="0" w:space="0" w:color="auto"/>
      </w:divBdr>
    </w:div>
    <w:div w:id="2076583029">
      <w:bodyDiv w:val="1"/>
      <w:marLeft w:val="0"/>
      <w:marRight w:val="0"/>
      <w:marTop w:val="0"/>
      <w:marBottom w:val="0"/>
      <w:divBdr>
        <w:top w:val="none" w:sz="0" w:space="0" w:color="auto"/>
        <w:left w:val="none" w:sz="0" w:space="0" w:color="auto"/>
        <w:bottom w:val="none" w:sz="0" w:space="0" w:color="auto"/>
        <w:right w:val="none" w:sz="0" w:space="0" w:color="auto"/>
      </w:divBdr>
    </w:div>
    <w:div w:id="2087919135">
      <w:bodyDiv w:val="1"/>
      <w:marLeft w:val="0"/>
      <w:marRight w:val="0"/>
      <w:marTop w:val="0"/>
      <w:marBottom w:val="0"/>
      <w:divBdr>
        <w:top w:val="none" w:sz="0" w:space="0" w:color="auto"/>
        <w:left w:val="none" w:sz="0" w:space="0" w:color="auto"/>
        <w:bottom w:val="none" w:sz="0" w:space="0" w:color="auto"/>
        <w:right w:val="none" w:sz="0" w:space="0" w:color="auto"/>
      </w:divBdr>
    </w:div>
    <w:div w:id="2094620508">
      <w:bodyDiv w:val="1"/>
      <w:marLeft w:val="0"/>
      <w:marRight w:val="0"/>
      <w:marTop w:val="0"/>
      <w:marBottom w:val="0"/>
      <w:divBdr>
        <w:top w:val="none" w:sz="0" w:space="0" w:color="auto"/>
        <w:left w:val="none" w:sz="0" w:space="0" w:color="auto"/>
        <w:bottom w:val="none" w:sz="0" w:space="0" w:color="auto"/>
        <w:right w:val="none" w:sz="0" w:space="0" w:color="auto"/>
      </w:divBdr>
    </w:div>
    <w:div w:id="2095201069">
      <w:bodyDiv w:val="1"/>
      <w:marLeft w:val="0"/>
      <w:marRight w:val="0"/>
      <w:marTop w:val="0"/>
      <w:marBottom w:val="0"/>
      <w:divBdr>
        <w:top w:val="none" w:sz="0" w:space="0" w:color="auto"/>
        <w:left w:val="none" w:sz="0" w:space="0" w:color="auto"/>
        <w:bottom w:val="none" w:sz="0" w:space="0" w:color="auto"/>
        <w:right w:val="none" w:sz="0" w:space="0" w:color="auto"/>
      </w:divBdr>
    </w:div>
    <w:div w:id="2098090024">
      <w:bodyDiv w:val="1"/>
      <w:marLeft w:val="0"/>
      <w:marRight w:val="0"/>
      <w:marTop w:val="0"/>
      <w:marBottom w:val="0"/>
      <w:divBdr>
        <w:top w:val="none" w:sz="0" w:space="0" w:color="auto"/>
        <w:left w:val="none" w:sz="0" w:space="0" w:color="auto"/>
        <w:bottom w:val="none" w:sz="0" w:space="0" w:color="auto"/>
        <w:right w:val="none" w:sz="0" w:space="0" w:color="auto"/>
      </w:divBdr>
    </w:div>
    <w:div w:id="2101101248">
      <w:bodyDiv w:val="1"/>
      <w:marLeft w:val="0"/>
      <w:marRight w:val="0"/>
      <w:marTop w:val="0"/>
      <w:marBottom w:val="0"/>
      <w:divBdr>
        <w:top w:val="none" w:sz="0" w:space="0" w:color="auto"/>
        <w:left w:val="none" w:sz="0" w:space="0" w:color="auto"/>
        <w:bottom w:val="none" w:sz="0" w:space="0" w:color="auto"/>
        <w:right w:val="none" w:sz="0" w:space="0" w:color="auto"/>
      </w:divBdr>
    </w:div>
    <w:div w:id="2102557326">
      <w:bodyDiv w:val="1"/>
      <w:marLeft w:val="0"/>
      <w:marRight w:val="0"/>
      <w:marTop w:val="0"/>
      <w:marBottom w:val="0"/>
      <w:divBdr>
        <w:top w:val="none" w:sz="0" w:space="0" w:color="auto"/>
        <w:left w:val="none" w:sz="0" w:space="0" w:color="auto"/>
        <w:bottom w:val="none" w:sz="0" w:space="0" w:color="auto"/>
        <w:right w:val="none" w:sz="0" w:space="0" w:color="auto"/>
      </w:divBdr>
    </w:div>
    <w:div w:id="2103987109">
      <w:bodyDiv w:val="1"/>
      <w:marLeft w:val="0"/>
      <w:marRight w:val="0"/>
      <w:marTop w:val="0"/>
      <w:marBottom w:val="0"/>
      <w:divBdr>
        <w:top w:val="none" w:sz="0" w:space="0" w:color="auto"/>
        <w:left w:val="none" w:sz="0" w:space="0" w:color="auto"/>
        <w:bottom w:val="none" w:sz="0" w:space="0" w:color="auto"/>
        <w:right w:val="none" w:sz="0" w:space="0" w:color="auto"/>
      </w:divBdr>
    </w:div>
    <w:div w:id="2106606062">
      <w:bodyDiv w:val="1"/>
      <w:marLeft w:val="0"/>
      <w:marRight w:val="0"/>
      <w:marTop w:val="0"/>
      <w:marBottom w:val="0"/>
      <w:divBdr>
        <w:top w:val="none" w:sz="0" w:space="0" w:color="auto"/>
        <w:left w:val="none" w:sz="0" w:space="0" w:color="auto"/>
        <w:bottom w:val="none" w:sz="0" w:space="0" w:color="auto"/>
        <w:right w:val="none" w:sz="0" w:space="0" w:color="auto"/>
      </w:divBdr>
    </w:div>
    <w:div w:id="2120756370">
      <w:bodyDiv w:val="1"/>
      <w:marLeft w:val="0"/>
      <w:marRight w:val="0"/>
      <w:marTop w:val="0"/>
      <w:marBottom w:val="0"/>
      <w:divBdr>
        <w:top w:val="none" w:sz="0" w:space="0" w:color="auto"/>
        <w:left w:val="none" w:sz="0" w:space="0" w:color="auto"/>
        <w:bottom w:val="none" w:sz="0" w:space="0" w:color="auto"/>
        <w:right w:val="none" w:sz="0" w:space="0" w:color="auto"/>
      </w:divBdr>
    </w:div>
    <w:div w:id="2126803726">
      <w:bodyDiv w:val="1"/>
      <w:marLeft w:val="0"/>
      <w:marRight w:val="0"/>
      <w:marTop w:val="0"/>
      <w:marBottom w:val="0"/>
      <w:divBdr>
        <w:top w:val="none" w:sz="0" w:space="0" w:color="auto"/>
        <w:left w:val="none" w:sz="0" w:space="0" w:color="auto"/>
        <w:bottom w:val="none" w:sz="0" w:space="0" w:color="auto"/>
        <w:right w:val="none" w:sz="0" w:space="0" w:color="auto"/>
      </w:divBdr>
    </w:div>
    <w:div w:id="2130973122">
      <w:bodyDiv w:val="1"/>
      <w:marLeft w:val="0"/>
      <w:marRight w:val="0"/>
      <w:marTop w:val="0"/>
      <w:marBottom w:val="0"/>
      <w:divBdr>
        <w:top w:val="none" w:sz="0" w:space="0" w:color="auto"/>
        <w:left w:val="none" w:sz="0" w:space="0" w:color="auto"/>
        <w:bottom w:val="none" w:sz="0" w:space="0" w:color="auto"/>
        <w:right w:val="none" w:sz="0" w:space="0" w:color="auto"/>
      </w:divBdr>
    </w:div>
    <w:div w:id="2132354771">
      <w:bodyDiv w:val="1"/>
      <w:marLeft w:val="0"/>
      <w:marRight w:val="0"/>
      <w:marTop w:val="0"/>
      <w:marBottom w:val="0"/>
      <w:divBdr>
        <w:top w:val="none" w:sz="0" w:space="0" w:color="auto"/>
        <w:left w:val="none" w:sz="0" w:space="0" w:color="auto"/>
        <w:bottom w:val="none" w:sz="0" w:space="0" w:color="auto"/>
        <w:right w:val="none" w:sz="0" w:space="0" w:color="auto"/>
      </w:divBdr>
    </w:div>
    <w:div w:id="2136099577">
      <w:bodyDiv w:val="1"/>
      <w:marLeft w:val="0"/>
      <w:marRight w:val="0"/>
      <w:marTop w:val="0"/>
      <w:marBottom w:val="0"/>
      <w:divBdr>
        <w:top w:val="none" w:sz="0" w:space="0" w:color="auto"/>
        <w:left w:val="none" w:sz="0" w:space="0" w:color="auto"/>
        <w:bottom w:val="none" w:sz="0" w:space="0" w:color="auto"/>
        <w:right w:val="none" w:sz="0" w:space="0" w:color="auto"/>
      </w:divBdr>
    </w:div>
    <w:div w:id="2139642264">
      <w:bodyDiv w:val="1"/>
      <w:marLeft w:val="0"/>
      <w:marRight w:val="0"/>
      <w:marTop w:val="0"/>
      <w:marBottom w:val="0"/>
      <w:divBdr>
        <w:top w:val="none" w:sz="0" w:space="0" w:color="auto"/>
        <w:left w:val="none" w:sz="0" w:space="0" w:color="auto"/>
        <w:bottom w:val="none" w:sz="0" w:space="0" w:color="auto"/>
        <w:right w:val="none" w:sz="0" w:space="0" w:color="auto"/>
      </w:divBdr>
    </w:div>
    <w:div w:id="2142651462">
      <w:bodyDiv w:val="1"/>
      <w:marLeft w:val="0"/>
      <w:marRight w:val="0"/>
      <w:marTop w:val="0"/>
      <w:marBottom w:val="0"/>
      <w:divBdr>
        <w:top w:val="none" w:sz="0" w:space="0" w:color="auto"/>
        <w:left w:val="none" w:sz="0" w:space="0" w:color="auto"/>
        <w:bottom w:val="none" w:sz="0" w:space="0" w:color="auto"/>
        <w:right w:val="none" w:sz="0" w:space="0" w:color="auto"/>
      </w:divBdr>
    </w:div>
    <w:div w:id="214423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ociedadvalencianadecirugia.com/wp-content/uploads/2017/03/nutricion_enteral_arago.pdf"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s://repositorio.uwiener.edu.pe/bitstream/handle/20.500.13053/2611/TRABAJO%20ACAD%c3%89MICO%20Lino%20Carmen%20%20-%20Vasquez%20Erica.pdf?sequence=1&amp;isAllowed=y"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4857AF7CF749AB9E2543487931DA67"/>
        <w:category>
          <w:name w:val="General"/>
          <w:gallery w:val="placeholder"/>
        </w:category>
        <w:types>
          <w:type w:val="bbPlcHdr"/>
        </w:types>
        <w:behaviors>
          <w:behavior w:val="content"/>
        </w:behaviors>
        <w:guid w:val="{F7D6E363-BEA8-4050-9075-CE890AB1E759}"/>
      </w:docPartPr>
      <w:docPartBody>
        <w:p w:rsidR="005936F8" w:rsidRDefault="005936F8"/>
      </w:docPartBody>
    </w:docPart>
    <w:docPart>
      <w:docPartPr>
        <w:name w:val="076B2D459CA44E8CB4C7B0752A790564"/>
        <w:category>
          <w:name w:val="General"/>
          <w:gallery w:val="placeholder"/>
        </w:category>
        <w:types>
          <w:type w:val="bbPlcHdr"/>
        </w:types>
        <w:behaviors>
          <w:behavior w:val="content"/>
        </w:behaviors>
        <w:guid w:val="{9573913E-AC3D-4026-8640-30D3539CB960}"/>
      </w:docPartPr>
      <w:docPartBody>
        <w:p w:rsidR="005936F8" w:rsidRDefault="005936F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Std-Roman">
    <w:altName w:val="MS Gothic"/>
    <w:panose1 w:val="00000000000000000000"/>
    <w:charset w:val="80"/>
    <w:family w:val="roman"/>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8D"/>
    <w:rsid w:val="000C76F9"/>
    <w:rsid w:val="003B138D"/>
    <w:rsid w:val="005936F8"/>
    <w:rsid w:val="006A127E"/>
    <w:rsid w:val="00A024C3"/>
    <w:rsid w:val="00A720E7"/>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Fac20</b:Tag>
    <b:SourceType>JournalArticle</b:SourceType>
    <b:Guid>{2874126F-C11A-48FD-A7F1-750C26BDEE27}</b:Guid>
    <b:Title>Aporte de calorías y proteínas a pacientes quirúrgicos y no quirúrgicos en estado crítico, que reciben nutrición enteral</b:Title>
    <b:Year>2020</b:Year>
    <b:JournalName>Revista chilena de nutrición</b:JournalName>
    <b:Month>Diciembre</b:Month>
    <b:Volume>47</b:Volume>
    <b:Issue>6</b:Issue>
    <b:Author>
      <b:Author>
        <b:NameList>
          <b:Person>
            <b:Last>Factum</b:Last>
            <b:First>Simon</b:First>
          </b:Person>
          <b:Person>
            <b:Last> Factum</b:Last>
            <b:Middle>Clarissa</b:Middle>
            <b:First>Simon</b:First>
          </b:Person>
          <b:Person>
            <b:Last>Souza Moreira</b:Last>
            <b:Middle>Henrique</b:Middle>
            <b:First>Túlio </b:First>
          </b:Person>
          <b:Person>
            <b:Last> Nascimento Rocha</b:Last>
            <b:Middle> Dias</b:Middle>
            <b:First>Camila</b:First>
          </b:Person>
          <b:Person>
            <b:Last> Ferreira Saldanha</b:Last>
            <b:First>Marcelle</b:First>
          </b:Person>
          <b:Person>
            <b:Last> Moraes Silva</b:Last>
            <b:First>Flávia</b:First>
          </b:Person>
          <b:Person>
            <b:Last> Kristine Jansen</b:Last>
            <b:First>Ann</b:First>
          </b:Person>
        </b:NameList>
      </b:Author>
    </b:Author>
    <b:RefOrder>3</b:RefOrder>
  </b:Source>
  <b:Source>
    <b:Tag>Ote16</b:Tag>
    <b:SourceType>Book</b:SourceType>
    <b:Guid>{B2B83163-9008-42EF-B818-7307F8B31365}</b:Guid>
    <b:Title>NUTRICION</b:Title>
    <b:City>Mexico</b:City>
    <b:Year>2016</b:Year>
    <b:Author>
      <b:Author>
        <b:NameList>
          <b:Person>
            <b:Last>Otero</b:Last>
            <b:First>Belén</b:First>
          </b:Person>
        </b:NameList>
      </b:Author>
    </b:Author>
    <b:DOI>978-607-733-152-0</b:DOI>
    <b:RefOrder>4</b:RefOrder>
  </b:Source>
  <b:Source>
    <b:Tag>Tow17</b:Tag>
    <b:SourceType>Book</b:SourceType>
    <b:Guid>{1C10C9DE-DCCF-41E7-8475-9AA213D6FEAF}</b:Guid>
    <b:Title>Sabiston Tratado de Cirugia </b:Title>
    <b:Year>2017</b:Year>
    <b:Author>
      <b:Author>
        <b:NameList>
          <b:Person>
            <b:Last>Townsend</b:Last>
            <b:First>Beauchamp,</b:First>
            <b:Middle>Evers,Mattox</b:Middle>
          </b:Person>
        </b:NameList>
      </b:Author>
    </b:Author>
    <b:City>España</b:City>
    <b:Publisher>Elsevier</b:Publisher>
    <b:RefOrder>5</b:RefOrder>
  </b:Source>
  <b:Source>
    <b:Tag>Her183</b:Tag>
    <b:SourceType>JournalArticle</b:SourceType>
    <b:Guid>{44A71601-5E34-49F9-95A1-20636C13377C}</b:Guid>
    <b:Title>Balance energetico en adolescentes deportistas del Canton Manta</b:Title>
    <b:Year>2018</b:Year>
    <b:Author>
      <b:Author>
        <b:NameList>
          <b:Person>
            <b:Last>Hernandez</b:Last>
            <b:First>Damaris</b:First>
          </b:Person>
          <b:Person>
            <b:Last>Arencibia</b:Last>
            <b:First>Ricardo</b:First>
          </b:Person>
          <b:Person>
            <b:Last>Rezavala</b:Last>
            <b:First>Narcisa</b:First>
          </b:Person>
          <b:Person>
            <b:Last>Hidalgo</b:Last>
            <b:First>Telmo</b:First>
          </b:Person>
          <b:Person>
            <b:Last>Vasquez</b:Last>
            <b:First>Yira</b:First>
          </b:Person>
        </b:NameList>
      </b:Author>
    </b:Author>
    <b:JournalName>Nutricion Clinica Dietetica y Hospitalaria </b:JournalName>
    <b:Pages>120-126</b:Pages>
    <b:RefOrder>10</b:RefOrder>
  </b:Source>
  <b:Source>
    <b:Tag>Ant16</b:Tag>
    <b:SourceType>JournalArticle</b:SourceType>
    <b:Guid>{EA471775-0007-48BB-A700-E212E1B5F927}</b:Guid>
    <b:Author>
      <b:Author>
        <b:NameList>
          <b:Person>
            <b:Last>Molina</b:Last>
            <b:First>Antonio</b:First>
          </b:Person>
        </b:NameList>
      </b:Author>
    </b:Author>
    <b:Title>Nutrición parenteral precoz en postoperatorios complejos</b:Title>
    <b:Year>2016</b:Year>
    <b:Volume>29</b:Volume>
    <b:Issue>4</b:Issue>
    <b:RefOrder>11</b:RefOrder>
  </b:Source>
  <b:Source>
    <b:Tag>Mar23</b:Tag>
    <b:SourceType>ConferenceProceedings</b:SourceType>
    <b:Guid>{AC57273A-DEFD-483B-BCC2-34C4AF66252A}</b:Guid>
    <b:Title>Actualización de la inmunonutrición en el paciente quirúrgico</b:Title>
    <b:Year>2023</b:Year>
    <b:Author>
      <b:Author>
        <b:NameList>
          <b:Person>
            <b:Last>Martínez</b:Last>
            <b:First>Antonio</b:First>
          </b:Person>
        </b:NameList>
      </b:Author>
    </b:Author>
    <b:City>Sevilla</b:City>
    <b:InternetSiteTitle>Actualización de la inmunonutrición en el paciente quirúrgico </b:InternetSiteTitle>
    <b:Pages>37-45</b:Pages>
    <b:ConferenceName>45 Congreso. Sociedad Andaluza de Endocrinologia, Diabetes y Nutrición - SAEDYN</b:ConferenceName>
    <b:RefOrder>12</b:RefOrder>
  </b:Source>
  <b:Source>
    <b:Tag>Alb06</b:Tag>
    <b:SourceType>JournalArticle</b:SourceType>
    <b:Guid>{B0B8B67C-524E-4962-AB10-8D476D40054F}</b:Guid>
    <b:Author>
      <b:Author>
        <b:NameList>
          <b:Person>
            <b:Last>Galindo</b:Last>
            <b:First>Carlos</b:First>
          </b:Person>
        </b:NameList>
      </b:Author>
    </b:Author>
    <b:Title>Early enteral nutrition and hemodynamic status in a critically ill patient: What should the nutritional support clinician know?</b:Title>
    <b:JournalName>Nutricion Hospitalaria</b:JournalName>
    <b:Year>2017</b:Year>
    <b:Pages>87-89</b:Pages>
    <b:Volume>1</b:Volume>
    <b:RefOrder>13</b:RefOrder>
  </b:Source>
  <b:Source>
    <b:Tag>Fer18</b:Tag>
    <b:SourceType>JournalArticle</b:SourceType>
    <b:Guid>{9589385D-6D28-482A-9FE8-5E972DB37E8F}</b:Guid>
    <b:Title>Nutrición Enteral</b:Title>
    <b:Year>2018</b:Year>
    <b:Author>
      <b:Author>
        <b:NameList>
          <b:Person>
            <b:Last>Fernandez</b:Last>
            <b:First>Cristina</b:First>
          </b:Person>
          <b:Person>
            <b:Last>González</b:Last>
            <b:First>Concepción</b:First>
          </b:Person>
          <b:Person>
            <b:Last>Hernandez</b:Last>
            <b:First>Hilario</b:First>
          </b:Person>
          <b:Person>
            <b:Last>Osona</b:Last>
            <b:First>Laura</b:First>
          </b:Person>
          <b:Person>
            <b:Last>Ruiz</b:Last>
            <b:First>Santiago</b:First>
          </b:Person>
          <b:Person>
            <b:Last>Santos</b:Last>
            <b:First>Damian</b:First>
          </b:Person>
        </b:NameList>
      </b:Author>
    </b:Author>
    <b:JournalName>Guia Farmacogeriatrica</b:JournalName>
    <b:RefOrder>16</b:RefOrder>
  </b:Source>
  <b:Source>
    <b:Tag>Pac18</b:Tag>
    <b:SourceType>JournalArticle</b:SourceType>
    <b:Guid>{D22E446B-4C08-4204-9670-6F88DAD2F136}</b:Guid>
    <b:Author>
      <b:Author>
        <b:NameList>
          <b:Person>
            <b:Last>Pachon</b:Last>
            <b:First>Angelica</b:First>
          </b:Person>
        </b:NameList>
      </b:Author>
    </b:Author>
    <b:Title>PARAMETROS DE NUTRICION ENTERAL DEL ADULTO EN UNIDAD DE CUIDADOS INTENSIVOS</b:Title>
    <b:Year>2018</b:Year>
    <b:RefOrder>22</b:RefOrder>
  </b:Source>
  <b:Source>
    <b:Tag>Bru20</b:Tag>
    <b:SourceType>Book</b:SourceType>
    <b:Guid>{6E76A796-3250-4084-A2E6-3FD60318B413}</b:Guid>
    <b:Title>Nutrición en el paciente quirurgico</b:Title>
    <b:Year>2020</b:Year>
    <b:Author>
      <b:Author>
        <b:NameList>
          <b:Person>
            <b:Last>Brunicardi</b:Last>
            <b:First>Charles </b:First>
          </b:Person>
          <b:Person>
            <b:Last>Andersen </b:Last>
            <b:First>Dana </b:First>
          </b:Person>
          <b:Person>
            <b:Last>Billiar </b:Last>
            <b:First>Timothy</b:First>
          </b:Person>
          <b:Person>
            <b:Last>Dunn</b:Last>
            <b:First>David </b:First>
          </b:Person>
          <b:Person>
            <b:Last>Kao</b:Last>
            <b:First>Lillian</b:First>
          </b:Person>
          <b:Person>
            <b:Last>Hunter</b:Last>
            <b:First>John</b:First>
          </b:Person>
          <b:Person>
            <b:Last>Mattews</b:Last>
            <b:First>Jeffrey</b:First>
          </b:Person>
          <b:Person>
            <b:Last>Pollock </b:Last>
            <b:First>Raphael</b:First>
          </b:Person>
        </b:NameList>
      </b:Author>
    </b:Author>
    <b:Publisher>McGraw-Hill</b:Publisher>
    <b:Edition>11</b:Edition>
    <b:RefOrder>24</b:RefOrder>
  </b:Source>
  <b:Source>
    <b:Tag>Fer17</b:Tag>
    <b:SourceType>JournalArticle</b:SourceType>
    <b:Guid>{EDE3B7E5-CA23-40E8-9DE0-38095FE3175D}</b:Guid>
    <b:Author>
      <b:Author>
        <b:NameList>
          <b:Person>
            <b:Last>Fernandez</b:Last>
            <b:First>Jose</b:First>
          </b:Person>
          <b:Person>
            <b:Last>Alvaro</b:Last>
            <b:First>Jose</b:First>
          </b:Person>
          <b:Person>
            <b:Last>Garcia</b:Last>
            <b:First>Fernando</b:First>
          </b:Person>
        </b:NameList>
      </b:Author>
    </b:Author>
    <b:Title>Fórmulas de nutrición enteral: revisión de la evidencia actual</b:Title>
    <b:JournalName>Nutricion Clinica en Medicina</b:JournalName>
    <b:Year>2017</b:Year>
    <b:Pages>171-186</b:Pages>
    <b:RefOrder>27</b:RefOrder>
  </b:Source>
  <b:Source>
    <b:Tag>Lin18</b:Tag>
    <b:SourceType>InternetSite</b:SourceType>
    <b:Guid>{BDDFC954-2C5B-4690-9F56-DBFA6CF62CE4}</b:Guid>
    <b:Year>2018</b:Year>
    <b:InternetSiteTitle>Eficacia de la nutricion enteral comparada con la nutricion parenteral para disminuir complicaciones en pacientes posoperados de cirugia gastrointestinal</b:InternetSiteTitle>
    <b:URL>https://repositorio.uwiener.edu.pe/bitstream/handle/20.500.13053/2611/TRABAJO%20ACAD%c3%89MICO%20Lino%20Carmen%20%20-%20Vasquez%20Erica.pdf?sequence=1&amp;isAllowed=y</b:URL>
    <b:Author>
      <b:Author>
        <b:NameList>
          <b:Person>
            <b:Last>Lino</b:Last>
            <b:First>Carmen</b:First>
          </b:Person>
          <b:Person>
            <b:Last>Erica</b:Last>
            <b:First>Vazques</b:First>
          </b:Person>
        </b:NameList>
      </b:Author>
    </b:Author>
    <b:RefOrder>29</b:RefOrder>
  </b:Source>
  <b:Source>
    <b:Tag>Cal231</b:Tag>
    <b:SourceType>JournalArticle</b:SourceType>
    <b:Guid>{AABC2BA6-05AA-4FBD-8A51-4941E0377CC7}</b:Guid>
    <b:Title>Importancia de la alimentación enteral temprana en pacientes sometidos a cirugía gastrointestinal</b:Title>
    <b:JournalName>Revista Ciencia Multidisciplinaria CUNORI </b:JournalName>
    <b:Year>2023</b:Year>
    <b:Volume>7</b:Volume>
    <b:Issue>2</b:Issue>
    <b:Author>
      <b:Author>
        <b:NameList>
          <b:Person>
            <b:Last>Calderón</b:Last>
            <b:First>Sergio</b:First>
          </b:Person>
        </b:NameList>
      </b:Author>
    </b:Author>
    <b:RefOrder>1</b:RefOrder>
  </b:Source>
  <b:Source>
    <b:Tag>Ara22</b:Tag>
    <b:SourceType>InternetSite</b:SourceType>
    <b:Guid>{3D62FF99-36D7-4A77-8945-31ADAB528270}</b:Guid>
    <b:Year>2022</b:Year>
    <b:InternetSiteTitle>Sociedad Valenciana de Cirugía</b:InternetSiteTitle>
    <b:YearAccessed>2024</b:YearAccessed>
    <b:MonthAccessed>Julio</b:MonthAccessed>
    <b:DayAccessed>25</b:DayAccessed>
    <b:URL>https://sociedadvalencianadecirugia.com/wp-content/uploads/2017/03/nutricion_enteral_arago.pdf</b:URL>
    <b:Author>
      <b:Author>
        <b:NameList>
          <b:Person>
            <b:Last>Aragó</b:Last>
            <b:First>Pablo</b:First>
          </b:Person>
        </b:NameList>
      </b:Author>
    </b:Author>
    <b:RefOrder>28</b:RefOrder>
  </b:Source>
  <b:Source>
    <b:Tag>Mén20</b:Tag>
    <b:SourceType>JournalArticle</b:SourceType>
    <b:Guid>{DFD75F6E-83A7-4FF1-A754-380EAA139AA6}</b:Guid>
    <b:Year>2020</b:Year>
    <b:Author>
      <b:Author>
        <b:NameList>
          <b:Person>
            <b:Last>Méndez</b:Last>
            <b:First>D</b:First>
          </b:Person>
          <b:Person>
            <b:Last>Rueda</b:Last>
            <b:First>D</b:First>
          </b:Person>
        </b:NameList>
      </b:Author>
    </b:Author>
    <b:Title>Evolución de la Terapia de Nutrición Enteral: Revisión de la literatura</b:Title>
    <b:JournalName>Conciencia Digital</b:JournalName>
    <b:Month>Febrero</b:Month>
    <b:Volume>3</b:Volume>
    <b:Issue>1</b:Issue>
    <b:DOI>https://doi.org/10.33262/concienciadigital.v3i1.1.1147</b:DOI>
    <b:RefOrder>25</b:RefOrder>
  </b:Source>
  <b:Source>
    <b:Tag>Opt23</b:Tag>
    <b:SourceType>JournalArticle</b:SourceType>
    <b:Guid>{DE2EE35F-87C2-429B-9228-521D56FDE1F0}</b:Guid>
    <b:Author>
      <b:Author>
        <b:Corporate>Option Care Health</b:Corporate>
      </b:Author>
    </b:Author>
    <b:Title>Guía para el paciente sobre la nutrición enteral</b:Title>
    <b:JournalName>Option Care Health</b:JournalName>
    <b:Year>2023</b:Year>
    <b:Month>Febrero</b:Month>
    <b:Volume>1</b:Volume>
    <b:Issue>1</b:Issue>
    <b:RefOrder>20</b:RefOrder>
  </b:Source>
  <b:Source>
    <b:Tag>Ote23</b:Tag>
    <b:SourceType>JournalArticle</b:SourceType>
    <b:Guid>{3BCDA38A-E083-4804-B733-66DBDCEEC40D}</b:Guid>
    <b:Title>Inicio de nutrición enteral luego de una gastrostomía endoscópica, ¿es necesario esperar?</b:Title>
    <b:JournalName>Revista de Gastroenterología del Perú</b:JournalName>
    <b:Year>2023</b:Year>
    <b:Month>Julio</b:Month>
    <b:Volume>43</b:Volume>
    <b:Issue>3</b:Issue>
    <b:Author>
      <b:Author>
        <b:NameList>
          <b:Person>
            <b:Last>Otero</b:Last>
            <b:First>W</b:First>
          </b:Person>
          <b:Person>
            <b:Last>Marulanda</b:Last>
            <b:First>H</b:First>
          </b:Person>
          <b:Person>
            <b:Last>Jaramillo</b:Last>
            <b:First>G</b:First>
          </b:Person>
          <b:Person>
            <b:Last>Parga</b:Last>
            <b:First>J</b:First>
          </b:Person>
        </b:NameList>
      </b:Author>
    </b:Author>
    <b:RefOrder>23</b:RefOrder>
  </b:Source>
  <b:Source>
    <b:Tag>Ort22</b:Tag>
    <b:SourceType>JournalArticle</b:SourceType>
    <b:Guid>{E69774FF-7970-4017-AAC8-7BC5A3166251}</b:Guid>
    <b:Title>Impacto de la nutrición enteral temprana en la mortalidad y días de estancia en la unidad de cuidados intensivos</b:Title>
    <b:JournalName>Medicina crítica (Colegio Mexicano de Medicina Crítica)</b:JournalName>
    <b:Year>2022</b:Year>
    <b:Month>Agosto</b:Month>
    <b:Volume>36</b:Volume>
    <b:Issue>8</b:Issue>
    <b:Author>
      <b:Author>
        <b:NameList>
          <b:Person>
            <b:Last>Ortiz</b:Last>
            <b:First>K</b:First>
          </b:Person>
          <b:Person>
            <b:Last>Ugarye</b:Last>
            <b:First>P</b:First>
          </b:Person>
          <b:Person>
            <b:Last>Gaytán</b:Last>
            <b:First>C</b:First>
          </b:Person>
          <b:Person>
            <b:Last>Martínez</b:Last>
            <b:First>B</b:First>
          </b:Person>
          <b:Person>
            <b:Last>Aguirre</b:Last>
            <b:First>J</b:First>
          </b:Person>
        </b:NameList>
      </b:Author>
    </b:Author>
    <b:RefOrder>9</b:RefOrder>
  </b:Source>
  <b:Source>
    <b:Tag>Zúñ17</b:Tag>
    <b:SourceType>JournalArticle</b:SourceType>
    <b:Guid>{F3E0F609-B47D-4946-94E3-30352C91B965}</b:Guid>
    <b:Author>
      <b:Author>
        <b:NameList>
          <b:Person>
            <b:Last>Zúñiga</b:Last>
            <b:First>Lucia</b:First>
          </b:Person>
          <b:Person>
            <b:Last>Rodríguez</b:Last>
            <b:First>Pilar</b:First>
          </b:Person>
          <b:Person>
            <b:Last>Hernández</b:Last>
            <b:First>Tamara</b:First>
          </b:Person>
        </b:NameList>
      </b:Author>
    </b:Author>
    <b:Title>Cuidados al paciente con nutrición enteral</b:Title>
    <b:JournalName>Manul de Protocolos y Procedimientos</b:JournalName>
    <b:Year>2017</b:Year>
    <b:Volume>34</b:Volume>
    <b:Issue>1</b:Issue>
    <b:RefOrder>21</b:RefOrder>
  </b:Source>
  <b:Source>
    <b:Tag>Wan10</b:Tag>
    <b:SourceType>JournalArticle</b:SourceType>
    <b:Guid>{1ADF508F-953C-4E72-BB16-86EBE0A2169F}</b:Guid>
    <b:Author>
      <b:Author>
        <b:NameList>
          <b:Person>
            <b:Last>Wanden</b:Last>
            <b:First>C</b:First>
          </b:Person>
          <b:Person>
            <b:Last>Camilo</b:Last>
            <b:First>M</b:First>
          </b:Person>
          <b:Person>
            <b:Last>M</b:Last>
            <b:First>Ermelinda</b:First>
          </b:Person>
          <b:Person>
            <b:Last>Culebras</b:Last>
            <b:First>J</b:First>
          </b:Person>
        </b:NameList>
      </b:Author>
    </b:Author>
    <b:Title>Conceptos y definiciones de la desnutrición iberoamericana</b:Title>
    <b:JournalName>Nutrición Hospitalaria</b:JournalName>
    <b:Year>2019</b:Year>
    <b:Pages>1-9</b:Pages>
    <b:Volume>3</b:Volume>
    <b:RefOrder>7</b:RefOrder>
  </b:Source>
  <b:Source>
    <b:Tag>Vaq17</b:Tag>
    <b:SourceType>JournalArticle</b:SourceType>
    <b:Guid>{73F0BB43-4111-46EE-B75E-0D9DD0C5C825}</b:Guid>
    <b:Author>
      <b:Author>
        <b:NameList>
          <b:Person>
            <b:Last>Vaquerizo</b:Last>
            <b:First>Clara</b:First>
          </b:Person>
        </b:NameList>
      </b:Author>
    </b:Author>
    <b:Title>Nutrición parenteral en el paciente crítico: indicaciones y controversias</b:Title>
    <b:JournalName>Nutricion Clinica en Medicina</b:JournalName>
    <b:Year>2018</b:Year>
    <b:Pages>26-41</b:Pages>
    <b:RefOrder>14</b:RefOrder>
  </b:Source>
  <b:Source>
    <b:Tag>Ure18</b:Tag>
    <b:SourceType>Book</b:SourceType>
    <b:Guid>{D4204EEE-0502-475E-9B6C-36ADE29CF2B9}</b:Guid>
    <b:Title>Protocolo de Nutricion Enteral</b:Title>
    <b:Year>2018</b:Year>
    <b:Author>
      <b:Author>
        <b:NameList>
          <b:Person>
            <b:Last>Ureña</b:Last>
            <b:First>Laura</b:First>
          </b:Person>
          <b:Person>
            <b:Last>Manrique</b:Last>
            <b:First>Oscar</b:First>
          </b:Person>
          <b:Person>
            <b:Last>Yago</b:Last>
            <b:First>Fernaando</b:First>
          </b:Person>
          <b:Person>
            <b:Last>Garcia</b:Last>
            <b:First>Mateo</b:First>
          </b:Person>
        </b:NameList>
      </b:Author>
    </b:Author>
    <b:Publisher>Ibérica</b:Publisher>
    <b:Edition>Tercera</b:Edition>
    <b:RefOrder>15</b:RefOrder>
  </b:Source>
  <b:Source>
    <b:Tag>Álv16</b:Tag>
    <b:SourceType>JournalArticle</b:SourceType>
    <b:Guid>{1FA9D0A4-E028-44BD-B09E-11D6FAB60BB3}</b:Guid>
    <b:Author>
      <b:Author>
        <b:NameList>
          <b:Person>
            <b:Last>Álvarez</b:Last>
            <b:First>Begoña</b:First>
          </b:Person>
          <b:Person>
            <b:Last>Calleja</b:Last>
            <b:First>Clementina</b:First>
          </b:Person>
          <b:Person>
            <b:Last>García</b:Last>
            <b:First>Belen</b:First>
          </b:Person>
          <b:Person>
            <b:Last>González</b:Last>
            <b:First>Ana</b:First>
          </b:Person>
          <b:Person>
            <b:Last>Pérez</b:Last>
            <b:First>Carmen</b:First>
          </b:Person>
          <b:Person>
            <b:Last>Santín</b:Last>
            <b:First>Isabel</b:First>
          </b:Person>
        </b:NameList>
      </b:Author>
    </b:Author>
    <b:Title>Protocolo de Nutricion Enteral en Pacientes Criticos</b:Title>
    <b:JournalName>Protocolo de Nutrición Enteral</b:JournalName>
    <b:Year>2016</b:Year>
    <b:Volume>4</b:Volume>
    <b:RefOrder>17</b:RefOrder>
  </b:Source>
  <b:Source>
    <b:Tag>And15</b:Tag>
    <b:SourceType>Book</b:SourceType>
    <b:Guid>{95EBA3B9-9112-43F4-BEFA-5B20C704651A}</b:Guid>
    <b:Author>
      <b:Author>
        <b:NameList>
          <b:Person>
            <b:Last>Andersen</b:Last>
          </b:Person>
          <b:Person>
            <b:Last>Billiar</b:Last>
          </b:Person>
          <b:Person>
            <b:Last>Dunn</b:Last>
          </b:Person>
          <b:Person>
            <b:Last>Hunter</b:Last>
          </b:Person>
          <b:Person>
            <b:Last>Matthews</b:Last>
          </b:Person>
          <b:Person>
            <b:Last>Pollock</b:Last>
          </b:Person>
        </b:NameList>
      </b:Author>
    </b:Author>
    <b:Title>SCHWARTZ Principios de Cirugia</b:Title>
    <b:Year>2020</b:Year>
    <b:City>Mexico</b:City>
    <b:Publisher>McGraw Hill</b:Publisher>
    <b:RefOrder>6</b:RefOrder>
  </b:Source>
  <b:Source>
    <b:Tag>Rob12</b:Tag>
    <b:SourceType>Book</b:SourceType>
    <b:Guid>{8E0922A8-7A0A-4921-B8E2-23406D72BA08}</b:Guid>
    <b:Author>
      <b:Author>
        <b:NameList>
          <b:Person>
            <b:Last>Ayana</b:Last>
            <b:First>Roberto</b:First>
          </b:Person>
        </b:NameList>
      </b:Author>
    </b:Author>
    <b:Title>Nuticion enteral y parenteral</b:Title>
    <b:Year>2022</b:Year>
    <b:City>Mexico D.F</b:City>
    <b:Publisher>McGraw Hill Interamericana Editors S.A</b:Publisher>
    <b:RefOrder>26</b:RefOrder>
  </b:Source>
  <b:Source>
    <b:Tag>AEn17</b:Tag>
    <b:SourceType>JournalArticle</b:SourceType>
    <b:Guid>{ED5D361B-EE6C-419A-BD7F-43FEF4224CA7}</b:Guid>
    <b:Author>
      <b:Author>
        <b:NameList>
          <b:Person>
            <b:Last>Entrala</b:Last>
            <b:First>A.</b:First>
          </b:Person>
        </b:NameList>
      </b:Author>
    </b:Author>
    <b:Title>Nutrición enteral</b:Title>
    <b:City>Madrid</b:City>
    <b:Year>2017</b:Year>
    <b:Volume>1</b:Volume>
    <b:RefOrder>2</b:RefOrder>
  </b:Source>
  <b:Source>
    <b:Tag>JÁl06</b:Tag>
    <b:SourceType>JournalArticle</b:SourceType>
    <b:Guid>{11FDE572-A4B6-43A2-B7DC-6C2D3AA55EDE}</b:Guid>
    <b:Author>
      <b:Author>
        <b:NameList>
          <b:Person>
            <b:Last>J. Álvarez Hernández</b:Last>
            <b:First>N.</b:First>
            <b:Middle>Peláez Torres</b:Middle>
          </b:Person>
        </b:NameList>
      </b:Author>
    </b:Author>
    <b:Title>Utilizacion de nutricion enteral</b:Title>
    <b:City>Madrid</b:City>
    <b:Year>2016</b:Year>
    <b:Volume>21</b:Volume>
    <b:RefOrder>18</b:RefOrder>
  </b:Source>
  <b:Source>
    <b:Tag>Pau07</b:Tag>
    <b:SourceType>JournalArticle</b:SourceType>
    <b:Guid>{BBF82A34-5F16-4552-AED7-02107F89D460}</b:Guid>
    <b:Author>
      <b:Author>
        <b:NameList>
          <b:Person>
            <b:Last>Gordillo</b:Last>
            <b:First>Paulo</b:First>
          </b:Person>
        </b:NameList>
      </b:Author>
    </b:Author>
    <b:Title>Inserción y manejo precoz con sonda nasoyeyunal en pacientes con pancreatitis aguda severa en la Unidad de Cuidados Intensivos del Hospital Central de Policía 2005</b:Title>
    <b:City>Lima</b:City>
    <b:Year>2017</b:Year>
    <b:RefOrder>19</b:RefOrder>
  </b:Source>
  <b:Source>
    <b:Tag>Abe13</b:Tag>
    <b:SourceType>JournalArticle</b:SourceType>
    <b:Guid>{331EE647-CAE2-4827-865F-2741A2B00762}</b:Guid>
    <b:Title>Metabolismo en el ayuno y la agresión. Su papel en el desarrollo de la desnutrición relacionada con la enfermedad</b:Title>
    <b:Year>2018</b:Year>
    <b:City>Madrid</b:City>
    <b:Author>
      <b:Author>
        <b:NameList>
          <b:Person>
            <b:Last>García</b:Last>
            <b:First>Abelardo</b:First>
          </b:Person>
        </b:NameList>
      </b:Author>
    </b:Author>
    <b:Volume>6</b:Volume>
    <b:Issue>1</b:Issue>
    <b:RefOrder>8</b:RefOrder>
  </b:Source>
</b:Sources>
</file>

<file path=customXml/itemProps1.xml><?xml version="1.0" encoding="utf-8"?>
<ds:datastoreItem xmlns:ds="http://schemas.openxmlformats.org/officeDocument/2006/customXml" ds:itemID="{F22E7A30-147A-4BDF-A074-232271C14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5480</Words>
  <Characters>30142</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Patricia Alexandra Alvear Charco</cp:lastModifiedBy>
  <cp:revision>2</cp:revision>
  <dcterms:created xsi:type="dcterms:W3CDTF">2024-07-26T00:00:00Z</dcterms:created>
  <dcterms:modified xsi:type="dcterms:W3CDTF">2024-07-26T00:00:00Z</dcterms:modified>
</cp:coreProperties>
</file>