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35BA8" w14:textId="709037BC" w:rsidR="007D1359" w:rsidRDefault="007D1359"/>
    <w:p w14:paraId="67B7234D" w14:textId="77D2327C" w:rsidR="007D1359" w:rsidRDefault="007D1359"/>
    <w:p w14:paraId="55E7C65E" w14:textId="37B1DFC9" w:rsidR="007D1359" w:rsidRDefault="007D1359"/>
    <w:p w14:paraId="3DE3017B" w14:textId="48BC8EE5" w:rsidR="007D1359" w:rsidRDefault="007D1359"/>
    <w:p w14:paraId="04C2BE69" w14:textId="3E0F861B" w:rsidR="007D1359" w:rsidRDefault="007D1359"/>
    <w:p w14:paraId="749889FB" w14:textId="1AF249AA" w:rsidR="007D1359" w:rsidRDefault="007D1359"/>
    <w:p w14:paraId="23468683" w14:textId="77777777" w:rsidR="007D1359" w:rsidRDefault="007D1359"/>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tblGrid>
      <w:tr w:rsidR="009503F0" w:rsidRPr="007F0834" w14:paraId="725F76EF" w14:textId="77777777" w:rsidTr="00CE4309">
        <w:trPr>
          <w:trHeight w:val="1537"/>
          <w:jc w:val="center"/>
        </w:trPr>
        <w:tc>
          <w:tcPr>
            <w:tcW w:w="7938" w:type="dxa"/>
            <w:vAlign w:val="center"/>
          </w:tcPr>
          <w:p w14:paraId="05FFC19C" w14:textId="77777777" w:rsidR="009503F0" w:rsidRPr="00C0656A" w:rsidRDefault="009503F0" w:rsidP="009503F0">
            <w:pPr>
              <w:pStyle w:val="Ttulo1-Portada"/>
              <w:rPr>
                <w:rFonts w:ascii="Times New Roman" w:hAnsi="Times New Roman" w:cs="Times New Roman"/>
                <w:b/>
                <w:sz w:val="24"/>
                <w:szCs w:val="24"/>
                <w:lang w:val="es-EC"/>
              </w:rPr>
            </w:pPr>
            <w:r w:rsidRPr="00C0656A">
              <w:rPr>
                <w:rFonts w:ascii="Times New Roman" w:hAnsi="Times New Roman" w:cs="Times New Roman"/>
                <w:b/>
                <w:sz w:val="24"/>
                <w:szCs w:val="24"/>
                <w:lang w:val="es-EC"/>
              </w:rPr>
              <w:t>FACULTAD DE CIENCIAS DE LA EDUCACIÓN</w:t>
            </w:r>
          </w:p>
          <w:p w14:paraId="35A7AA0F" w14:textId="3FB3386A" w:rsidR="009503F0" w:rsidRPr="00C0656A" w:rsidRDefault="009503F0" w:rsidP="009503F0">
            <w:pPr>
              <w:pStyle w:val="Ttulo1-Portada"/>
              <w:rPr>
                <w:b/>
                <w:sz w:val="24"/>
                <w:szCs w:val="24"/>
                <w:lang w:val="es-EC"/>
              </w:rPr>
            </w:pPr>
            <w:r w:rsidRPr="00C0656A">
              <w:rPr>
                <w:rFonts w:ascii="Times New Roman" w:hAnsi="Times New Roman" w:cs="Times New Roman"/>
                <w:b/>
                <w:sz w:val="24"/>
                <w:szCs w:val="24"/>
                <w:lang w:val="es-EC"/>
              </w:rPr>
              <w:t xml:space="preserve"> HUMANAS Y TECNOLOGÍAS </w:t>
            </w:r>
          </w:p>
        </w:tc>
      </w:tr>
      <w:tr w:rsidR="009503F0" w:rsidRPr="007F0834" w14:paraId="44AE23A2" w14:textId="77777777" w:rsidTr="00CE4309">
        <w:trPr>
          <w:trHeight w:val="1537"/>
          <w:jc w:val="center"/>
        </w:trPr>
        <w:tc>
          <w:tcPr>
            <w:tcW w:w="7938" w:type="dxa"/>
            <w:vAlign w:val="center"/>
          </w:tcPr>
          <w:p w14:paraId="1AEAE85F" w14:textId="40E14819" w:rsidR="00EF44D6" w:rsidRPr="00C0656A" w:rsidRDefault="009503F0" w:rsidP="009503F0">
            <w:pPr>
              <w:pStyle w:val="Ttulo2-Portada"/>
              <w:rPr>
                <w:rFonts w:ascii="Times New Roman" w:hAnsi="Times New Roman" w:cs="Times New Roman"/>
                <w:sz w:val="24"/>
                <w:szCs w:val="24"/>
                <w:lang w:val="es-EC"/>
              </w:rPr>
            </w:pPr>
            <w:r w:rsidRPr="00C0656A">
              <w:rPr>
                <w:rFonts w:ascii="Times New Roman" w:hAnsi="Times New Roman" w:cs="Times New Roman"/>
                <w:sz w:val="24"/>
                <w:szCs w:val="24"/>
                <w:lang w:val="es-EC"/>
              </w:rPr>
              <w:t>CARRERA DE PEDAGOGÍA</w:t>
            </w:r>
            <w:r w:rsidR="00EF44D6" w:rsidRPr="00C0656A">
              <w:rPr>
                <w:rFonts w:ascii="Times New Roman" w:hAnsi="Times New Roman" w:cs="Times New Roman"/>
                <w:sz w:val="24"/>
                <w:szCs w:val="24"/>
                <w:lang w:val="es-EC"/>
              </w:rPr>
              <w:t xml:space="preserve"> DE LA LENGUA </w:t>
            </w:r>
          </w:p>
          <w:p w14:paraId="4B9661F3" w14:textId="1CCA60A9" w:rsidR="009503F0" w:rsidRPr="00C0656A" w:rsidRDefault="00EF44D6" w:rsidP="009503F0">
            <w:pPr>
              <w:pStyle w:val="Ttulo2-Portada"/>
              <w:rPr>
                <w:sz w:val="24"/>
                <w:szCs w:val="24"/>
                <w:lang w:val="es-EC"/>
              </w:rPr>
            </w:pPr>
            <w:r w:rsidRPr="00C0656A">
              <w:rPr>
                <w:rFonts w:ascii="Times New Roman" w:hAnsi="Times New Roman" w:cs="Times New Roman"/>
                <w:sz w:val="24"/>
                <w:szCs w:val="24"/>
                <w:lang w:val="es-EC"/>
              </w:rPr>
              <w:t>Y LA LITERATURA</w:t>
            </w:r>
          </w:p>
        </w:tc>
      </w:tr>
      <w:tr w:rsidR="002A084A" w:rsidRPr="007F0834" w14:paraId="2EAD808C" w14:textId="77777777" w:rsidTr="00CE4309">
        <w:trPr>
          <w:trHeight w:val="1537"/>
          <w:jc w:val="center"/>
        </w:trPr>
        <w:tc>
          <w:tcPr>
            <w:tcW w:w="7938" w:type="dxa"/>
            <w:vAlign w:val="center"/>
          </w:tcPr>
          <w:p w14:paraId="3CC7CD7D" w14:textId="6AEBB71B" w:rsidR="002A084A" w:rsidRPr="00C0656A" w:rsidRDefault="009503F0" w:rsidP="002A084A">
            <w:pPr>
              <w:pStyle w:val="Titulo3-Portada"/>
              <w:rPr>
                <w:b/>
                <w:sz w:val="24"/>
                <w:szCs w:val="24"/>
                <w:lang w:val="es-EC"/>
              </w:rPr>
            </w:pPr>
            <w:r w:rsidRPr="00C0656A">
              <w:rPr>
                <w:rFonts w:ascii="Times New Roman" w:hAnsi="Times New Roman" w:cs="Times New Roman"/>
                <w:b/>
                <w:sz w:val="24"/>
                <w:szCs w:val="24"/>
                <w:lang w:val="es-EC"/>
              </w:rPr>
              <w:t>PERFIL DEL PROYECTO DE INVESTIGACIÓN</w:t>
            </w:r>
          </w:p>
        </w:tc>
      </w:tr>
      <w:tr w:rsidR="002A084A" w:rsidRPr="007F0834" w14:paraId="0382895B" w14:textId="77777777" w:rsidTr="00CE4309">
        <w:trPr>
          <w:trHeight w:val="4536"/>
          <w:jc w:val="center"/>
        </w:trPr>
        <w:tc>
          <w:tcPr>
            <w:tcW w:w="7938" w:type="dxa"/>
            <w:vAlign w:val="center"/>
          </w:tcPr>
          <w:p w14:paraId="4D28D873" w14:textId="77777777" w:rsidR="009503F0" w:rsidRPr="00C0656A" w:rsidRDefault="009503F0" w:rsidP="009503F0">
            <w:pPr>
              <w:pStyle w:val="Titulo3-Portada"/>
              <w:rPr>
                <w:rFonts w:ascii="Times New Roman" w:hAnsi="Times New Roman" w:cs="Times New Roman"/>
                <w:b/>
                <w:sz w:val="24"/>
                <w:szCs w:val="24"/>
                <w:lang w:val="es-EC"/>
              </w:rPr>
            </w:pPr>
            <w:r w:rsidRPr="00C0656A">
              <w:rPr>
                <w:rFonts w:ascii="Times New Roman" w:hAnsi="Times New Roman" w:cs="Times New Roman"/>
                <w:b/>
                <w:sz w:val="24"/>
                <w:szCs w:val="24"/>
                <w:lang w:val="es-EC"/>
              </w:rPr>
              <w:t>TEMA</w:t>
            </w:r>
          </w:p>
          <w:p w14:paraId="57DF65CE" w14:textId="7C9BB4C8" w:rsidR="002A084A" w:rsidRPr="00C0656A" w:rsidRDefault="002A084A" w:rsidP="002A084A">
            <w:pPr>
              <w:pStyle w:val="Titulo3-Portada"/>
              <w:rPr>
                <w:b/>
                <w:sz w:val="24"/>
                <w:szCs w:val="24"/>
                <w:lang w:val="es-EC"/>
              </w:rPr>
            </w:pPr>
          </w:p>
          <w:p w14:paraId="3D784D38" w14:textId="14360B79" w:rsidR="002A084A" w:rsidRPr="00C0656A" w:rsidRDefault="008B7E48" w:rsidP="002A084A">
            <w:pPr>
              <w:pStyle w:val="Titulo3-Portada"/>
              <w:rPr>
                <w:rFonts w:ascii="Times New Roman" w:hAnsi="Times New Roman" w:cs="Times New Roman"/>
                <w:sz w:val="24"/>
                <w:szCs w:val="24"/>
                <w:lang w:val="es-EC"/>
              </w:rPr>
            </w:pPr>
            <w:r w:rsidRPr="00C0656A">
              <w:rPr>
                <w:rFonts w:ascii="Times New Roman" w:hAnsi="Times New Roman" w:cs="Times New Roman"/>
                <w:sz w:val="24"/>
                <w:szCs w:val="24"/>
                <w:lang w:val="es-EC"/>
              </w:rPr>
              <w:t xml:space="preserve">USO COMUNICATIVO DEL DIMINUTIVO COMO ESTRATEGIA DE PERSUASIÓN ENTRE VENDEDOR Y COMPRADOR DEL MERCADO LA MERCED, </w:t>
            </w:r>
            <w:r w:rsidR="00C33365">
              <w:rPr>
                <w:rFonts w:ascii="Times New Roman" w:hAnsi="Times New Roman" w:cs="Times New Roman"/>
                <w:sz w:val="24"/>
                <w:szCs w:val="24"/>
                <w:lang w:val="es-EC"/>
              </w:rPr>
              <w:t xml:space="preserve">RIOBAMBA </w:t>
            </w:r>
            <w:r w:rsidR="0015492A" w:rsidRPr="00C0656A">
              <w:rPr>
                <w:rFonts w:ascii="Times New Roman" w:hAnsi="Times New Roman" w:cs="Times New Roman"/>
                <w:sz w:val="24"/>
                <w:szCs w:val="24"/>
                <w:lang w:val="es-EC"/>
              </w:rPr>
              <w:t>2022.</w:t>
            </w:r>
          </w:p>
          <w:p w14:paraId="1E5D1D44" w14:textId="77777777" w:rsidR="0097487A" w:rsidRPr="00C0656A" w:rsidRDefault="0097487A" w:rsidP="002A084A">
            <w:pPr>
              <w:pStyle w:val="Titulo3-Portada"/>
              <w:rPr>
                <w:b/>
                <w:sz w:val="24"/>
                <w:szCs w:val="24"/>
                <w:lang w:val="es-EC"/>
              </w:rPr>
            </w:pPr>
          </w:p>
          <w:p w14:paraId="40A44C68" w14:textId="77777777" w:rsidR="009503F0" w:rsidRPr="00C0656A" w:rsidRDefault="009503F0" w:rsidP="009503F0">
            <w:pPr>
              <w:pStyle w:val="Titulo3-Portada"/>
              <w:rPr>
                <w:rFonts w:ascii="Times New Roman" w:hAnsi="Times New Roman" w:cs="Times New Roman"/>
                <w:b/>
                <w:sz w:val="24"/>
                <w:szCs w:val="24"/>
                <w:lang w:val="es-EC"/>
              </w:rPr>
            </w:pPr>
            <w:r w:rsidRPr="00C0656A">
              <w:rPr>
                <w:rFonts w:ascii="Times New Roman" w:hAnsi="Times New Roman" w:cs="Times New Roman"/>
                <w:b/>
                <w:sz w:val="24"/>
                <w:szCs w:val="24"/>
                <w:lang w:val="es-EC"/>
              </w:rPr>
              <w:t>DOMINO CIENTÍFICO, HUMANÍSTICO Y TECNOLÓGICO</w:t>
            </w:r>
          </w:p>
          <w:p w14:paraId="7A141429" w14:textId="77777777" w:rsidR="009503F0" w:rsidRPr="00C0656A" w:rsidRDefault="009503F0" w:rsidP="009503F0">
            <w:pPr>
              <w:pStyle w:val="Titulo3-Portada"/>
              <w:rPr>
                <w:rFonts w:ascii="Times New Roman" w:hAnsi="Times New Roman" w:cs="Times New Roman"/>
                <w:b/>
                <w:sz w:val="24"/>
                <w:szCs w:val="24"/>
                <w:lang w:val="es-EC"/>
              </w:rPr>
            </w:pPr>
          </w:p>
          <w:p w14:paraId="6F5655B0" w14:textId="77777777" w:rsidR="009503F0" w:rsidRPr="00C0656A" w:rsidRDefault="009503F0" w:rsidP="009503F0">
            <w:pPr>
              <w:pStyle w:val="Titulo3-Portada"/>
              <w:rPr>
                <w:rFonts w:ascii="Times New Roman" w:hAnsi="Times New Roman" w:cs="Times New Roman"/>
                <w:b/>
                <w:sz w:val="24"/>
                <w:szCs w:val="24"/>
                <w:lang w:val="es-EC"/>
              </w:rPr>
            </w:pPr>
            <w:r w:rsidRPr="00C0656A">
              <w:rPr>
                <w:rFonts w:ascii="Times New Roman" w:hAnsi="Times New Roman" w:cs="Times New Roman"/>
                <w:sz w:val="24"/>
                <w:szCs w:val="24"/>
                <w:lang w:val="es-EC"/>
              </w:rPr>
              <w:t>Desarrollo socio económico y educativo para el fortalecimiento de la institucionalidad democrática y ciudadana.</w:t>
            </w:r>
          </w:p>
          <w:p w14:paraId="5E22373F" w14:textId="77777777" w:rsidR="009503F0" w:rsidRPr="00C0656A" w:rsidRDefault="009503F0" w:rsidP="009503F0">
            <w:pPr>
              <w:pStyle w:val="Titulo3-Portada"/>
              <w:rPr>
                <w:rFonts w:ascii="Times New Roman" w:hAnsi="Times New Roman" w:cs="Times New Roman"/>
                <w:b/>
                <w:sz w:val="24"/>
                <w:szCs w:val="24"/>
                <w:lang w:val="es-EC"/>
              </w:rPr>
            </w:pPr>
          </w:p>
          <w:p w14:paraId="61AE64E5" w14:textId="77777777" w:rsidR="009503F0" w:rsidRPr="00C0656A" w:rsidRDefault="009503F0" w:rsidP="009503F0">
            <w:pPr>
              <w:pStyle w:val="Titulo3-Portada"/>
              <w:rPr>
                <w:rFonts w:ascii="Times New Roman" w:hAnsi="Times New Roman" w:cs="Times New Roman"/>
                <w:b/>
                <w:sz w:val="24"/>
                <w:szCs w:val="24"/>
                <w:lang w:val="es-EC"/>
              </w:rPr>
            </w:pPr>
            <w:r w:rsidRPr="00C0656A">
              <w:rPr>
                <w:rFonts w:ascii="Times New Roman" w:hAnsi="Times New Roman" w:cs="Times New Roman"/>
                <w:b/>
                <w:sz w:val="24"/>
                <w:szCs w:val="24"/>
                <w:lang w:val="es-EC"/>
              </w:rPr>
              <w:t>LÍNEA DE INVESTIGACIÓN</w:t>
            </w:r>
          </w:p>
          <w:p w14:paraId="7A618C70" w14:textId="77777777" w:rsidR="009503F0" w:rsidRPr="00C0656A" w:rsidRDefault="009503F0" w:rsidP="009503F0">
            <w:pPr>
              <w:pStyle w:val="Titulo3-Portada"/>
              <w:rPr>
                <w:rFonts w:ascii="Times New Roman" w:hAnsi="Times New Roman" w:cs="Times New Roman"/>
                <w:b/>
                <w:sz w:val="24"/>
                <w:szCs w:val="24"/>
                <w:lang w:val="es-EC"/>
              </w:rPr>
            </w:pPr>
          </w:p>
          <w:p w14:paraId="0B55B06F" w14:textId="3E733905" w:rsidR="009503F0" w:rsidRPr="00C0656A" w:rsidRDefault="009503F0" w:rsidP="009503F0">
            <w:pPr>
              <w:spacing w:line="240" w:lineRule="auto"/>
              <w:jc w:val="center"/>
              <w:rPr>
                <w:rFonts w:ascii="Times New Roman" w:hAnsi="Times New Roman" w:cs="Times New Roman"/>
                <w:sz w:val="24"/>
                <w:szCs w:val="24"/>
                <w:lang w:val="es-EC"/>
              </w:rPr>
            </w:pPr>
            <w:r w:rsidRPr="00C0656A">
              <w:rPr>
                <w:rFonts w:ascii="Times New Roman" w:hAnsi="Times New Roman" w:cs="Times New Roman"/>
                <w:sz w:val="24"/>
                <w:szCs w:val="24"/>
                <w:lang w:val="es-EC"/>
              </w:rPr>
              <w:t>Ciencias de la educación y formación profesional</w:t>
            </w:r>
            <w:r w:rsidR="0015492A" w:rsidRPr="00C0656A">
              <w:rPr>
                <w:rFonts w:ascii="Times New Roman" w:hAnsi="Times New Roman" w:cs="Times New Roman"/>
                <w:sz w:val="24"/>
                <w:szCs w:val="24"/>
                <w:lang w:val="es-EC"/>
              </w:rPr>
              <w:t xml:space="preserve"> </w:t>
            </w:r>
            <w:r w:rsidRPr="00C0656A">
              <w:rPr>
                <w:rFonts w:ascii="Times New Roman" w:hAnsi="Times New Roman" w:cs="Times New Roman"/>
                <w:sz w:val="24"/>
                <w:szCs w:val="24"/>
                <w:lang w:val="es-EC"/>
              </w:rPr>
              <w:t>/ no profesional.</w:t>
            </w:r>
          </w:p>
          <w:p w14:paraId="5041B326" w14:textId="0DD1B1F2" w:rsidR="002A084A" w:rsidRPr="00C0656A" w:rsidRDefault="002A084A" w:rsidP="002A084A">
            <w:pPr>
              <w:pStyle w:val="Titulo3-Portada"/>
              <w:rPr>
                <w:sz w:val="24"/>
                <w:szCs w:val="24"/>
                <w:lang w:val="es-EC"/>
              </w:rPr>
            </w:pPr>
          </w:p>
        </w:tc>
      </w:tr>
      <w:tr w:rsidR="002A084A" w:rsidRPr="007F0834" w14:paraId="6B5327AD" w14:textId="77777777" w:rsidTr="00CE4309">
        <w:trPr>
          <w:trHeight w:val="1418"/>
          <w:jc w:val="center"/>
        </w:trPr>
        <w:tc>
          <w:tcPr>
            <w:tcW w:w="7938" w:type="dxa"/>
            <w:vAlign w:val="center"/>
          </w:tcPr>
          <w:p w14:paraId="7B343595" w14:textId="6313DC9B" w:rsidR="009503F0" w:rsidRPr="00C0656A" w:rsidRDefault="009503F0" w:rsidP="009503F0">
            <w:pPr>
              <w:pStyle w:val="Tabla"/>
              <w:jc w:val="center"/>
              <w:rPr>
                <w:rFonts w:ascii="Times New Roman" w:hAnsi="Times New Roman" w:cs="Times New Roman"/>
                <w:bCs/>
                <w:sz w:val="24"/>
                <w:szCs w:val="24"/>
              </w:rPr>
            </w:pPr>
            <w:r w:rsidRPr="00C0656A">
              <w:rPr>
                <w:rFonts w:ascii="Times New Roman" w:hAnsi="Times New Roman" w:cs="Times New Roman"/>
                <w:b/>
                <w:sz w:val="24"/>
                <w:szCs w:val="24"/>
              </w:rPr>
              <w:t xml:space="preserve">ESTUDIANTE: </w:t>
            </w:r>
            <w:r w:rsidR="008B7E48" w:rsidRPr="00C0656A">
              <w:rPr>
                <w:rFonts w:ascii="Times New Roman" w:hAnsi="Times New Roman" w:cs="Times New Roman"/>
                <w:bCs/>
                <w:sz w:val="24"/>
                <w:szCs w:val="24"/>
              </w:rPr>
              <w:t xml:space="preserve">Vanessa Daniela Ojeda Carrasco </w:t>
            </w:r>
          </w:p>
          <w:p w14:paraId="1CF8987B" w14:textId="77777777" w:rsidR="009503F0" w:rsidRPr="00C0656A" w:rsidRDefault="009503F0" w:rsidP="009503F0">
            <w:pPr>
              <w:pStyle w:val="Tabla"/>
              <w:jc w:val="center"/>
              <w:rPr>
                <w:rFonts w:ascii="Times New Roman" w:hAnsi="Times New Roman" w:cs="Times New Roman"/>
                <w:b/>
                <w:sz w:val="24"/>
                <w:szCs w:val="24"/>
              </w:rPr>
            </w:pPr>
          </w:p>
          <w:p w14:paraId="07FE6A33" w14:textId="66254F08" w:rsidR="009503F0" w:rsidRPr="00C0656A" w:rsidRDefault="009503F0" w:rsidP="009503F0">
            <w:pPr>
              <w:jc w:val="center"/>
              <w:rPr>
                <w:rFonts w:ascii="Times New Roman" w:hAnsi="Times New Roman" w:cs="Times New Roman"/>
                <w:b/>
                <w:sz w:val="24"/>
                <w:szCs w:val="24"/>
                <w:lang w:val="es-EC"/>
              </w:rPr>
            </w:pPr>
            <w:r w:rsidRPr="00C0656A">
              <w:rPr>
                <w:rFonts w:ascii="Times New Roman" w:hAnsi="Times New Roman" w:cs="Times New Roman"/>
                <w:b/>
                <w:sz w:val="24"/>
                <w:szCs w:val="24"/>
                <w:lang w:val="es-EC"/>
              </w:rPr>
              <w:t>TUTOR</w:t>
            </w:r>
            <w:r w:rsidR="004B3680" w:rsidRPr="00C0656A">
              <w:rPr>
                <w:rFonts w:ascii="Times New Roman" w:hAnsi="Times New Roman" w:cs="Times New Roman"/>
                <w:b/>
                <w:sz w:val="24"/>
                <w:szCs w:val="24"/>
                <w:lang w:val="es-EC"/>
              </w:rPr>
              <w:t>A</w:t>
            </w:r>
            <w:r w:rsidRPr="00C0656A">
              <w:rPr>
                <w:rFonts w:ascii="Times New Roman" w:hAnsi="Times New Roman" w:cs="Times New Roman"/>
                <w:b/>
                <w:sz w:val="24"/>
                <w:szCs w:val="24"/>
                <w:lang w:val="es-EC"/>
              </w:rPr>
              <w:t xml:space="preserve">: </w:t>
            </w:r>
            <w:r w:rsidR="004B3680" w:rsidRPr="00C0656A">
              <w:rPr>
                <w:rFonts w:ascii="Times New Roman" w:hAnsi="Times New Roman" w:cs="Times New Roman"/>
                <w:bCs/>
                <w:sz w:val="24"/>
                <w:szCs w:val="24"/>
                <w:lang w:val="es-EC"/>
              </w:rPr>
              <w:t>Ph.D</w:t>
            </w:r>
            <w:r w:rsidRPr="00C0656A">
              <w:rPr>
                <w:rFonts w:ascii="Times New Roman" w:hAnsi="Times New Roman" w:cs="Times New Roman"/>
                <w:sz w:val="24"/>
                <w:szCs w:val="24"/>
                <w:lang w:val="es-EC"/>
              </w:rPr>
              <w:t xml:space="preserve">. </w:t>
            </w:r>
            <w:r w:rsidR="008B7E48" w:rsidRPr="00C0656A">
              <w:rPr>
                <w:rFonts w:ascii="Times New Roman" w:hAnsi="Times New Roman" w:cs="Times New Roman"/>
                <w:sz w:val="24"/>
                <w:szCs w:val="24"/>
                <w:lang w:val="es-EC"/>
              </w:rPr>
              <w:t xml:space="preserve">Ada Nelly Rodríguez Álvarez </w:t>
            </w:r>
          </w:p>
          <w:p w14:paraId="463CCCE4" w14:textId="77777777" w:rsidR="009503F0" w:rsidRPr="00C0656A" w:rsidRDefault="009503F0" w:rsidP="009503F0">
            <w:pPr>
              <w:pStyle w:val="Tabla"/>
              <w:jc w:val="center"/>
              <w:rPr>
                <w:rFonts w:ascii="Times New Roman" w:hAnsi="Times New Roman" w:cs="Times New Roman"/>
                <w:sz w:val="24"/>
                <w:szCs w:val="24"/>
              </w:rPr>
            </w:pPr>
          </w:p>
          <w:p w14:paraId="258D20AB" w14:textId="77777777" w:rsidR="009503F0" w:rsidRPr="00C0656A" w:rsidRDefault="009503F0" w:rsidP="009503F0">
            <w:pPr>
              <w:pStyle w:val="Tabla"/>
              <w:jc w:val="center"/>
              <w:rPr>
                <w:rFonts w:ascii="Times New Roman" w:hAnsi="Times New Roman" w:cs="Times New Roman"/>
                <w:b/>
                <w:sz w:val="24"/>
                <w:szCs w:val="24"/>
              </w:rPr>
            </w:pPr>
          </w:p>
          <w:p w14:paraId="359D36FC" w14:textId="322B11CB" w:rsidR="002A084A" w:rsidRPr="00C0656A" w:rsidRDefault="009503F0" w:rsidP="009503F0">
            <w:pPr>
              <w:pStyle w:val="Titulo3-Portada"/>
              <w:rPr>
                <w:sz w:val="24"/>
                <w:szCs w:val="24"/>
                <w:lang w:val="es-EC"/>
              </w:rPr>
            </w:pPr>
            <w:r w:rsidRPr="00C0656A">
              <w:rPr>
                <w:rFonts w:ascii="Times New Roman" w:hAnsi="Times New Roman" w:cs="Times New Roman"/>
                <w:sz w:val="24"/>
                <w:szCs w:val="24"/>
                <w:lang w:val="es-EC"/>
              </w:rPr>
              <w:t>Riobamba-2022</w:t>
            </w:r>
          </w:p>
        </w:tc>
      </w:tr>
    </w:tbl>
    <w:p w14:paraId="72A3D3EC" w14:textId="64557E9B" w:rsidR="000C618C" w:rsidRPr="007F0834" w:rsidRDefault="000C618C" w:rsidP="007D1359">
      <w:pPr>
        <w:rPr>
          <w:lang w:val="es-EC"/>
        </w:rPr>
        <w:sectPr w:rsidR="000C618C" w:rsidRPr="007F0834" w:rsidSect="007B3DAA">
          <w:headerReference w:type="default" r:id="rId8"/>
          <w:footerReference w:type="default" r:id="rId9"/>
          <w:pgSz w:w="11907" w:h="16840" w:code="9"/>
          <w:pgMar w:top="1440" w:right="1440" w:bottom="1440" w:left="1440" w:header="709" w:footer="284" w:gutter="0"/>
          <w:cols w:space="708"/>
          <w:docGrid w:linePitch="360"/>
        </w:sectPr>
      </w:pPr>
    </w:p>
    <w:p w14:paraId="7C98B4A9" w14:textId="77777777" w:rsidR="0060154C" w:rsidRDefault="0060154C" w:rsidP="0060154C">
      <w:pPr>
        <w:pStyle w:val="Ttulo"/>
        <w:spacing w:line="240" w:lineRule="auto"/>
        <w:rPr>
          <w:caps w:val="0"/>
        </w:rPr>
      </w:pPr>
      <w:bookmarkStart w:id="0" w:name="_Toc76721220"/>
    </w:p>
    <w:p w14:paraId="103424F6" w14:textId="77777777" w:rsidR="0060154C" w:rsidRDefault="0060154C" w:rsidP="0060154C">
      <w:pPr>
        <w:pStyle w:val="Ttulo"/>
        <w:spacing w:line="240" w:lineRule="auto"/>
        <w:rPr>
          <w:caps w:val="0"/>
        </w:rPr>
      </w:pPr>
    </w:p>
    <w:p w14:paraId="184F57CD" w14:textId="77777777" w:rsidR="0060154C" w:rsidRDefault="0060154C" w:rsidP="0060154C">
      <w:pPr>
        <w:pStyle w:val="Ttulo"/>
        <w:spacing w:line="240" w:lineRule="auto"/>
        <w:rPr>
          <w:caps w:val="0"/>
        </w:rPr>
      </w:pPr>
    </w:p>
    <w:p w14:paraId="7840422C" w14:textId="77777777" w:rsidR="0060154C" w:rsidRDefault="0060154C" w:rsidP="0060154C">
      <w:pPr>
        <w:pStyle w:val="Ttulo"/>
        <w:spacing w:line="240" w:lineRule="auto"/>
        <w:rPr>
          <w:caps w:val="0"/>
        </w:rPr>
      </w:pPr>
    </w:p>
    <w:p w14:paraId="70A644F3" w14:textId="77777777" w:rsidR="0060154C" w:rsidRDefault="0060154C" w:rsidP="0060154C">
      <w:pPr>
        <w:pStyle w:val="Ttulo"/>
        <w:spacing w:line="240" w:lineRule="auto"/>
        <w:rPr>
          <w:caps w:val="0"/>
        </w:rPr>
      </w:pPr>
    </w:p>
    <w:p w14:paraId="1D046AE9" w14:textId="4C944EF7" w:rsidR="0060154C" w:rsidRPr="0060154C" w:rsidRDefault="0060154C" w:rsidP="0060154C">
      <w:pPr>
        <w:pStyle w:val="Ttulo"/>
        <w:spacing w:line="240" w:lineRule="auto"/>
        <w:rPr>
          <w:rFonts w:ascii="Times New Roman" w:hAnsi="Times New Roman" w:cs="Times New Roman"/>
          <w:szCs w:val="24"/>
        </w:rPr>
      </w:pPr>
      <w:r w:rsidRPr="0060154C">
        <w:rPr>
          <w:rFonts w:ascii="Times New Roman" w:hAnsi="Times New Roman" w:cs="Times New Roman"/>
          <w:caps w:val="0"/>
          <w:szCs w:val="24"/>
        </w:rPr>
        <w:t>VISTO BUENO DEL PERFIL DE PROYECTO DE INVESTIGACIÓN</w:t>
      </w:r>
    </w:p>
    <w:p w14:paraId="4D86309B" w14:textId="77777777" w:rsidR="0060154C" w:rsidRPr="0060154C" w:rsidRDefault="0060154C" w:rsidP="0060154C">
      <w:pPr>
        <w:rPr>
          <w:rFonts w:ascii="Times New Roman" w:hAnsi="Times New Roman" w:cs="Times New Roman"/>
          <w:sz w:val="24"/>
          <w:szCs w:val="24"/>
        </w:rPr>
      </w:pPr>
    </w:p>
    <w:p w14:paraId="30037A7C" w14:textId="77777777" w:rsidR="0060154C" w:rsidRPr="0060154C" w:rsidRDefault="0060154C" w:rsidP="0060154C">
      <w:pPr>
        <w:rPr>
          <w:rFonts w:ascii="Times New Roman" w:hAnsi="Times New Roman" w:cs="Times New Roman"/>
          <w:sz w:val="24"/>
          <w:szCs w:val="24"/>
        </w:rPr>
      </w:pPr>
    </w:p>
    <w:p w14:paraId="107EA82A" w14:textId="0E069B0E" w:rsidR="0060154C" w:rsidRPr="0060154C" w:rsidRDefault="0060154C" w:rsidP="0060154C">
      <w:pPr>
        <w:rPr>
          <w:rFonts w:ascii="Times New Roman" w:hAnsi="Times New Roman" w:cs="Times New Roman"/>
          <w:sz w:val="24"/>
          <w:szCs w:val="24"/>
        </w:rPr>
      </w:pPr>
      <w:r w:rsidRPr="0060154C">
        <w:rPr>
          <w:rFonts w:ascii="Times New Roman" w:hAnsi="Times New Roman" w:cs="Times New Roman"/>
          <w:sz w:val="24"/>
          <w:szCs w:val="24"/>
        </w:rPr>
        <w:t xml:space="preserve">En la Ciudad de Riobamba, a los 16 días del mes de </w:t>
      </w:r>
      <w:r>
        <w:rPr>
          <w:rFonts w:ascii="Times New Roman" w:hAnsi="Times New Roman" w:cs="Times New Roman"/>
          <w:sz w:val="24"/>
          <w:szCs w:val="24"/>
        </w:rPr>
        <w:t>JULIO</w:t>
      </w:r>
      <w:r w:rsidRPr="0060154C">
        <w:rPr>
          <w:rFonts w:ascii="Times New Roman" w:hAnsi="Times New Roman" w:cs="Times New Roman"/>
          <w:color w:val="FF0000"/>
          <w:sz w:val="24"/>
          <w:szCs w:val="24"/>
        </w:rPr>
        <w:t xml:space="preserve"> </w:t>
      </w:r>
      <w:r w:rsidRPr="0060154C">
        <w:rPr>
          <w:rFonts w:ascii="Times New Roman" w:hAnsi="Times New Roman" w:cs="Times New Roman"/>
          <w:sz w:val="24"/>
          <w:szCs w:val="24"/>
        </w:rPr>
        <w:t>de 202</w:t>
      </w:r>
      <w:r>
        <w:rPr>
          <w:rFonts w:ascii="Times New Roman" w:hAnsi="Times New Roman" w:cs="Times New Roman"/>
          <w:sz w:val="24"/>
          <w:szCs w:val="24"/>
        </w:rPr>
        <w:t>3</w:t>
      </w:r>
      <w:r w:rsidRPr="0060154C">
        <w:rPr>
          <w:rFonts w:ascii="Times New Roman" w:hAnsi="Times New Roman" w:cs="Times New Roman"/>
          <w:sz w:val="24"/>
          <w:szCs w:val="24"/>
        </w:rPr>
        <w:t xml:space="preserve">, luego de haber revisado y analizado la validez científica y viabilidad del proyecto de investigación presentado por la estudiante </w:t>
      </w:r>
      <w:r w:rsidRPr="00C0656A">
        <w:rPr>
          <w:rFonts w:ascii="Times New Roman" w:hAnsi="Times New Roman" w:cs="Times New Roman"/>
          <w:bCs/>
          <w:sz w:val="24"/>
          <w:szCs w:val="24"/>
        </w:rPr>
        <w:t>VANESSA DANIELA OJEDA CARRASCO</w:t>
      </w:r>
      <w:r w:rsidRPr="0060154C">
        <w:rPr>
          <w:rFonts w:ascii="Times New Roman" w:hAnsi="Times New Roman" w:cs="Times New Roman"/>
          <w:sz w:val="24"/>
          <w:szCs w:val="24"/>
        </w:rPr>
        <w:t xml:space="preserve">, con CC: </w:t>
      </w:r>
      <w:bookmarkStart w:id="1" w:name="_GoBack"/>
      <w:r w:rsidR="00412627" w:rsidRPr="00412627">
        <w:rPr>
          <w:rFonts w:ascii="Times New Roman" w:hAnsi="Times New Roman" w:cs="Times New Roman"/>
          <w:bCs/>
          <w:sz w:val="24"/>
          <w:szCs w:val="24"/>
          <w:lang w:val="es-EC"/>
        </w:rPr>
        <w:t>0604227702</w:t>
      </w:r>
      <w:bookmarkEnd w:id="1"/>
      <w:r w:rsidRPr="0060154C">
        <w:rPr>
          <w:rFonts w:ascii="Times New Roman" w:hAnsi="Times New Roman" w:cs="Times New Roman"/>
          <w:sz w:val="24"/>
          <w:szCs w:val="24"/>
        </w:rPr>
        <w:t xml:space="preserve">, de la carrera de Pedagogía de la Lengua y la Literatura, y dando cumplimiento a los criterios metodológicos exigidos, se emite el </w:t>
      </w:r>
      <w:r w:rsidRPr="0060154C">
        <w:rPr>
          <w:rFonts w:ascii="Times New Roman" w:hAnsi="Times New Roman" w:cs="Times New Roman"/>
          <w:b/>
          <w:bCs/>
          <w:sz w:val="24"/>
          <w:szCs w:val="24"/>
        </w:rPr>
        <w:t>VISTO BUENO DEL PERFIL DE PROYECTO DE INVESTIGACIÓN</w:t>
      </w:r>
      <w:r w:rsidRPr="0060154C">
        <w:rPr>
          <w:rFonts w:ascii="Times New Roman" w:hAnsi="Times New Roman" w:cs="Times New Roman"/>
          <w:sz w:val="24"/>
          <w:szCs w:val="24"/>
        </w:rPr>
        <w:t xml:space="preserve"> titulado </w:t>
      </w:r>
      <w:r w:rsidRPr="0060154C">
        <w:rPr>
          <w:rFonts w:ascii="Times New Roman" w:hAnsi="Times New Roman" w:cs="Times New Roman"/>
          <w:b/>
          <w:bCs/>
          <w:sz w:val="24"/>
          <w:szCs w:val="24"/>
        </w:rPr>
        <w:t>“</w:t>
      </w:r>
      <w:r w:rsidRPr="00C0656A">
        <w:rPr>
          <w:rFonts w:ascii="Times New Roman" w:hAnsi="Times New Roman" w:cs="Times New Roman"/>
          <w:sz w:val="24"/>
          <w:szCs w:val="24"/>
          <w:lang w:val="es-EC"/>
        </w:rPr>
        <w:t xml:space="preserve">USO COMUNICATIVO DEL DIMINUTIVO COMO ESTRATEGIA DE PERSUASIÓN ENTRE VENDEDOR Y COMPRADOR DEL MERCADO LA MERCED, </w:t>
      </w:r>
      <w:r>
        <w:rPr>
          <w:rFonts w:ascii="Times New Roman" w:hAnsi="Times New Roman" w:cs="Times New Roman"/>
          <w:sz w:val="24"/>
          <w:szCs w:val="24"/>
          <w:lang w:val="es-EC"/>
        </w:rPr>
        <w:t xml:space="preserve">RIOBAMBA </w:t>
      </w:r>
      <w:r w:rsidRPr="00C0656A">
        <w:rPr>
          <w:rFonts w:ascii="Times New Roman" w:hAnsi="Times New Roman" w:cs="Times New Roman"/>
          <w:sz w:val="24"/>
          <w:szCs w:val="24"/>
          <w:lang w:val="es-EC"/>
        </w:rPr>
        <w:t>2022</w:t>
      </w:r>
      <w:r w:rsidRPr="0060154C">
        <w:rPr>
          <w:rFonts w:ascii="Times New Roman" w:hAnsi="Times New Roman" w:cs="Times New Roman"/>
          <w:b/>
          <w:bCs/>
          <w:sz w:val="24"/>
          <w:szCs w:val="24"/>
        </w:rPr>
        <w:t xml:space="preserve">”, </w:t>
      </w:r>
      <w:r w:rsidRPr="0060154C">
        <w:rPr>
          <w:rFonts w:ascii="Times New Roman" w:hAnsi="Times New Roman" w:cs="Times New Roman"/>
          <w:sz w:val="24"/>
          <w:szCs w:val="24"/>
        </w:rPr>
        <w:t>por lo tanto se autoriza la presentación del mismo para los trámites pertinentes.</w:t>
      </w:r>
    </w:p>
    <w:p w14:paraId="2B4646E2" w14:textId="0AA9A952" w:rsidR="009503F0" w:rsidRPr="0060154C" w:rsidRDefault="009503F0" w:rsidP="009503F0">
      <w:pPr>
        <w:pStyle w:val="Default"/>
        <w:rPr>
          <w:noProof/>
        </w:rPr>
      </w:pPr>
    </w:p>
    <w:p w14:paraId="421A0D97" w14:textId="6F9C0FA8" w:rsidR="009503F0" w:rsidRPr="007F0834" w:rsidRDefault="009503F0" w:rsidP="009503F0">
      <w:pPr>
        <w:pStyle w:val="Default"/>
        <w:rPr>
          <w:color w:val="auto"/>
          <w:sz w:val="20"/>
          <w:szCs w:val="22"/>
          <w:lang w:val="es-EC"/>
        </w:rPr>
      </w:pPr>
    </w:p>
    <w:p w14:paraId="511186C2" w14:textId="7E706AD9" w:rsidR="00632CBB" w:rsidRPr="007F0834" w:rsidRDefault="00A42079" w:rsidP="009503F0">
      <w:pPr>
        <w:pStyle w:val="Default"/>
        <w:rPr>
          <w:color w:val="auto"/>
          <w:sz w:val="20"/>
          <w:szCs w:val="22"/>
          <w:lang w:val="es-EC"/>
        </w:rPr>
      </w:pPr>
      <w:r w:rsidRPr="007F0834">
        <w:rPr>
          <w:noProof/>
          <w:color w:val="auto"/>
          <w:sz w:val="20"/>
          <w:szCs w:val="22"/>
          <w:lang w:val="es-EC" w:eastAsia="es-EC"/>
        </w:rPr>
        <mc:AlternateContent>
          <mc:Choice Requires="wps">
            <w:drawing>
              <wp:anchor distT="0" distB="0" distL="114300" distR="114300" simplePos="0" relativeHeight="251659264" behindDoc="0" locked="0" layoutInCell="1" allowOverlap="1" wp14:anchorId="39C01472" wp14:editId="1D597958">
                <wp:simplePos x="0" y="0"/>
                <wp:positionH relativeFrom="column">
                  <wp:posOffset>1690370</wp:posOffset>
                </wp:positionH>
                <wp:positionV relativeFrom="paragraph">
                  <wp:posOffset>132715</wp:posOffset>
                </wp:positionV>
                <wp:extent cx="24003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4E9B7E0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1pt,10.45pt" to="322.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" strokecolor="black [3040]"/>
            </w:pict>
          </mc:Fallback>
        </mc:AlternateContent>
      </w:r>
    </w:p>
    <w:p w14:paraId="625E8A6D" w14:textId="27522170" w:rsidR="00632CBB" w:rsidRDefault="00A42079" w:rsidP="00A42079">
      <w:pPr>
        <w:pStyle w:val="Default"/>
        <w:jc w:val="center"/>
        <w:rPr>
          <w:color w:val="auto"/>
          <w:lang w:val="es-EC"/>
        </w:rPr>
      </w:pPr>
      <w:r w:rsidRPr="0060154C">
        <w:rPr>
          <w:color w:val="auto"/>
          <w:lang w:val="es-EC"/>
        </w:rPr>
        <w:t>Dra. Ada Nelly Rodríguez Alvares. Ph.D</w:t>
      </w:r>
      <w:r w:rsidR="0060154C">
        <w:rPr>
          <w:color w:val="auto"/>
          <w:lang w:val="es-EC"/>
        </w:rPr>
        <w:t>.</w:t>
      </w:r>
    </w:p>
    <w:p w14:paraId="4C3634AD" w14:textId="17B22B2D" w:rsidR="0060154C" w:rsidRPr="0060154C" w:rsidRDefault="0060154C" w:rsidP="00A42079">
      <w:pPr>
        <w:pStyle w:val="Default"/>
        <w:jc w:val="center"/>
        <w:rPr>
          <w:b/>
          <w:color w:val="auto"/>
          <w:lang w:val="es-EC"/>
        </w:rPr>
      </w:pPr>
      <w:r w:rsidRPr="0060154C">
        <w:rPr>
          <w:b/>
          <w:color w:val="auto"/>
          <w:lang w:val="es-EC"/>
        </w:rPr>
        <w:t>TUTORA PROYECTO DE INVESTIGACIÓN</w:t>
      </w:r>
    </w:p>
    <w:p w14:paraId="48BF7C7F" w14:textId="7517ECA0" w:rsidR="00632CBB" w:rsidRPr="007F0834" w:rsidRDefault="00632CBB" w:rsidP="009503F0">
      <w:pPr>
        <w:pStyle w:val="Default"/>
        <w:rPr>
          <w:color w:val="auto"/>
          <w:sz w:val="20"/>
          <w:szCs w:val="22"/>
          <w:lang w:val="es-EC"/>
        </w:rPr>
      </w:pPr>
    </w:p>
    <w:p w14:paraId="31DDA3D2" w14:textId="14248638" w:rsidR="00632CBB" w:rsidRPr="007F0834" w:rsidRDefault="00632CBB" w:rsidP="009503F0">
      <w:pPr>
        <w:pStyle w:val="Default"/>
        <w:rPr>
          <w:color w:val="auto"/>
          <w:sz w:val="20"/>
          <w:szCs w:val="22"/>
          <w:lang w:val="es-EC"/>
        </w:rPr>
      </w:pPr>
    </w:p>
    <w:p w14:paraId="583DDBD9" w14:textId="75FF6609" w:rsidR="004B3680" w:rsidRDefault="004B3680" w:rsidP="009503F0">
      <w:pPr>
        <w:pStyle w:val="Default"/>
        <w:rPr>
          <w:color w:val="auto"/>
          <w:sz w:val="20"/>
          <w:szCs w:val="22"/>
          <w:lang w:val="es-EC"/>
        </w:rPr>
      </w:pPr>
    </w:p>
    <w:p w14:paraId="61FA4E38" w14:textId="0DFDF6D0" w:rsidR="0060154C" w:rsidRDefault="0060154C" w:rsidP="009503F0">
      <w:pPr>
        <w:pStyle w:val="Default"/>
        <w:rPr>
          <w:color w:val="auto"/>
          <w:sz w:val="20"/>
          <w:szCs w:val="22"/>
          <w:lang w:val="es-EC"/>
        </w:rPr>
      </w:pPr>
    </w:p>
    <w:p w14:paraId="62F24DD2" w14:textId="53E4FD0D" w:rsidR="0060154C" w:rsidRDefault="0060154C" w:rsidP="009503F0">
      <w:pPr>
        <w:pStyle w:val="Default"/>
        <w:rPr>
          <w:color w:val="auto"/>
          <w:sz w:val="20"/>
          <w:szCs w:val="22"/>
          <w:lang w:val="es-EC"/>
        </w:rPr>
      </w:pPr>
    </w:p>
    <w:p w14:paraId="12CCB351" w14:textId="3D544578" w:rsidR="0060154C" w:rsidRDefault="0060154C" w:rsidP="009503F0">
      <w:pPr>
        <w:pStyle w:val="Default"/>
        <w:rPr>
          <w:color w:val="auto"/>
          <w:sz w:val="20"/>
          <w:szCs w:val="22"/>
          <w:lang w:val="es-EC"/>
        </w:rPr>
      </w:pPr>
    </w:p>
    <w:p w14:paraId="64F9D87F" w14:textId="121E8A67" w:rsidR="0060154C" w:rsidRDefault="0060154C" w:rsidP="009503F0">
      <w:pPr>
        <w:pStyle w:val="Default"/>
        <w:rPr>
          <w:color w:val="auto"/>
          <w:sz w:val="20"/>
          <w:szCs w:val="22"/>
          <w:lang w:val="es-EC"/>
        </w:rPr>
      </w:pPr>
    </w:p>
    <w:p w14:paraId="38B0542E" w14:textId="73782261" w:rsidR="0060154C" w:rsidRDefault="0060154C" w:rsidP="009503F0">
      <w:pPr>
        <w:pStyle w:val="Default"/>
        <w:rPr>
          <w:color w:val="auto"/>
          <w:sz w:val="20"/>
          <w:szCs w:val="22"/>
          <w:lang w:val="es-EC"/>
        </w:rPr>
      </w:pPr>
    </w:p>
    <w:p w14:paraId="62CBE024" w14:textId="3954704B" w:rsidR="0060154C" w:rsidRDefault="0060154C" w:rsidP="009503F0">
      <w:pPr>
        <w:pStyle w:val="Default"/>
        <w:rPr>
          <w:color w:val="auto"/>
          <w:sz w:val="20"/>
          <w:szCs w:val="22"/>
          <w:lang w:val="es-EC"/>
        </w:rPr>
      </w:pPr>
    </w:p>
    <w:p w14:paraId="7764D219" w14:textId="72557161" w:rsidR="0060154C" w:rsidRDefault="0060154C" w:rsidP="009503F0">
      <w:pPr>
        <w:pStyle w:val="Default"/>
        <w:rPr>
          <w:color w:val="auto"/>
          <w:sz w:val="20"/>
          <w:szCs w:val="22"/>
          <w:lang w:val="es-EC"/>
        </w:rPr>
      </w:pPr>
    </w:p>
    <w:p w14:paraId="52EB837C" w14:textId="255B4C37" w:rsidR="0060154C" w:rsidRDefault="0060154C" w:rsidP="009503F0">
      <w:pPr>
        <w:pStyle w:val="Default"/>
        <w:rPr>
          <w:color w:val="auto"/>
          <w:sz w:val="20"/>
          <w:szCs w:val="22"/>
          <w:lang w:val="es-EC"/>
        </w:rPr>
      </w:pPr>
    </w:p>
    <w:p w14:paraId="3A87A8CE" w14:textId="74EF9EBF" w:rsidR="0060154C" w:rsidRDefault="0060154C" w:rsidP="009503F0">
      <w:pPr>
        <w:pStyle w:val="Default"/>
        <w:rPr>
          <w:color w:val="auto"/>
          <w:sz w:val="20"/>
          <w:szCs w:val="22"/>
          <w:lang w:val="es-EC"/>
        </w:rPr>
      </w:pPr>
    </w:p>
    <w:p w14:paraId="27A9FEDA" w14:textId="162C3994" w:rsidR="0060154C" w:rsidRDefault="0060154C" w:rsidP="009503F0">
      <w:pPr>
        <w:pStyle w:val="Default"/>
        <w:rPr>
          <w:color w:val="auto"/>
          <w:sz w:val="20"/>
          <w:szCs w:val="22"/>
          <w:lang w:val="es-EC"/>
        </w:rPr>
      </w:pPr>
    </w:p>
    <w:p w14:paraId="39A9AF6B" w14:textId="08C7E0C4" w:rsidR="0060154C" w:rsidRDefault="0060154C" w:rsidP="009503F0">
      <w:pPr>
        <w:pStyle w:val="Default"/>
        <w:rPr>
          <w:color w:val="auto"/>
          <w:sz w:val="20"/>
          <w:szCs w:val="22"/>
          <w:lang w:val="es-EC"/>
        </w:rPr>
      </w:pPr>
    </w:p>
    <w:p w14:paraId="77067646" w14:textId="6A4FF064" w:rsidR="0060154C" w:rsidRDefault="0060154C" w:rsidP="009503F0">
      <w:pPr>
        <w:pStyle w:val="Default"/>
        <w:rPr>
          <w:color w:val="auto"/>
          <w:sz w:val="20"/>
          <w:szCs w:val="22"/>
          <w:lang w:val="es-EC"/>
        </w:rPr>
      </w:pPr>
    </w:p>
    <w:p w14:paraId="17C62B2F" w14:textId="2F7797F1" w:rsidR="0060154C" w:rsidRDefault="0060154C" w:rsidP="009503F0">
      <w:pPr>
        <w:pStyle w:val="Default"/>
        <w:rPr>
          <w:color w:val="auto"/>
          <w:sz w:val="20"/>
          <w:szCs w:val="22"/>
          <w:lang w:val="es-EC"/>
        </w:rPr>
      </w:pPr>
    </w:p>
    <w:p w14:paraId="1A0CD264" w14:textId="05D52E4C" w:rsidR="0060154C" w:rsidRDefault="0060154C" w:rsidP="009503F0">
      <w:pPr>
        <w:pStyle w:val="Default"/>
        <w:rPr>
          <w:color w:val="auto"/>
          <w:sz w:val="20"/>
          <w:szCs w:val="22"/>
          <w:lang w:val="es-EC"/>
        </w:rPr>
      </w:pPr>
    </w:p>
    <w:p w14:paraId="5E5DBE06" w14:textId="4D4DC4E9" w:rsidR="0060154C" w:rsidRDefault="0060154C" w:rsidP="009503F0">
      <w:pPr>
        <w:pStyle w:val="Default"/>
        <w:rPr>
          <w:color w:val="auto"/>
          <w:sz w:val="20"/>
          <w:szCs w:val="22"/>
          <w:lang w:val="es-EC"/>
        </w:rPr>
      </w:pPr>
    </w:p>
    <w:p w14:paraId="3B87F543" w14:textId="292FEF4F" w:rsidR="0060154C" w:rsidRDefault="0060154C" w:rsidP="009503F0">
      <w:pPr>
        <w:pStyle w:val="Default"/>
        <w:rPr>
          <w:color w:val="auto"/>
          <w:sz w:val="20"/>
          <w:szCs w:val="22"/>
          <w:lang w:val="es-EC"/>
        </w:rPr>
      </w:pPr>
    </w:p>
    <w:p w14:paraId="2EFC68DD" w14:textId="6CF96334" w:rsidR="0060154C" w:rsidRDefault="0060154C" w:rsidP="009503F0">
      <w:pPr>
        <w:pStyle w:val="Default"/>
        <w:rPr>
          <w:color w:val="auto"/>
          <w:sz w:val="20"/>
          <w:szCs w:val="22"/>
          <w:lang w:val="es-EC"/>
        </w:rPr>
      </w:pPr>
    </w:p>
    <w:p w14:paraId="365FBB0D" w14:textId="38FF0287" w:rsidR="0060154C" w:rsidRDefault="0060154C" w:rsidP="009503F0">
      <w:pPr>
        <w:pStyle w:val="Default"/>
        <w:rPr>
          <w:color w:val="auto"/>
          <w:sz w:val="20"/>
          <w:szCs w:val="22"/>
          <w:lang w:val="es-EC"/>
        </w:rPr>
      </w:pPr>
    </w:p>
    <w:p w14:paraId="2A10B7BB" w14:textId="77777777" w:rsidR="0060154C" w:rsidRPr="007F0834" w:rsidRDefault="0060154C" w:rsidP="009503F0">
      <w:pPr>
        <w:pStyle w:val="Default"/>
        <w:rPr>
          <w:color w:val="auto"/>
          <w:sz w:val="20"/>
          <w:szCs w:val="22"/>
          <w:lang w:val="es-EC"/>
        </w:rPr>
      </w:pPr>
    </w:p>
    <w:p w14:paraId="7C882A40" w14:textId="77777777" w:rsidR="009503F0" w:rsidRPr="007F0834" w:rsidRDefault="009503F0" w:rsidP="009503F0">
      <w:pPr>
        <w:pStyle w:val="Default"/>
        <w:rPr>
          <w:sz w:val="22"/>
          <w:szCs w:val="22"/>
          <w:lang w:val="es-EC"/>
        </w:rPr>
      </w:pPr>
    </w:p>
    <w:bookmarkEnd w:id="0"/>
    <w:p w14:paraId="48BDB784" w14:textId="37079E88" w:rsidR="009503F0" w:rsidRPr="00E16635" w:rsidRDefault="009503F0" w:rsidP="00E16635">
      <w:pPr>
        <w:pStyle w:val="Prrafodelista"/>
        <w:numPr>
          <w:ilvl w:val="0"/>
          <w:numId w:val="20"/>
        </w:numPr>
        <w:spacing w:after="240" w:line="240" w:lineRule="auto"/>
        <w:jc w:val="center"/>
        <w:rPr>
          <w:rFonts w:ascii="Times New Roman" w:hAnsi="Times New Roman"/>
          <w:b/>
          <w:sz w:val="24"/>
          <w:highlight w:val="yellow"/>
          <w:lang w:val="es-EC"/>
        </w:rPr>
      </w:pPr>
      <w:r w:rsidRPr="00E16635">
        <w:rPr>
          <w:rFonts w:ascii="Times New Roman" w:hAnsi="Times New Roman"/>
          <w:b/>
          <w:sz w:val="24"/>
          <w:highlight w:val="yellow"/>
          <w:lang w:val="es-EC"/>
        </w:rPr>
        <w:lastRenderedPageBreak/>
        <w:t>INTRODUCCIÓN</w:t>
      </w:r>
    </w:p>
    <w:p w14:paraId="786F9B7B" w14:textId="77777777" w:rsidR="00876E26" w:rsidRDefault="00876E26" w:rsidP="005E2B7C">
      <w:pPr>
        <w:rPr>
          <w:rFonts w:ascii="Times New Roman" w:hAnsi="Times New Roman" w:cs="Times New Roman"/>
          <w:sz w:val="24"/>
          <w:szCs w:val="24"/>
          <w:lang w:val="es-EC"/>
        </w:rPr>
      </w:pPr>
      <w:bookmarkStart w:id="2" w:name="_Hlk98080243"/>
      <w:bookmarkStart w:id="3" w:name="_Hlk97909654"/>
      <w:r>
        <w:rPr>
          <w:rFonts w:ascii="Times New Roman" w:hAnsi="Times New Roman" w:cs="Times New Roman"/>
          <w:sz w:val="24"/>
          <w:szCs w:val="24"/>
          <w:lang w:val="es-EC"/>
        </w:rPr>
        <w:t>Son bastos los estudios que se han realizado desde una perspectiva discursiva, que se han centrado en el uso, análisis y descripción del diminutivo. Por lo tanto, es de suma importancia generar un análisis del diminutivo entorno a la comunicación desde un enfoque de vendedor y comprador del mercado</w:t>
      </w:r>
      <w:r w:rsidR="00BB3E5D">
        <w:rPr>
          <w:rFonts w:ascii="Times New Roman" w:hAnsi="Times New Roman" w:cs="Times New Roman"/>
          <w:sz w:val="24"/>
          <w:szCs w:val="24"/>
          <w:lang w:val="es-EC"/>
        </w:rPr>
        <w:t xml:space="preserve"> Mariano Borja “</w:t>
      </w:r>
      <w:r>
        <w:rPr>
          <w:rFonts w:ascii="Times New Roman" w:hAnsi="Times New Roman" w:cs="Times New Roman"/>
          <w:sz w:val="24"/>
          <w:szCs w:val="24"/>
          <w:lang w:val="es-EC"/>
        </w:rPr>
        <w:t>La Merced</w:t>
      </w:r>
      <w:r w:rsidR="00BB3E5D">
        <w:rPr>
          <w:rFonts w:ascii="Times New Roman" w:hAnsi="Times New Roman" w:cs="Times New Roman"/>
          <w:sz w:val="24"/>
          <w:szCs w:val="24"/>
          <w:lang w:val="es-EC"/>
        </w:rPr>
        <w:t>”</w:t>
      </w:r>
      <w:r>
        <w:rPr>
          <w:rFonts w:ascii="Times New Roman" w:hAnsi="Times New Roman" w:cs="Times New Roman"/>
          <w:sz w:val="24"/>
          <w:szCs w:val="24"/>
          <w:lang w:val="es-EC"/>
        </w:rPr>
        <w:t xml:space="preserve"> de la ciudad de Riobamba, debido a que dentro de este micro contexto se </w:t>
      </w:r>
      <w:r w:rsidR="0019600D">
        <w:rPr>
          <w:rFonts w:ascii="Times New Roman" w:hAnsi="Times New Roman" w:cs="Times New Roman"/>
          <w:sz w:val="24"/>
          <w:szCs w:val="24"/>
          <w:lang w:val="es-EC"/>
        </w:rPr>
        <w:t>ha</w:t>
      </w:r>
      <w:r>
        <w:rPr>
          <w:rFonts w:ascii="Times New Roman" w:hAnsi="Times New Roman" w:cs="Times New Roman"/>
          <w:sz w:val="24"/>
          <w:szCs w:val="24"/>
          <w:lang w:val="es-EC"/>
        </w:rPr>
        <w:t xml:space="preserve"> visualizado </w:t>
      </w:r>
      <w:r w:rsidR="0019600D">
        <w:rPr>
          <w:rFonts w:ascii="Times New Roman" w:hAnsi="Times New Roman" w:cs="Times New Roman"/>
          <w:sz w:val="24"/>
          <w:szCs w:val="24"/>
          <w:lang w:val="es-EC"/>
        </w:rPr>
        <w:t>diferentes</w:t>
      </w:r>
      <w:r>
        <w:rPr>
          <w:rFonts w:ascii="Times New Roman" w:hAnsi="Times New Roman" w:cs="Times New Roman"/>
          <w:sz w:val="24"/>
          <w:szCs w:val="24"/>
          <w:lang w:val="es-EC"/>
        </w:rPr>
        <w:t xml:space="preserve"> usos y empleos comunicativos, sin embargo el que más </w:t>
      </w:r>
      <w:r w:rsidR="0019600D">
        <w:rPr>
          <w:rFonts w:ascii="Times New Roman" w:hAnsi="Times New Roman" w:cs="Times New Roman"/>
          <w:sz w:val="24"/>
          <w:szCs w:val="24"/>
          <w:lang w:val="es-EC"/>
        </w:rPr>
        <w:t>se</w:t>
      </w:r>
      <w:r>
        <w:rPr>
          <w:rFonts w:ascii="Times New Roman" w:hAnsi="Times New Roman" w:cs="Times New Roman"/>
          <w:sz w:val="24"/>
          <w:szCs w:val="24"/>
          <w:lang w:val="es-EC"/>
        </w:rPr>
        <w:t xml:space="preserve"> ha utilizado es el </w:t>
      </w:r>
      <w:r w:rsidR="0019600D">
        <w:rPr>
          <w:rFonts w:ascii="Times New Roman" w:hAnsi="Times New Roman" w:cs="Times New Roman"/>
          <w:sz w:val="24"/>
          <w:szCs w:val="24"/>
          <w:lang w:val="es-EC"/>
        </w:rPr>
        <w:t>diminutivo</w:t>
      </w:r>
      <w:r>
        <w:rPr>
          <w:rFonts w:ascii="Times New Roman" w:hAnsi="Times New Roman" w:cs="Times New Roman"/>
          <w:sz w:val="24"/>
          <w:szCs w:val="24"/>
          <w:lang w:val="es-EC"/>
        </w:rPr>
        <w:t xml:space="preserve">, tal vez porque se le considera como una estrategia de convencimiento dentro del espacio de compra y venta acorde al uso que le otorga cada individuo, sin embargo se desea ahondar en la historia del mismo para así analizarlo y </w:t>
      </w:r>
      <w:r w:rsidR="0019600D">
        <w:rPr>
          <w:rFonts w:ascii="Times New Roman" w:hAnsi="Times New Roman" w:cs="Times New Roman"/>
          <w:sz w:val="24"/>
          <w:szCs w:val="24"/>
          <w:lang w:val="es-EC"/>
        </w:rPr>
        <w:t>descubrir</w:t>
      </w:r>
      <w:r>
        <w:rPr>
          <w:rFonts w:ascii="Times New Roman" w:hAnsi="Times New Roman" w:cs="Times New Roman"/>
          <w:sz w:val="24"/>
          <w:szCs w:val="24"/>
          <w:lang w:val="es-EC"/>
        </w:rPr>
        <w:t xml:space="preserve"> que causa verdaderamente el empleo excesivo del diminutivo en las personas.</w:t>
      </w:r>
    </w:p>
    <w:p w14:paraId="4C3021D3" w14:textId="602AF8ED" w:rsidR="00162D3D" w:rsidRDefault="00876E26" w:rsidP="005E2B7C">
      <w:pPr>
        <w:ind w:firstLine="709"/>
        <w:rPr>
          <w:rFonts w:ascii="Times New Roman" w:hAnsi="Times New Roman" w:cs="Times New Roman"/>
          <w:sz w:val="24"/>
          <w:szCs w:val="24"/>
          <w:lang w:val="es-EC"/>
        </w:rPr>
      </w:pPr>
      <w:bookmarkStart w:id="4" w:name="_Hlk98080281"/>
      <w:bookmarkEnd w:id="2"/>
      <w:r>
        <w:rPr>
          <w:rFonts w:ascii="Times New Roman" w:hAnsi="Times New Roman" w:cs="Times New Roman"/>
          <w:sz w:val="24"/>
          <w:szCs w:val="24"/>
          <w:lang w:val="es-EC"/>
        </w:rPr>
        <w:t>Así mismo, las estrategias de persuasión</w:t>
      </w:r>
      <w:r w:rsidR="0019600D">
        <w:rPr>
          <w:rFonts w:ascii="Times New Roman" w:hAnsi="Times New Roman" w:cs="Times New Roman"/>
          <w:sz w:val="24"/>
          <w:szCs w:val="24"/>
          <w:lang w:val="es-EC"/>
        </w:rPr>
        <w:t xml:space="preserve"> son de sumo interés debido a</w:t>
      </w:r>
      <w:r w:rsidR="00657758">
        <w:rPr>
          <w:rFonts w:ascii="Times New Roman" w:hAnsi="Times New Roman" w:cs="Times New Roman"/>
          <w:sz w:val="24"/>
          <w:szCs w:val="24"/>
          <w:lang w:val="es-EC"/>
        </w:rPr>
        <w:t xml:space="preserve"> que</w:t>
      </w:r>
      <w:r w:rsidR="00162D3D">
        <w:rPr>
          <w:rFonts w:ascii="Times New Roman" w:hAnsi="Times New Roman" w:cs="Times New Roman"/>
          <w:sz w:val="24"/>
          <w:szCs w:val="24"/>
          <w:lang w:val="es-EC"/>
        </w:rPr>
        <w:t xml:space="preserve"> son parte de la cotidianidad comunicativa del ser humano, además,</w:t>
      </w:r>
      <w:r w:rsidR="0019600D">
        <w:rPr>
          <w:rFonts w:ascii="Times New Roman" w:hAnsi="Times New Roman" w:cs="Times New Roman"/>
          <w:sz w:val="24"/>
          <w:szCs w:val="24"/>
          <w:lang w:val="es-EC"/>
        </w:rPr>
        <w:t xml:space="preserve"> que de manera individual</w:t>
      </w:r>
      <w:r w:rsidR="00162D3D">
        <w:rPr>
          <w:rFonts w:ascii="Times New Roman" w:hAnsi="Times New Roman" w:cs="Times New Roman"/>
          <w:sz w:val="24"/>
          <w:szCs w:val="24"/>
          <w:lang w:val="es-EC"/>
        </w:rPr>
        <w:t xml:space="preserve"> y consiente el hombre utiliza la persuasión para </w:t>
      </w:r>
      <w:r w:rsidR="002B718B">
        <w:rPr>
          <w:rFonts w:ascii="Times New Roman" w:hAnsi="Times New Roman" w:cs="Times New Roman"/>
          <w:sz w:val="24"/>
          <w:szCs w:val="24"/>
          <w:lang w:val="es-EC"/>
        </w:rPr>
        <w:t>modificar</w:t>
      </w:r>
      <w:r w:rsidR="00162D3D">
        <w:rPr>
          <w:rFonts w:ascii="Times New Roman" w:hAnsi="Times New Roman" w:cs="Times New Roman"/>
          <w:sz w:val="24"/>
          <w:szCs w:val="24"/>
          <w:lang w:val="es-EC"/>
        </w:rPr>
        <w:t xml:space="preserve"> actitudes y comportamientos de otro individuo a través de algún mensaje. Dada esta información se sobreentendería que persuadir es informar, pero, no. La persuasión va más allá de brindar una simple información, debido a que el sujeto que utiliza esta técnica busca conseguir o producir algo en el otro sujeto que recibe el empleo de esta</w:t>
      </w:r>
      <w:r w:rsidR="002B718B">
        <w:rPr>
          <w:rFonts w:ascii="Times New Roman" w:hAnsi="Times New Roman" w:cs="Times New Roman"/>
          <w:sz w:val="24"/>
          <w:szCs w:val="24"/>
          <w:lang w:val="es-EC"/>
        </w:rPr>
        <w:t xml:space="preserve"> </w:t>
      </w:r>
      <w:r w:rsidR="00D120AE">
        <w:rPr>
          <w:rFonts w:ascii="Times New Roman" w:hAnsi="Times New Roman" w:cs="Times New Roman"/>
          <w:sz w:val="24"/>
          <w:szCs w:val="24"/>
          <w:lang w:val="es-EC"/>
        </w:rPr>
        <w:t>estrategia ya</w:t>
      </w:r>
      <w:r w:rsidR="00162D3D">
        <w:rPr>
          <w:rFonts w:ascii="Times New Roman" w:hAnsi="Times New Roman" w:cs="Times New Roman"/>
          <w:sz w:val="24"/>
          <w:szCs w:val="24"/>
          <w:lang w:val="es-EC"/>
        </w:rPr>
        <w:t xml:space="preserve"> sea a manera de convencimiento u obligatoriedad</w:t>
      </w:r>
      <w:r w:rsidR="002B718B">
        <w:rPr>
          <w:rFonts w:ascii="Times New Roman" w:hAnsi="Times New Roman" w:cs="Times New Roman"/>
          <w:sz w:val="24"/>
          <w:szCs w:val="24"/>
          <w:lang w:val="es-EC"/>
        </w:rPr>
        <w:t>. También</w:t>
      </w:r>
      <w:r w:rsidR="00D120AE">
        <w:rPr>
          <w:rFonts w:ascii="Times New Roman" w:hAnsi="Times New Roman" w:cs="Times New Roman"/>
          <w:sz w:val="24"/>
          <w:szCs w:val="24"/>
          <w:lang w:val="es-EC"/>
        </w:rPr>
        <w:t xml:space="preserve">, dentro del contexto del mercado se sobre entiende que el uso del diminutivo es </w:t>
      </w:r>
      <w:r w:rsidR="00657758">
        <w:rPr>
          <w:rFonts w:ascii="Times New Roman" w:hAnsi="Times New Roman" w:cs="Times New Roman"/>
          <w:sz w:val="24"/>
          <w:szCs w:val="24"/>
          <w:lang w:val="es-EC"/>
        </w:rPr>
        <w:t>empleado</w:t>
      </w:r>
      <w:r w:rsidR="00D120AE">
        <w:rPr>
          <w:rFonts w:ascii="Times New Roman" w:hAnsi="Times New Roman" w:cs="Times New Roman"/>
          <w:sz w:val="24"/>
          <w:szCs w:val="24"/>
          <w:lang w:val="es-EC"/>
        </w:rPr>
        <w:t xml:space="preserve"> para evadir la frialdad de la venta directa, además que una de las características de la </w:t>
      </w:r>
      <w:proofErr w:type="spellStart"/>
      <w:r w:rsidR="00D120AE">
        <w:rPr>
          <w:rFonts w:ascii="Times New Roman" w:hAnsi="Times New Roman" w:cs="Times New Roman"/>
          <w:sz w:val="24"/>
          <w:szCs w:val="24"/>
          <w:lang w:val="es-EC"/>
        </w:rPr>
        <w:t>subvariante</w:t>
      </w:r>
      <w:proofErr w:type="spellEnd"/>
      <w:r w:rsidR="00D120AE">
        <w:rPr>
          <w:rFonts w:ascii="Times New Roman" w:hAnsi="Times New Roman" w:cs="Times New Roman"/>
          <w:sz w:val="24"/>
          <w:szCs w:val="24"/>
          <w:lang w:val="es-EC"/>
        </w:rPr>
        <w:t xml:space="preserve"> de la sierra es el uso y empleo de formas de cortesías dentro del contexto comunicativo.</w:t>
      </w:r>
    </w:p>
    <w:p w14:paraId="73DAF435" w14:textId="3C585BAB" w:rsidR="001128CD" w:rsidRDefault="0073135D" w:rsidP="005E2B7C">
      <w:pPr>
        <w:ind w:left="360" w:firstLine="349"/>
        <w:rPr>
          <w:rFonts w:ascii="Times New Roman" w:hAnsi="Times New Roman" w:cs="Times New Roman"/>
          <w:sz w:val="24"/>
          <w:szCs w:val="24"/>
          <w:lang w:val="es-EC"/>
        </w:rPr>
      </w:pPr>
      <w:bookmarkStart w:id="5" w:name="_Hlk98080366"/>
      <w:bookmarkEnd w:id="4"/>
      <w:r>
        <w:rPr>
          <w:rFonts w:ascii="Times New Roman" w:hAnsi="Times New Roman" w:cs="Times New Roman"/>
          <w:sz w:val="24"/>
          <w:szCs w:val="24"/>
          <w:lang w:val="es-EC"/>
        </w:rPr>
        <w:t xml:space="preserve">Desde </w:t>
      </w:r>
      <w:r w:rsidR="00477E52">
        <w:rPr>
          <w:rFonts w:ascii="Times New Roman" w:hAnsi="Times New Roman" w:cs="Times New Roman"/>
          <w:sz w:val="24"/>
          <w:szCs w:val="24"/>
          <w:lang w:val="es-EC"/>
        </w:rPr>
        <w:t xml:space="preserve">el pensamiento de </w:t>
      </w:r>
      <w:r w:rsidR="00406684">
        <w:rPr>
          <w:rFonts w:ascii="Times New Roman" w:hAnsi="Times New Roman" w:cs="Times New Roman"/>
          <w:sz w:val="24"/>
          <w:szCs w:val="24"/>
          <w:lang w:val="es-EC"/>
        </w:rPr>
        <w:t>(</w:t>
      </w:r>
      <w:r w:rsidR="00477E52">
        <w:rPr>
          <w:rFonts w:ascii="Times New Roman" w:hAnsi="Times New Roman" w:cs="Times New Roman"/>
          <w:sz w:val="24"/>
          <w:szCs w:val="24"/>
          <w:lang w:val="es-EC"/>
        </w:rPr>
        <w:t>M</w:t>
      </w:r>
      <w:r w:rsidR="005E63AC">
        <w:rPr>
          <w:rFonts w:ascii="Times New Roman" w:hAnsi="Times New Roman" w:cs="Times New Roman"/>
          <w:sz w:val="24"/>
          <w:szCs w:val="24"/>
          <w:lang w:val="es-EC"/>
        </w:rPr>
        <w:t>a</w:t>
      </w:r>
      <w:r w:rsidR="00477E52">
        <w:rPr>
          <w:rFonts w:ascii="Times New Roman" w:hAnsi="Times New Roman" w:cs="Times New Roman"/>
          <w:sz w:val="24"/>
          <w:szCs w:val="24"/>
          <w:lang w:val="es-EC"/>
        </w:rPr>
        <w:t>yordomo et al</w:t>
      </w:r>
      <w:r w:rsidR="00406684">
        <w:rPr>
          <w:rFonts w:ascii="Times New Roman" w:hAnsi="Times New Roman" w:cs="Times New Roman"/>
          <w:sz w:val="24"/>
          <w:szCs w:val="24"/>
          <w:lang w:val="es-EC"/>
        </w:rPr>
        <w:t>., 2004</w:t>
      </w:r>
      <w:r w:rsidR="00477E52">
        <w:rPr>
          <w:rFonts w:ascii="Times New Roman" w:hAnsi="Times New Roman" w:cs="Times New Roman"/>
          <w:sz w:val="24"/>
          <w:szCs w:val="24"/>
          <w:lang w:val="es-EC"/>
        </w:rPr>
        <w:t>) las estrategias de persuasión son:</w:t>
      </w:r>
    </w:p>
    <w:p w14:paraId="24A33448" w14:textId="48300314" w:rsidR="00477E52" w:rsidRPr="001E5D9D" w:rsidRDefault="00477E52" w:rsidP="005E2B7C">
      <w:pPr>
        <w:spacing w:line="276" w:lineRule="auto"/>
        <w:ind w:left="709"/>
        <w:rPr>
          <w:rFonts w:ascii="Times New Roman" w:hAnsi="Times New Roman" w:cs="Times New Roman"/>
          <w:sz w:val="24"/>
          <w:szCs w:val="24"/>
        </w:rPr>
      </w:pPr>
      <w:r w:rsidRPr="001E5D9D">
        <w:rPr>
          <w:rFonts w:ascii="Times New Roman" w:hAnsi="Times New Roman" w:cs="Times New Roman"/>
          <w:sz w:val="24"/>
          <w:szCs w:val="24"/>
        </w:rPr>
        <w:t>fenómenos de influencia social son mecanismos poderosos para el cambio de actitudes. Se entiende por influencia social aquella acción realizada que tiene como fin modificar las cogniciones, afectos y/o conductas de una persona o grupo con respecto a un objeto actitudinal determinado. (p</w:t>
      </w:r>
      <w:r w:rsidR="005E63AC" w:rsidRPr="001E5D9D">
        <w:rPr>
          <w:rFonts w:ascii="Times New Roman" w:hAnsi="Times New Roman" w:cs="Times New Roman"/>
          <w:sz w:val="24"/>
          <w:szCs w:val="24"/>
        </w:rPr>
        <w:t xml:space="preserve">. </w:t>
      </w:r>
      <w:r w:rsidRPr="001E5D9D">
        <w:rPr>
          <w:rFonts w:ascii="Times New Roman" w:hAnsi="Times New Roman" w:cs="Times New Roman"/>
          <w:sz w:val="24"/>
          <w:szCs w:val="24"/>
        </w:rPr>
        <w:t>1)</w:t>
      </w:r>
    </w:p>
    <w:p w14:paraId="74F2DFC4" w14:textId="77777777" w:rsidR="001E5D9D" w:rsidRPr="001E5D9D" w:rsidRDefault="001E5D9D" w:rsidP="001E5D9D">
      <w:pPr>
        <w:spacing w:line="276" w:lineRule="auto"/>
        <w:ind w:left="1080"/>
        <w:rPr>
          <w:rFonts w:ascii="Times New Roman" w:hAnsi="Times New Roman" w:cs="Times New Roman"/>
          <w:sz w:val="22"/>
          <w:lang w:val="es-EC"/>
        </w:rPr>
      </w:pPr>
    </w:p>
    <w:p w14:paraId="151B9463" w14:textId="5B1255D0" w:rsidR="00632CBB" w:rsidRDefault="00477E52" w:rsidP="005E2B7C">
      <w:pPr>
        <w:spacing w:line="336" w:lineRule="auto"/>
        <w:rPr>
          <w:rFonts w:ascii="Times New Roman" w:hAnsi="Times New Roman" w:cs="Times New Roman"/>
          <w:sz w:val="24"/>
          <w:szCs w:val="24"/>
          <w:lang w:val="es-EC"/>
        </w:rPr>
      </w:pPr>
      <w:r>
        <w:rPr>
          <w:rFonts w:ascii="Times New Roman" w:hAnsi="Times New Roman" w:cs="Times New Roman"/>
          <w:sz w:val="24"/>
          <w:szCs w:val="24"/>
          <w:lang w:val="es-EC"/>
        </w:rPr>
        <w:t xml:space="preserve">De tal manera, el uso del diminutivo como estrategia de persuasión dentro del contexto del comprador y vendedor </w:t>
      </w:r>
      <w:r w:rsidR="005E63AC">
        <w:rPr>
          <w:rFonts w:ascii="Times New Roman" w:hAnsi="Times New Roman" w:cs="Times New Roman"/>
          <w:sz w:val="24"/>
          <w:szCs w:val="24"/>
          <w:lang w:val="es-EC"/>
        </w:rPr>
        <w:t>se</w:t>
      </w:r>
      <w:r w:rsidR="00DF2B8E">
        <w:rPr>
          <w:rFonts w:ascii="Times New Roman" w:hAnsi="Times New Roman" w:cs="Times New Roman"/>
          <w:sz w:val="24"/>
          <w:szCs w:val="24"/>
          <w:lang w:val="es-EC"/>
        </w:rPr>
        <w:t xml:space="preserve"> entendería que es utilizado como estrategia de influencia social para conseguir algo de alguien mediante un uso comunicativo, porque esta acción busca conseguir un cambio de actitud positivo además que es un proceso consiente, pero en este punto entra la </w:t>
      </w:r>
      <w:proofErr w:type="spellStart"/>
      <w:r w:rsidR="00DF2B8E">
        <w:rPr>
          <w:rFonts w:ascii="Times New Roman" w:hAnsi="Times New Roman" w:cs="Times New Roman"/>
          <w:sz w:val="24"/>
          <w:szCs w:val="24"/>
          <w:lang w:val="es-EC"/>
        </w:rPr>
        <w:t>subvariante</w:t>
      </w:r>
      <w:proofErr w:type="spellEnd"/>
      <w:r w:rsidR="00DF2B8E">
        <w:rPr>
          <w:rFonts w:ascii="Times New Roman" w:hAnsi="Times New Roman" w:cs="Times New Roman"/>
          <w:sz w:val="24"/>
          <w:szCs w:val="24"/>
          <w:lang w:val="es-EC"/>
        </w:rPr>
        <w:t xml:space="preserve"> dialectal presente en Chimborazo, pues se entiende que la excesiva cordialidad es más palpable en la región sierra, de tal manera el propósito es identificar</w:t>
      </w:r>
      <w:r w:rsidR="005E63AC">
        <w:rPr>
          <w:rFonts w:ascii="Times New Roman" w:hAnsi="Times New Roman" w:cs="Times New Roman"/>
          <w:sz w:val="24"/>
          <w:szCs w:val="24"/>
          <w:lang w:val="es-EC"/>
        </w:rPr>
        <w:t xml:space="preserve"> </w:t>
      </w:r>
      <w:r w:rsidR="00DF2B8E">
        <w:rPr>
          <w:rFonts w:ascii="Times New Roman" w:hAnsi="Times New Roman" w:cs="Times New Roman"/>
          <w:sz w:val="24"/>
          <w:szCs w:val="24"/>
          <w:lang w:val="es-EC"/>
        </w:rPr>
        <w:t>con qué frecuencia es utilizado el diminutivo por el vendedor hacia el comprador y también comprobar si la estrategia de persuasión causa una modificación de actitud y surge la compra segura del producto.</w:t>
      </w:r>
      <w:r w:rsidR="00FB144E">
        <w:rPr>
          <w:rFonts w:ascii="Times New Roman" w:hAnsi="Times New Roman" w:cs="Times New Roman"/>
          <w:sz w:val="24"/>
          <w:szCs w:val="24"/>
          <w:lang w:val="es-EC"/>
        </w:rPr>
        <w:t xml:space="preserve"> </w:t>
      </w:r>
    </w:p>
    <w:p w14:paraId="69730066" w14:textId="77777777" w:rsidR="001E5D9D" w:rsidRPr="00DF2B8E" w:rsidRDefault="001E5D9D" w:rsidP="001E5D9D">
      <w:pPr>
        <w:ind w:left="360"/>
        <w:rPr>
          <w:rFonts w:ascii="Times New Roman" w:hAnsi="Times New Roman" w:cs="Times New Roman"/>
          <w:sz w:val="24"/>
          <w:szCs w:val="24"/>
          <w:lang w:val="es-EC"/>
        </w:rPr>
      </w:pPr>
    </w:p>
    <w:bookmarkEnd w:id="3"/>
    <w:bookmarkEnd w:id="5"/>
    <w:p w14:paraId="2CEC5699" w14:textId="3015EE5F" w:rsidR="0094009A" w:rsidRPr="00C56314" w:rsidRDefault="0094009A" w:rsidP="00E16635">
      <w:pPr>
        <w:pStyle w:val="Prrafodelista"/>
        <w:numPr>
          <w:ilvl w:val="0"/>
          <w:numId w:val="20"/>
        </w:numPr>
        <w:spacing w:line="276" w:lineRule="auto"/>
        <w:jc w:val="center"/>
        <w:rPr>
          <w:rFonts w:ascii="Times New Roman" w:hAnsi="Times New Roman"/>
          <w:b/>
          <w:sz w:val="24"/>
          <w:highlight w:val="yellow"/>
          <w:lang w:val="es-EC"/>
        </w:rPr>
      </w:pPr>
      <w:r w:rsidRPr="00C56314">
        <w:rPr>
          <w:rFonts w:ascii="Times New Roman" w:hAnsi="Times New Roman"/>
          <w:b/>
          <w:sz w:val="24"/>
          <w:highlight w:val="yellow"/>
          <w:lang w:val="es-EC"/>
        </w:rPr>
        <w:t>PLANTEAMIENTO DEL PROBLEMA</w:t>
      </w:r>
      <w:r w:rsidR="00632CBB" w:rsidRPr="00C56314">
        <w:rPr>
          <w:rFonts w:ascii="Times New Roman" w:hAnsi="Times New Roman"/>
          <w:b/>
          <w:sz w:val="24"/>
          <w:highlight w:val="yellow"/>
          <w:lang w:val="es-EC"/>
        </w:rPr>
        <w:t xml:space="preserve"> </w:t>
      </w:r>
    </w:p>
    <w:p w14:paraId="12A6B635" w14:textId="77777777" w:rsidR="00837EAC" w:rsidRPr="00837EAC" w:rsidRDefault="00837EAC" w:rsidP="00837EAC">
      <w:pPr>
        <w:spacing w:line="276" w:lineRule="auto"/>
        <w:jc w:val="center"/>
        <w:rPr>
          <w:rFonts w:ascii="Times New Roman" w:hAnsi="Times New Roman"/>
          <w:b/>
          <w:sz w:val="24"/>
          <w:lang w:val="es-EC"/>
        </w:rPr>
      </w:pPr>
    </w:p>
    <w:p w14:paraId="053935CB" w14:textId="77777777" w:rsidR="001B0EEA" w:rsidRPr="001B0EEA" w:rsidRDefault="001B0EEA" w:rsidP="001B0EEA">
      <w:pPr>
        <w:spacing w:after="240"/>
        <w:rPr>
          <w:rFonts w:ascii="Times New Roman" w:hAnsi="Times New Roman"/>
          <w:sz w:val="24"/>
          <w:lang w:val="es-EC"/>
        </w:rPr>
      </w:pPr>
      <w:bookmarkStart w:id="6" w:name="_Hlk98080575"/>
      <w:r w:rsidRPr="001B0EEA">
        <w:rPr>
          <w:rFonts w:ascii="Times New Roman" w:hAnsi="Times New Roman"/>
          <w:sz w:val="24"/>
          <w:lang w:val="es-EC"/>
        </w:rPr>
        <w:t xml:space="preserve">El uso comunicativo del diminutivo utilizado como estrategia de persuasión trata de generar una cierta modificación actitudinal en la persona a la cual se le está transmitiendo el mensaje, tal vez por el simple hecho de generar un contexto cordial y de convencimiento, pero ciertamente este uso comunicativo del español va más allá de su simple uso, debido a que esta particularidad ciertamente es propia de las lenguas romances, porque los diminutivos que se expresan en el español están formados por sufijos específicos que son añadidos en sustantivos y adjetivos y en otras clases de palabras, para expresar tamaño, entonación, encarecimiento, cortesía y ruego (Martín, 2012). </w:t>
      </w:r>
    </w:p>
    <w:p w14:paraId="7ED16FBA" w14:textId="77777777" w:rsidR="001B0EEA" w:rsidRPr="001B0EEA" w:rsidRDefault="001B0EEA" w:rsidP="001B0EEA">
      <w:pPr>
        <w:ind w:firstLine="720"/>
        <w:rPr>
          <w:rFonts w:ascii="Times New Roman" w:hAnsi="Times New Roman"/>
          <w:sz w:val="24"/>
          <w:lang w:val="es-EC"/>
        </w:rPr>
      </w:pPr>
      <w:r w:rsidRPr="001B0EEA">
        <w:rPr>
          <w:rFonts w:ascii="Times New Roman" w:hAnsi="Times New Roman"/>
          <w:sz w:val="24"/>
          <w:lang w:val="es-EC"/>
        </w:rPr>
        <w:t xml:space="preserve">A pesar de la gran significación léxica que posee el análisis del uso comunicativo del diminutico, no se han desarrollado abundantes investigaciones acorde a las necesidades, pero a nivel de Latinoamérica en el año 2017 se analiza el término ahorita, derivación diminutiva de la palabra ahora, dentro del contexto de lexicalización y cambio lingüístico en la comunidad del habla Caraqueña. Este estudio presenta un análisis desde una perspectiva de rasgo dialectal propio de la zona, puesto que adverbios </w:t>
      </w:r>
      <w:proofErr w:type="spellStart"/>
      <w:r w:rsidRPr="001B0EEA">
        <w:rPr>
          <w:rFonts w:ascii="Times New Roman" w:hAnsi="Times New Roman"/>
          <w:sz w:val="24"/>
          <w:lang w:val="es-EC"/>
        </w:rPr>
        <w:t>diminutivizados</w:t>
      </w:r>
      <w:proofErr w:type="spellEnd"/>
      <w:r w:rsidRPr="001B0EEA">
        <w:rPr>
          <w:rFonts w:ascii="Times New Roman" w:hAnsi="Times New Roman"/>
          <w:sz w:val="24"/>
          <w:lang w:val="es-EC"/>
        </w:rPr>
        <w:t xml:space="preserve"> como cerquita, despacito, afuerita no se emplean en las variedades peninsulares y sí en las americanas: “el español americano suele extender los diminutivos a adverbios como </w:t>
      </w:r>
      <w:proofErr w:type="spellStart"/>
      <w:r w:rsidRPr="001B0EEA">
        <w:rPr>
          <w:rFonts w:ascii="Times New Roman" w:hAnsi="Times New Roman"/>
          <w:sz w:val="24"/>
          <w:lang w:val="es-EC"/>
        </w:rPr>
        <w:t>acacito</w:t>
      </w:r>
      <w:proofErr w:type="spellEnd"/>
      <w:r w:rsidRPr="001B0EEA">
        <w:rPr>
          <w:rFonts w:ascii="Times New Roman" w:hAnsi="Times New Roman"/>
          <w:sz w:val="24"/>
          <w:lang w:val="es-EC"/>
        </w:rPr>
        <w:t xml:space="preserve">, adiosito, </w:t>
      </w:r>
      <w:proofErr w:type="spellStart"/>
      <w:r w:rsidRPr="001B0EEA">
        <w:rPr>
          <w:rFonts w:ascii="Times New Roman" w:hAnsi="Times New Roman"/>
          <w:sz w:val="24"/>
          <w:lang w:val="es-EC"/>
        </w:rPr>
        <w:t>ahicito</w:t>
      </w:r>
      <w:proofErr w:type="spellEnd"/>
      <w:r w:rsidRPr="001B0EEA">
        <w:rPr>
          <w:rFonts w:ascii="Times New Roman" w:hAnsi="Times New Roman"/>
          <w:sz w:val="24"/>
          <w:lang w:val="es-EC"/>
        </w:rPr>
        <w:t xml:space="preserve">, ahorita, </w:t>
      </w:r>
      <w:proofErr w:type="spellStart"/>
      <w:r w:rsidRPr="001B0EEA">
        <w:rPr>
          <w:rFonts w:ascii="Times New Roman" w:hAnsi="Times New Roman"/>
          <w:sz w:val="24"/>
          <w:lang w:val="es-EC"/>
        </w:rPr>
        <w:t>allacito</w:t>
      </w:r>
      <w:proofErr w:type="spellEnd"/>
      <w:r w:rsidRPr="001B0EEA">
        <w:rPr>
          <w:rFonts w:ascii="Times New Roman" w:hAnsi="Times New Roman"/>
          <w:sz w:val="24"/>
          <w:lang w:val="es-EC"/>
        </w:rPr>
        <w:t xml:space="preserve">, </w:t>
      </w:r>
      <w:proofErr w:type="spellStart"/>
      <w:r w:rsidRPr="001B0EEA">
        <w:rPr>
          <w:rFonts w:ascii="Times New Roman" w:hAnsi="Times New Roman"/>
          <w:sz w:val="24"/>
          <w:lang w:val="es-EC"/>
        </w:rPr>
        <w:t>alrededorcito</w:t>
      </w:r>
      <w:proofErr w:type="spellEnd"/>
      <w:r w:rsidRPr="001B0EEA">
        <w:rPr>
          <w:rFonts w:ascii="Times New Roman" w:hAnsi="Times New Roman"/>
          <w:sz w:val="24"/>
          <w:lang w:val="es-EC"/>
        </w:rPr>
        <w:t xml:space="preserve">, </w:t>
      </w:r>
      <w:proofErr w:type="spellStart"/>
      <w:r w:rsidRPr="001B0EEA">
        <w:rPr>
          <w:rFonts w:ascii="Times New Roman" w:hAnsi="Times New Roman"/>
          <w:sz w:val="24"/>
          <w:lang w:val="es-EC"/>
        </w:rPr>
        <w:t>antesito</w:t>
      </w:r>
      <w:proofErr w:type="spellEnd"/>
      <w:r w:rsidRPr="001B0EEA">
        <w:rPr>
          <w:rFonts w:ascii="Times New Roman" w:hAnsi="Times New Roman"/>
          <w:sz w:val="24"/>
          <w:lang w:val="es-EC"/>
        </w:rPr>
        <w:t xml:space="preserve">, apenitas, </w:t>
      </w:r>
      <w:proofErr w:type="spellStart"/>
      <w:r w:rsidRPr="001B0EEA">
        <w:rPr>
          <w:rFonts w:ascii="Times New Roman" w:hAnsi="Times New Roman"/>
          <w:sz w:val="24"/>
          <w:lang w:val="es-EC"/>
        </w:rPr>
        <w:t>aquicito</w:t>
      </w:r>
      <w:proofErr w:type="spellEnd"/>
      <w:r w:rsidRPr="001B0EEA">
        <w:rPr>
          <w:rFonts w:ascii="Times New Roman" w:hAnsi="Times New Roman"/>
          <w:sz w:val="24"/>
          <w:lang w:val="es-EC"/>
        </w:rPr>
        <w:t xml:space="preserve">, despuesito, </w:t>
      </w:r>
      <w:proofErr w:type="spellStart"/>
      <w:r w:rsidRPr="001B0EEA">
        <w:rPr>
          <w:rFonts w:ascii="Times New Roman" w:hAnsi="Times New Roman"/>
          <w:sz w:val="24"/>
          <w:lang w:val="es-EC"/>
        </w:rPr>
        <w:t>detrasito</w:t>
      </w:r>
      <w:proofErr w:type="spellEnd"/>
      <w:r w:rsidRPr="001B0EEA">
        <w:rPr>
          <w:rFonts w:ascii="Times New Roman" w:hAnsi="Times New Roman"/>
          <w:sz w:val="24"/>
          <w:lang w:val="es-EC"/>
        </w:rPr>
        <w:t xml:space="preserve">, </w:t>
      </w:r>
      <w:proofErr w:type="spellStart"/>
      <w:r w:rsidRPr="001B0EEA">
        <w:rPr>
          <w:rFonts w:ascii="Times New Roman" w:hAnsi="Times New Roman"/>
          <w:sz w:val="24"/>
          <w:lang w:val="es-EC"/>
        </w:rPr>
        <w:t>nomasito</w:t>
      </w:r>
      <w:proofErr w:type="spellEnd"/>
      <w:r w:rsidRPr="001B0EEA">
        <w:rPr>
          <w:rFonts w:ascii="Times New Roman" w:hAnsi="Times New Roman"/>
          <w:sz w:val="24"/>
          <w:lang w:val="es-EC"/>
        </w:rPr>
        <w:t xml:space="preserve">, </w:t>
      </w:r>
      <w:proofErr w:type="spellStart"/>
      <w:r w:rsidRPr="001B0EEA">
        <w:rPr>
          <w:rFonts w:ascii="Times New Roman" w:hAnsi="Times New Roman"/>
          <w:sz w:val="24"/>
          <w:lang w:val="es-EC"/>
        </w:rPr>
        <w:t>suavecitamente</w:t>
      </w:r>
      <w:proofErr w:type="spellEnd"/>
      <w:r w:rsidRPr="001B0EEA">
        <w:rPr>
          <w:rFonts w:ascii="Times New Roman" w:hAnsi="Times New Roman"/>
          <w:sz w:val="24"/>
          <w:lang w:val="es-EC"/>
        </w:rPr>
        <w:t>, según la nueva gramática de la lengua española (Malaver, 2017). Así mismo, otro análisis se presenta en el 2014, en cual se manifiesta que “el uso de diminutivo transmite diversas connotaciones subjetivas tales como las de menosprecio, intensificación, ironía, entre otras” (</w:t>
      </w:r>
      <w:proofErr w:type="spellStart"/>
      <w:r w:rsidRPr="001B0EEA">
        <w:rPr>
          <w:rFonts w:ascii="Times New Roman" w:hAnsi="Times New Roman"/>
          <w:sz w:val="24"/>
          <w:lang w:val="es-EC"/>
        </w:rPr>
        <w:t>Gasso</w:t>
      </w:r>
      <w:proofErr w:type="spellEnd"/>
      <w:r w:rsidRPr="001B0EEA">
        <w:rPr>
          <w:rFonts w:ascii="Times New Roman" w:hAnsi="Times New Roman"/>
          <w:sz w:val="24"/>
          <w:lang w:val="es-EC"/>
        </w:rPr>
        <w:t>, 2014, p. 1). En ese sentido, se entiende que el campo de análisis y de utilización del diminutivo dentro del contexto comunicativo no causa solamente reacciones positivas en el sujeto que recibe esta acción, dado que el diminutivo no siempre es utilizado desde una perspectiva amable. También, se debe comprender al diminutivo desde la teoría gramatical ya que su formación se da origen mediante los sufijos y de tal forma estos:</w:t>
      </w:r>
    </w:p>
    <w:p w14:paraId="43B8419C" w14:textId="6405C9BD" w:rsidR="001B0EEA" w:rsidRPr="00E16635" w:rsidRDefault="001B0EEA" w:rsidP="00E16635">
      <w:pPr>
        <w:spacing w:line="276" w:lineRule="auto"/>
        <w:ind w:left="709"/>
        <w:rPr>
          <w:rFonts w:ascii="Times New Roman" w:hAnsi="Times New Roman"/>
          <w:sz w:val="24"/>
          <w:szCs w:val="24"/>
          <w:lang w:val="es-EC"/>
        </w:rPr>
      </w:pPr>
      <w:r w:rsidRPr="00E16635">
        <w:rPr>
          <w:rFonts w:ascii="Times New Roman" w:hAnsi="Times New Roman"/>
          <w:sz w:val="24"/>
          <w:szCs w:val="24"/>
          <w:lang w:val="es-EC"/>
        </w:rPr>
        <w:t>son admitidos por diversas categorías gramaticales tales como el sustantivo, cuyos rasgos semánticos varían: (...) el adverbio (cerquita), el adjetivo (lindito), las formas no personales del verbo (</w:t>
      </w:r>
      <w:proofErr w:type="spellStart"/>
      <w:r w:rsidRPr="00E16635">
        <w:rPr>
          <w:rFonts w:ascii="Times New Roman" w:hAnsi="Times New Roman"/>
          <w:sz w:val="24"/>
          <w:szCs w:val="24"/>
          <w:lang w:val="es-EC"/>
        </w:rPr>
        <w:t>paseandito</w:t>
      </w:r>
      <w:proofErr w:type="spellEnd"/>
      <w:r w:rsidRPr="00E16635">
        <w:rPr>
          <w:rFonts w:ascii="Times New Roman" w:hAnsi="Times New Roman"/>
          <w:sz w:val="24"/>
          <w:szCs w:val="24"/>
          <w:lang w:val="es-EC"/>
        </w:rPr>
        <w:t xml:space="preserve">), los numerales (Me comí </w:t>
      </w:r>
      <w:proofErr w:type="spellStart"/>
      <w:r w:rsidRPr="00E16635">
        <w:rPr>
          <w:rFonts w:ascii="Times New Roman" w:hAnsi="Times New Roman"/>
          <w:sz w:val="24"/>
          <w:szCs w:val="24"/>
          <w:lang w:val="es-EC"/>
        </w:rPr>
        <w:t>unito</w:t>
      </w:r>
      <w:proofErr w:type="spellEnd"/>
      <w:r w:rsidRPr="00E16635">
        <w:rPr>
          <w:rFonts w:ascii="Times New Roman" w:hAnsi="Times New Roman"/>
          <w:sz w:val="24"/>
          <w:szCs w:val="24"/>
          <w:lang w:val="es-EC"/>
        </w:rPr>
        <w:t xml:space="preserve">) y otros cuantificadores (Oí todito). También, en ocasiones específicas, la lengua utiliza estas </w:t>
      </w:r>
      <w:r w:rsidRPr="00E16635">
        <w:rPr>
          <w:rFonts w:ascii="Times New Roman" w:hAnsi="Times New Roman"/>
          <w:sz w:val="24"/>
          <w:szCs w:val="24"/>
          <w:lang w:val="es-EC"/>
        </w:rPr>
        <w:lastRenderedPageBreak/>
        <w:t>formas convencionalmente, como fórmulas de tratamiento y estrategias de cortesía. (</w:t>
      </w:r>
      <w:proofErr w:type="spellStart"/>
      <w:r w:rsidRPr="00E16635">
        <w:rPr>
          <w:rFonts w:ascii="Times New Roman" w:hAnsi="Times New Roman"/>
          <w:sz w:val="24"/>
          <w:szCs w:val="24"/>
          <w:lang w:val="es-EC"/>
        </w:rPr>
        <w:t>Gasso</w:t>
      </w:r>
      <w:proofErr w:type="spellEnd"/>
      <w:r w:rsidRPr="00E16635">
        <w:rPr>
          <w:rFonts w:ascii="Times New Roman" w:hAnsi="Times New Roman"/>
          <w:sz w:val="24"/>
          <w:szCs w:val="24"/>
          <w:lang w:val="es-EC"/>
        </w:rPr>
        <w:t>, 2014, pp. 1-2)</w:t>
      </w:r>
    </w:p>
    <w:p w14:paraId="4D194907" w14:textId="77777777" w:rsidR="00E16635" w:rsidRPr="00E16635" w:rsidRDefault="00E16635" w:rsidP="00E16635">
      <w:pPr>
        <w:spacing w:line="276" w:lineRule="auto"/>
        <w:ind w:left="709"/>
        <w:rPr>
          <w:rFonts w:ascii="Times New Roman" w:hAnsi="Times New Roman"/>
          <w:sz w:val="22"/>
          <w:lang w:val="es-EC"/>
        </w:rPr>
      </w:pPr>
    </w:p>
    <w:p w14:paraId="0EB9CE13" w14:textId="77777777" w:rsidR="001B0EEA" w:rsidRPr="001B0EEA" w:rsidRDefault="001B0EEA" w:rsidP="00E16635">
      <w:pPr>
        <w:rPr>
          <w:rFonts w:ascii="Times New Roman" w:hAnsi="Times New Roman"/>
          <w:sz w:val="24"/>
          <w:lang w:val="es-EC"/>
        </w:rPr>
      </w:pPr>
      <w:r w:rsidRPr="001B0EEA">
        <w:rPr>
          <w:rFonts w:ascii="Times New Roman" w:hAnsi="Times New Roman"/>
          <w:sz w:val="24"/>
          <w:lang w:val="es-EC"/>
        </w:rPr>
        <w:t xml:space="preserve">De tal manera, al diminutivo se lo analiza desde una perspectiva gramatical, pragmática y comunicativa desde la expresividad verbal o escrita, su utilidad se considera que viene a estar presente desde la época antigua, sin embargo, no se ha descubierto cómo se originó y que tan positivo es su presencia dentro del entorno comunicativo del ser humano. Además, que las particularidades que caracterizan las formas del diminutivo en el español son las diferencias de uso según la región, contexto, preferencias individuales y sociolingüísticas y estas características frecuentemente dificultad la comprensión del mensaje, hablando desde una perspectiva de que una persona extranjera no domine cada uso comunicativo del español. </w:t>
      </w:r>
    </w:p>
    <w:p w14:paraId="09235E8F" w14:textId="77777777" w:rsidR="001B0EEA" w:rsidRPr="001B0EEA" w:rsidRDefault="001B0EEA" w:rsidP="001B0EEA">
      <w:pPr>
        <w:ind w:firstLine="720"/>
        <w:rPr>
          <w:rFonts w:ascii="Times New Roman" w:hAnsi="Times New Roman"/>
          <w:sz w:val="24"/>
          <w:lang w:val="es-EC"/>
        </w:rPr>
      </w:pPr>
      <w:r w:rsidRPr="001B0EEA">
        <w:rPr>
          <w:rFonts w:ascii="Times New Roman" w:hAnsi="Times New Roman"/>
          <w:sz w:val="24"/>
          <w:lang w:val="es-EC"/>
        </w:rPr>
        <w:t xml:space="preserve">Otra perspectiva de análisis del diminutivo como estrategia de persuasión se logra durante el 2015-2016 en la Universidad de Santiago de Compostela la cual plantea un análisis gramatical y coloquial sobre el diminutivo, para comprenderlo desde una perspectiva más contextualizada dentro del coloquio comunicativo. Además, desde la perspectiva de Lago (2016): </w:t>
      </w:r>
    </w:p>
    <w:p w14:paraId="2CEF5B82" w14:textId="77777777" w:rsidR="001B0EEA" w:rsidRPr="001B0EEA" w:rsidRDefault="001B0EEA" w:rsidP="001B0EEA">
      <w:pPr>
        <w:ind w:firstLine="720"/>
        <w:rPr>
          <w:rFonts w:ascii="Times New Roman" w:hAnsi="Times New Roman"/>
          <w:sz w:val="24"/>
          <w:lang w:val="es-EC"/>
        </w:rPr>
      </w:pPr>
      <w:r w:rsidRPr="001B0EEA">
        <w:rPr>
          <w:rFonts w:ascii="Times New Roman" w:hAnsi="Times New Roman"/>
          <w:sz w:val="24"/>
          <w:lang w:val="es-EC"/>
        </w:rPr>
        <w:t>la vida cotidiana de las personas se desarrolla en un ambiente coloquial bajo un lenguaje familiar, por lo tanto, el diminutivo en su más pura subjetividad forma parte del día a día de la gente de a pie y los valores mayoritarios serán entonces los connotativos, no la función nocional.</w:t>
      </w:r>
    </w:p>
    <w:p w14:paraId="75964F9B" w14:textId="77777777" w:rsidR="001B0EEA" w:rsidRPr="001B0EEA" w:rsidRDefault="001B0EEA" w:rsidP="001B0EEA">
      <w:pPr>
        <w:ind w:firstLine="720"/>
        <w:rPr>
          <w:rFonts w:ascii="Times New Roman" w:hAnsi="Times New Roman"/>
          <w:sz w:val="24"/>
          <w:lang w:val="es-EC"/>
        </w:rPr>
      </w:pPr>
      <w:r w:rsidRPr="001B0EEA">
        <w:rPr>
          <w:rFonts w:ascii="Times New Roman" w:hAnsi="Times New Roman"/>
          <w:sz w:val="24"/>
          <w:lang w:val="es-EC"/>
        </w:rPr>
        <w:t>De tal manera, que se busca brindar un valor central a las formas propias de creación del diminutivo desde la perspectiva lexical de su formación, debido a que los sufijos que intervienen en su formación generan diversas funciones comunicativas dentro del diminutivo, además que los más recurrentes y utilizados son: -</w:t>
      </w:r>
      <w:proofErr w:type="spellStart"/>
      <w:r w:rsidRPr="001B0EEA">
        <w:rPr>
          <w:rFonts w:ascii="Times New Roman" w:hAnsi="Times New Roman"/>
          <w:sz w:val="24"/>
          <w:lang w:val="es-EC"/>
        </w:rPr>
        <w:t>ito</w:t>
      </w:r>
      <w:proofErr w:type="spellEnd"/>
      <w:r w:rsidRPr="001B0EEA">
        <w:rPr>
          <w:rFonts w:ascii="Times New Roman" w:hAnsi="Times New Roman"/>
          <w:sz w:val="24"/>
          <w:lang w:val="es-EC"/>
        </w:rPr>
        <w:t xml:space="preserve"> e illo y estos semánticamente aportan varios significados al diminutivo dependiendo del contexto en el cual se está desarrollando la comunicación. </w:t>
      </w:r>
    </w:p>
    <w:p w14:paraId="2278F528" w14:textId="77777777" w:rsidR="001B0EEA" w:rsidRPr="001B0EEA" w:rsidRDefault="001B0EEA" w:rsidP="001B0EEA">
      <w:pPr>
        <w:ind w:firstLine="720"/>
        <w:rPr>
          <w:rFonts w:ascii="Times New Roman" w:hAnsi="Times New Roman"/>
          <w:sz w:val="24"/>
          <w:lang w:val="es-EC"/>
        </w:rPr>
      </w:pPr>
      <w:r w:rsidRPr="001B0EEA">
        <w:rPr>
          <w:rFonts w:ascii="Times New Roman" w:hAnsi="Times New Roman"/>
          <w:sz w:val="24"/>
          <w:lang w:val="es-EC"/>
        </w:rPr>
        <w:t>A pesar de ser tan amplio el uso comunicativo que posee el español, no se han realizado estudios bastos que demuestren que el diminutivo viene a estar presente casi desde la conquista española y más aún al mezclarse con la lengua natal kichwa, por consiguiente en Ecuador en el 2017, se desarrolla un trabajo desde un enfoque comunicativo del diminutivo a nivel pragmático y de interacción social, porque el uso del diminutivo se entiende como un acto de modificación positiva dentro de la comunicación (Silva, 2017).</w:t>
      </w:r>
    </w:p>
    <w:p w14:paraId="4F264010" w14:textId="17BCA64B" w:rsidR="00EC0894" w:rsidRDefault="001B0EEA" w:rsidP="005E2B7C">
      <w:pPr>
        <w:rPr>
          <w:rFonts w:ascii="Times New Roman" w:hAnsi="Times New Roman"/>
          <w:sz w:val="24"/>
          <w:lang w:val="es-EC"/>
        </w:rPr>
      </w:pPr>
      <w:r w:rsidRPr="001B0EEA">
        <w:rPr>
          <w:rFonts w:ascii="Times New Roman" w:hAnsi="Times New Roman"/>
          <w:sz w:val="24"/>
          <w:lang w:val="es-EC"/>
        </w:rPr>
        <w:lastRenderedPageBreak/>
        <w:t>Por tal razón se pretende realizar un análisis del uso comunicativo del diminutivo en el mercado “La Merced” Riobamba, 2022 para descubrir la frecuencia de empleo de este tiempo verbal, además de analizar que produce verdaderamente el empleo de este de una manera excesiva en el comprador, ¿a mayor uso de estrategias de persuasión, el comprador decide comprar o no? Estas son las pocas preguntas que se desea responder, además de descubrir la presencia de términos característicos del léxico de la sierra ya que esta característica claramente es propia de esta región, por tal razón de desea destacar la presencia comunicativa característica de la mutación de las dos lenguas que han dado origen a nuevas utilizaciones verbales dentro del contexto de compra y venta.</w:t>
      </w:r>
      <w:r w:rsidR="00031009" w:rsidRPr="001B0EEA">
        <w:rPr>
          <w:rFonts w:ascii="Times New Roman" w:hAnsi="Times New Roman"/>
          <w:sz w:val="24"/>
          <w:lang w:val="es-EC"/>
        </w:rPr>
        <w:t xml:space="preserve"> </w:t>
      </w:r>
    </w:p>
    <w:p w14:paraId="3B444444" w14:textId="77777777" w:rsidR="00E16635" w:rsidRPr="001B0EEA" w:rsidRDefault="00E16635" w:rsidP="005E2B7C">
      <w:pPr>
        <w:spacing w:line="240" w:lineRule="auto"/>
        <w:ind w:firstLine="720"/>
        <w:rPr>
          <w:rFonts w:ascii="Times New Roman" w:hAnsi="Times New Roman"/>
          <w:sz w:val="24"/>
          <w:lang w:val="es-EC"/>
        </w:rPr>
      </w:pPr>
    </w:p>
    <w:bookmarkEnd w:id="6"/>
    <w:p w14:paraId="2520ACF2" w14:textId="489601F0" w:rsidR="00EC0894" w:rsidRPr="00C56314" w:rsidRDefault="00EC0894" w:rsidP="00F92A31">
      <w:pPr>
        <w:pStyle w:val="Default"/>
        <w:numPr>
          <w:ilvl w:val="1"/>
          <w:numId w:val="20"/>
        </w:numPr>
        <w:spacing w:after="146" w:line="360" w:lineRule="auto"/>
        <w:rPr>
          <w:b/>
          <w:color w:val="auto"/>
          <w:highlight w:val="yellow"/>
          <w:lang w:val="es-EC"/>
        </w:rPr>
      </w:pPr>
      <w:r w:rsidRPr="00C56314">
        <w:rPr>
          <w:b/>
          <w:color w:val="auto"/>
          <w:highlight w:val="yellow"/>
          <w:lang w:val="es-EC"/>
        </w:rPr>
        <w:t>FORMULACIÓN DEL PROBLEMA</w:t>
      </w:r>
    </w:p>
    <w:p w14:paraId="096F65FA" w14:textId="77777777" w:rsidR="00E16635" w:rsidRDefault="00E16635" w:rsidP="00E16635">
      <w:pPr>
        <w:pStyle w:val="Default"/>
        <w:spacing w:after="146" w:line="360" w:lineRule="auto"/>
        <w:rPr>
          <w:bCs/>
          <w:lang w:val="es-EC"/>
        </w:rPr>
      </w:pPr>
      <w:r w:rsidRPr="00E11C86">
        <w:rPr>
          <w:bCs/>
          <w:lang w:val="es-EC"/>
        </w:rPr>
        <w:t xml:space="preserve">¿Qué relación se establece entre el uso del diminutivo y el efecto de persuasión entre la compra y vende en </w:t>
      </w:r>
      <w:r>
        <w:rPr>
          <w:bCs/>
          <w:lang w:val="es-EC"/>
        </w:rPr>
        <w:t>el mercado La Merced de la ciudad de Riobamba, 2022</w:t>
      </w:r>
      <w:r w:rsidRPr="00E11C86">
        <w:rPr>
          <w:bCs/>
          <w:lang w:val="es-EC"/>
        </w:rPr>
        <w:t>?</w:t>
      </w:r>
    </w:p>
    <w:p w14:paraId="2E3EFAE5" w14:textId="716D7D8D" w:rsidR="00EC0894" w:rsidRPr="00C56314" w:rsidRDefault="00EC0894" w:rsidP="00F92A31">
      <w:pPr>
        <w:pStyle w:val="Default"/>
        <w:numPr>
          <w:ilvl w:val="1"/>
          <w:numId w:val="20"/>
        </w:numPr>
        <w:spacing w:after="146" w:line="360" w:lineRule="auto"/>
        <w:rPr>
          <w:b/>
          <w:color w:val="auto"/>
          <w:highlight w:val="yellow"/>
          <w:lang w:val="es-EC"/>
        </w:rPr>
      </w:pPr>
      <w:r w:rsidRPr="00C56314">
        <w:rPr>
          <w:b/>
          <w:highlight w:val="yellow"/>
          <w:lang w:val="es-EC"/>
        </w:rPr>
        <w:t>Preguntas de investigación</w:t>
      </w:r>
    </w:p>
    <w:p w14:paraId="6F558720" w14:textId="6A787AD2" w:rsidR="00E16635" w:rsidRPr="004819DE" w:rsidRDefault="00E16635" w:rsidP="00E16635">
      <w:pPr>
        <w:pStyle w:val="Default"/>
        <w:spacing w:after="146" w:line="360" w:lineRule="auto"/>
        <w:jc w:val="both"/>
        <w:rPr>
          <w:bCs/>
          <w:lang w:val="es-EC"/>
        </w:rPr>
      </w:pPr>
      <w:r>
        <w:rPr>
          <w:bCs/>
          <w:lang w:val="es-EC"/>
        </w:rPr>
        <w:t>¿Cómo se presentan</w:t>
      </w:r>
      <w:r w:rsidRPr="004819DE">
        <w:rPr>
          <w:bCs/>
          <w:lang w:val="es-EC"/>
        </w:rPr>
        <w:t xml:space="preserve"> los usos comunicativos del diminutivo como estrategia de persuasión durante la conversación entre vendedor y comprado</w:t>
      </w:r>
      <w:r>
        <w:rPr>
          <w:bCs/>
          <w:lang w:val="es-EC"/>
        </w:rPr>
        <w:t xml:space="preserve">r en el mercado La Merced? </w:t>
      </w:r>
    </w:p>
    <w:p w14:paraId="61E73959" w14:textId="090DBBF7" w:rsidR="00E16635" w:rsidRDefault="00E16635" w:rsidP="00EC0894">
      <w:pPr>
        <w:pStyle w:val="Default"/>
        <w:spacing w:after="146" w:line="360" w:lineRule="auto"/>
        <w:rPr>
          <w:bCs/>
          <w:lang w:val="es-EC"/>
        </w:rPr>
      </w:pPr>
    </w:p>
    <w:p w14:paraId="2CA2956D" w14:textId="3328D108" w:rsidR="0094009A" w:rsidRPr="00C56314" w:rsidRDefault="00946B9A" w:rsidP="00F92A31">
      <w:pPr>
        <w:pStyle w:val="Default"/>
        <w:numPr>
          <w:ilvl w:val="0"/>
          <w:numId w:val="20"/>
        </w:numPr>
        <w:spacing w:after="146" w:line="360" w:lineRule="auto"/>
        <w:rPr>
          <w:b/>
          <w:color w:val="auto"/>
          <w:highlight w:val="yellow"/>
          <w:lang w:val="es-EC"/>
        </w:rPr>
      </w:pPr>
      <w:r w:rsidRPr="00C56314">
        <w:rPr>
          <w:b/>
          <w:color w:val="auto"/>
          <w:highlight w:val="yellow"/>
          <w:lang w:val="es-EC"/>
        </w:rPr>
        <w:t>OBJETIVOS</w:t>
      </w:r>
    </w:p>
    <w:p w14:paraId="088C66ED" w14:textId="496F8EF0" w:rsidR="00EC0894" w:rsidRDefault="00EC0894" w:rsidP="00F92A31">
      <w:pPr>
        <w:pStyle w:val="Default"/>
        <w:numPr>
          <w:ilvl w:val="1"/>
          <w:numId w:val="20"/>
        </w:numPr>
        <w:spacing w:after="146" w:line="360" w:lineRule="auto"/>
        <w:rPr>
          <w:b/>
          <w:color w:val="auto"/>
          <w:lang w:val="es-EC"/>
        </w:rPr>
      </w:pPr>
      <w:r w:rsidRPr="007F0834">
        <w:rPr>
          <w:b/>
          <w:color w:val="auto"/>
          <w:lang w:val="es-EC"/>
        </w:rPr>
        <w:t>Objetivo general</w:t>
      </w:r>
    </w:p>
    <w:p w14:paraId="3E7977F2" w14:textId="0B09C1CD" w:rsidR="004819DE" w:rsidRDefault="004819DE" w:rsidP="004819DE">
      <w:pPr>
        <w:pStyle w:val="Default"/>
        <w:spacing w:after="146" w:line="360" w:lineRule="auto"/>
        <w:ind w:left="720"/>
        <w:jc w:val="both"/>
        <w:rPr>
          <w:lang w:val="es-EC"/>
        </w:rPr>
      </w:pPr>
      <w:bookmarkStart w:id="7" w:name="_Hlk97909562"/>
      <w:r w:rsidRPr="004819DE">
        <w:rPr>
          <w:lang w:val="es-EC"/>
        </w:rPr>
        <w:t>Analizar el uso comunicativo del diminutivo como estrategia de persuasión entre vendedor y comprador de</w:t>
      </w:r>
      <w:r>
        <w:rPr>
          <w:lang w:val="es-EC"/>
        </w:rPr>
        <w:t>l mercado La Merced,</w:t>
      </w:r>
      <w:r w:rsidRPr="004819DE">
        <w:rPr>
          <w:lang w:val="es-EC"/>
        </w:rPr>
        <w:t xml:space="preserve"> 2022</w:t>
      </w:r>
      <w:r>
        <w:rPr>
          <w:lang w:val="es-EC"/>
        </w:rPr>
        <w:t xml:space="preserve">. </w:t>
      </w:r>
    </w:p>
    <w:bookmarkEnd w:id="7"/>
    <w:p w14:paraId="6FED7CBB" w14:textId="684DD4A8" w:rsidR="00EC0894" w:rsidRPr="00E22E50" w:rsidRDefault="00EC0894" w:rsidP="00F92A31">
      <w:pPr>
        <w:pStyle w:val="Default"/>
        <w:numPr>
          <w:ilvl w:val="1"/>
          <w:numId w:val="20"/>
        </w:numPr>
        <w:spacing w:after="146" w:line="360" w:lineRule="auto"/>
        <w:jc w:val="both"/>
        <w:rPr>
          <w:b/>
          <w:color w:val="auto"/>
          <w:highlight w:val="yellow"/>
          <w:lang w:val="es-EC"/>
        </w:rPr>
      </w:pPr>
      <w:r w:rsidRPr="00E22E50">
        <w:rPr>
          <w:b/>
          <w:color w:val="auto"/>
          <w:highlight w:val="yellow"/>
          <w:lang w:val="es-EC"/>
        </w:rPr>
        <w:t>Objetivos específicos</w:t>
      </w:r>
    </w:p>
    <w:p w14:paraId="3E45B9E7" w14:textId="12B8FD36" w:rsidR="004819DE" w:rsidRPr="004819DE" w:rsidRDefault="004819DE" w:rsidP="005E2B7C">
      <w:pPr>
        <w:pStyle w:val="Default"/>
        <w:numPr>
          <w:ilvl w:val="0"/>
          <w:numId w:val="21"/>
        </w:numPr>
        <w:spacing w:line="312" w:lineRule="auto"/>
        <w:ind w:left="993" w:hanging="284"/>
        <w:jc w:val="both"/>
        <w:rPr>
          <w:bCs/>
          <w:lang w:val="es-EC"/>
        </w:rPr>
      </w:pPr>
      <w:bookmarkStart w:id="8" w:name="_Hlk97909590"/>
      <w:r w:rsidRPr="004819DE">
        <w:rPr>
          <w:bCs/>
          <w:lang w:val="es-EC"/>
        </w:rPr>
        <w:t>Identificar los usos comunicativos del diminutivo como estrategia de persuasión durante la conversación entre vendedor y comprado</w:t>
      </w:r>
      <w:r w:rsidR="0019600D">
        <w:rPr>
          <w:bCs/>
          <w:lang w:val="es-EC"/>
        </w:rPr>
        <w:t>r</w:t>
      </w:r>
      <w:r w:rsidR="00E16635">
        <w:rPr>
          <w:bCs/>
          <w:lang w:val="es-EC"/>
        </w:rPr>
        <w:t xml:space="preserve"> </w:t>
      </w:r>
      <w:r w:rsidR="00E16635" w:rsidRPr="004819DE">
        <w:rPr>
          <w:lang w:val="es-EC"/>
        </w:rPr>
        <w:t>de</w:t>
      </w:r>
      <w:r w:rsidR="00E16635">
        <w:rPr>
          <w:lang w:val="es-EC"/>
        </w:rPr>
        <w:t>l mercado La Merced</w:t>
      </w:r>
      <w:r w:rsidR="0019600D">
        <w:rPr>
          <w:bCs/>
          <w:lang w:val="es-EC"/>
        </w:rPr>
        <w:t xml:space="preserve">. </w:t>
      </w:r>
    </w:p>
    <w:p w14:paraId="6BB73098" w14:textId="77777777" w:rsidR="004819DE" w:rsidRPr="004819DE" w:rsidRDefault="004819DE" w:rsidP="005E2B7C">
      <w:pPr>
        <w:pStyle w:val="Default"/>
        <w:numPr>
          <w:ilvl w:val="0"/>
          <w:numId w:val="21"/>
        </w:numPr>
        <w:spacing w:line="312" w:lineRule="auto"/>
        <w:ind w:left="993" w:hanging="284"/>
        <w:jc w:val="both"/>
        <w:rPr>
          <w:lang w:val="es-EC"/>
        </w:rPr>
      </w:pPr>
      <w:r w:rsidRPr="004819DE">
        <w:rPr>
          <w:lang w:val="es-EC"/>
        </w:rPr>
        <w:t>Establecer la relación entre la frecuencia del uso del diminutivo y el efecto que causa en el comprador.</w:t>
      </w:r>
    </w:p>
    <w:p w14:paraId="2223F4C2" w14:textId="2BA7B346" w:rsidR="004819DE" w:rsidRPr="004819DE" w:rsidRDefault="004819DE" w:rsidP="005E2B7C">
      <w:pPr>
        <w:pStyle w:val="Default"/>
        <w:numPr>
          <w:ilvl w:val="0"/>
          <w:numId w:val="21"/>
        </w:numPr>
        <w:spacing w:line="312" w:lineRule="auto"/>
        <w:ind w:left="993" w:hanging="284"/>
        <w:jc w:val="both"/>
        <w:rPr>
          <w:lang w:val="es-EC"/>
        </w:rPr>
      </w:pPr>
      <w:r w:rsidRPr="004819DE">
        <w:rPr>
          <w:lang w:val="es-EC"/>
        </w:rPr>
        <w:t>Determinar las estrategias de persuasión que son utilizadas por los vendedores</w:t>
      </w:r>
      <w:r w:rsidR="00634103">
        <w:rPr>
          <w:lang w:val="es-EC"/>
        </w:rPr>
        <w:t xml:space="preserve"> desde un enfoque de la teoría del habla. </w:t>
      </w:r>
    </w:p>
    <w:p w14:paraId="50F0CB9F" w14:textId="1D6A10BD" w:rsidR="00B70DEB" w:rsidRDefault="004819DE" w:rsidP="005E2B7C">
      <w:pPr>
        <w:pStyle w:val="Default"/>
        <w:numPr>
          <w:ilvl w:val="0"/>
          <w:numId w:val="21"/>
        </w:numPr>
        <w:spacing w:line="312" w:lineRule="auto"/>
        <w:ind w:left="993" w:hanging="284"/>
        <w:jc w:val="both"/>
        <w:rPr>
          <w:lang w:val="es-EC"/>
        </w:rPr>
      </w:pPr>
      <w:r w:rsidRPr="004819DE">
        <w:rPr>
          <w:lang w:val="es-EC"/>
        </w:rPr>
        <w:t>Valorar el uso del diminutivo como característica dialectal de la serranía ecuatoriana</w:t>
      </w:r>
      <w:r w:rsidR="005D6111">
        <w:rPr>
          <w:lang w:val="es-EC"/>
        </w:rPr>
        <w:t xml:space="preserve"> y sus efectos en la persuasión en espacios de comercio. </w:t>
      </w:r>
    </w:p>
    <w:bookmarkEnd w:id="8"/>
    <w:p w14:paraId="7B7D9FD8" w14:textId="77777777" w:rsidR="00C56314" w:rsidRPr="007F0834" w:rsidRDefault="00C56314" w:rsidP="00946B9A">
      <w:pPr>
        <w:spacing w:line="276" w:lineRule="auto"/>
        <w:jc w:val="center"/>
        <w:rPr>
          <w:rFonts w:ascii="Times New Roman" w:hAnsi="Times New Roman"/>
          <w:b/>
          <w:sz w:val="24"/>
          <w:lang w:val="es-EC"/>
        </w:rPr>
      </w:pPr>
    </w:p>
    <w:p w14:paraId="431F749A" w14:textId="00E6308F" w:rsidR="00946B9A" w:rsidRPr="00F92A31" w:rsidRDefault="00F92A31" w:rsidP="00F92A31">
      <w:pPr>
        <w:pStyle w:val="Prrafodelista"/>
        <w:numPr>
          <w:ilvl w:val="0"/>
          <w:numId w:val="20"/>
        </w:numPr>
        <w:spacing w:line="276" w:lineRule="auto"/>
        <w:jc w:val="center"/>
        <w:rPr>
          <w:rFonts w:ascii="Times New Roman" w:hAnsi="Times New Roman"/>
          <w:b/>
          <w:sz w:val="24"/>
          <w:lang w:val="es-EC"/>
        </w:rPr>
      </w:pPr>
      <w:r>
        <w:rPr>
          <w:rFonts w:ascii="Times New Roman" w:hAnsi="Times New Roman"/>
          <w:b/>
          <w:sz w:val="24"/>
          <w:lang w:val="es-EC"/>
        </w:rPr>
        <w:t xml:space="preserve"> </w:t>
      </w:r>
      <w:r w:rsidR="00946B9A" w:rsidRPr="00F92A31">
        <w:rPr>
          <w:rFonts w:ascii="Times New Roman" w:hAnsi="Times New Roman"/>
          <w:b/>
          <w:sz w:val="24"/>
          <w:lang w:val="es-EC"/>
        </w:rPr>
        <w:t xml:space="preserve">MARCO REFERENCIAL / TEÓRICO </w:t>
      </w:r>
    </w:p>
    <w:p w14:paraId="16ED4FE9" w14:textId="77777777" w:rsidR="00946B9A" w:rsidRPr="007F0834" w:rsidRDefault="00946B9A" w:rsidP="00946B9A">
      <w:pPr>
        <w:pStyle w:val="Default"/>
        <w:spacing w:after="146" w:line="360" w:lineRule="auto"/>
        <w:rPr>
          <w:b/>
          <w:color w:val="auto"/>
          <w:lang w:val="es-EC"/>
        </w:rPr>
      </w:pPr>
    </w:p>
    <w:p w14:paraId="28C90233" w14:textId="6496F034" w:rsidR="00946B9A" w:rsidRPr="007F0834" w:rsidRDefault="00F92A31" w:rsidP="00946B9A">
      <w:pPr>
        <w:pStyle w:val="Default"/>
        <w:spacing w:after="146" w:line="360" w:lineRule="auto"/>
        <w:rPr>
          <w:b/>
          <w:color w:val="auto"/>
          <w:lang w:val="es-EC"/>
        </w:rPr>
      </w:pPr>
      <w:r>
        <w:rPr>
          <w:b/>
          <w:color w:val="auto"/>
          <w:lang w:val="es-EC"/>
        </w:rPr>
        <w:t>4</w:t>
      </w:r>
      <w:r w:rsidR="00946B9A" w:rsidRPr="007F0834">
        <w:rPr>
          <w:b/>
          <w:color w:val="auto"/>
          <w:lang w:val="es-EC"/>
        </w:rPr>
        <w:t xml:space="preserve">.1 </w:t>
      </w:r>
      <w:r w:rsidR="00576080" w:rsidRPr="007F0834">
        <w:rPr>
          <w:b/>
          <w:color w:val="auto"/>
          <w:lang w:val="es-EC"/>
        </w:rPr>
        <w:t>ANTECEDENTES INVESTIGATIVOS</w:t>
      </w:r>
    </w:p>
    <w:p w14:paraId="313B86A7" w14:textId="5F5506C9" w:rsidR="00946B9A" w:rsidRDefault="005016F1" w:rsidP="001B0EEA">
      <w:pPr>
        <w:pStyle w:val="Default"/>
        <w:spacing w:line="360" w:lineRule="auto"/>
        <w:jc w:val="both"/>
        <w:rPr>
          <w:bCs/>
          <w:color w:val="auto"/>
          <w:lang w:val="es-EC"/>
        </w:rPr>
      </w:pPr>
      <w:r>
        <w:rPr>
          <w:bCs/>
          <w:color w:val="auto"/>
          <w:lang w:val="es-EC"/>
        </w:rPr>
        <w:t xml:space="preserve">Previamente a la </w:t>
      </w:r>
      <w:r w:rsidR="00F45D30">
        <w:rPr>
          <w:bCs/>
          <w:color w:val="auto"/>
          <w:lang w:val="es-EC"/>
        </w:rPr>
        <w:t xml:space="preserve">propuesta </w:t>
      </w:r>
      <w:r>
        <w:rPr>
          <w:bCs/>
          <w:color w:val="auto"/>
          <w:lang w:val="es-EC"/>
        </w:rPr>
        <w:t>del trabajo</w:t>
      </w:r>
      <w:r w:rsidR="00F45D30">
        <w:rPr>
          <w:bCs/>
          <w:color w:val="auto"/>
          <w:lang w:val="es-EC"/>
        </w:rPr>
        <w:t xml:space="preserve"> de titulación</w:t>
      </w:r>
      <w:r>
        <w:rPr>
          <w:bCs/>
          <w:color w:val="auto"/>
          <w:lang w:val="es-EC"/>
        </w:rPr>
        <w:t xml:space="preserve">, se realizó una investigación de archivo detectando la existencia de escasos trabajos que guarden estrecha relación con la temática que se plantea, sin embargo, se han encontrado trabajos similares de los cuales se hace referencia a los siguientes: </w:t>
      </w:r>
    </w:p>
    <w:p w14:paraId="5D7026AE" w14:textId="5F5F1281" w:rsidR="005016F1" w:rsidRPr="003138F4" w:rsidRDefault="003A2CB0" w:rsidP="001B0EEA">
      <w:pPr>
        <w:pStyle w:val="Default"/>
        <w:spacing w:line="360" w:lineRule="auto"/>
        <w:ind w:firstLine="720"/>
        <w:jc w:val="both"/>
        <w:rPr>
          <w:bCs/>
          <w:color w:val="auto"/>
          <w:lang w:val="es-EC"/>
        </w:rPr>
      </w:pPr>
      <w:r>
        <w:rPr>
          <w:bCs/>
          <w:color w:val="auto"/>
          <w:lang w:val="es-EC"/>
        </w:rPr>
        <w:t>Este primer estudio</w:t>
      </w:r>
      <w:r w:rsidR="005016F1">
        <w:rPr>
          <w:bCs/>
          <w:color w:val="auto"/>
          <w:lang w:val="es-EC"/>
        </w:rPr>
        <w:t xml:space="preserve"> es una tesis de maestría realizada por </w:t>
      </w:r>
      <w:proofErr w:type="spellStart"/>
      <w:r w:rsidR="005016F1">
        <w:rPr>
          <w:bCs/>
          <w:color w:val="auto"/>
          <w:lang w:val="es-EC"/>
        </w:rPr>
        <w:t>Gasso</w:t>
      </w:r>
      <w:proofErr w:type="spellEnd"/>
      <w:r w:rsidR="005016F1">
        <w:rPr>
          <w:bCs/>
          <w:color w:val="auto"/>
          <w:lang w:val="es-EC"/>
        </w:rPr>
        <w:t xml:space="preserve"> (2014) en la Universidad Nacional de Córdoba, Argentina, titulado: El diminutivo en el español coloquial de Córdoba: descripción de valores semánticos y efectos sociopragmáticos</w:t>
      </w:r>
      <w:r w:rsidR="00F45D30">
        <w:rPr>
          <w:bCs/>
          <w:color w:val="auto"/>
          <w:lang w:val="es-EC"/>
        </w:rPr>
        <w:t>. C</w:t>
      </w:r>
      <w:r w:rsidR="005016F1">
        <w:rPr>
          <w:bCs/>
          <w:color w:val="auto"/>
          <w:lang w:val="es-EC"/>
        </w:rPr>
        <w:t xml:space="preserve">omo objetivo se encuentra el de </w:t>
      </w:r>
      <w:r w:rsidR="00555263">
        <w:rPr>
          <w:bCs/>
          <w:color w:val="auto"/>
          <w:lang w:val="es-EC"/>
        </w:rPr>
        <w:t>describir desde una perspectiva semántica y sociopragmática, el uso de los diminutivos en el español coloquial de Córdoba. La investigación de tipo descriptivo y corte transversal se desarrolló bajo un enfoque cualitativo con un diseño no experimental y estudio de campo de tipo descriptivo. Los resultados</w:t>
      </w:r>
      <w:r w:rsidR="003138F4">
        <w:rPr>
          <w:bCs/>
          <w:color w:val="auto"/>
          <w:lang w:val="es-EC"/>
        </w:rPr>
        <w:t xml:space="preserve"> encontrados por el investigador</w:t>
      </w:r>
      <w:r w:rsidR="00555263">
        <w:rPr>
          <w:bCs/>
          <w:color w:val="auto"/>
          <w:lang w:val="es-EC"/>
        </w:rPr>
        <w:t xml:space="preserve"> </w:t>
      </w:r>
      <w:r w:rsidR="003138F4">
        <w:rPr>
          <w:bCs/>
          <w:color w:val="auto"/>
          <w:lang w:val="es-EC"/>
        </w:rPr>
        <w:t>indicaron</w:t>
      </w:r>
      <w:r w:rsidR="00555263">
        <w:rPr>
          <w:bCs/>
          <w:color w:val="auto"/>
          <w:lang w:val="es-EC"/>
        </w:rPr>
        <w:t xml:space="preserve"> que </w:t>
      </w:r>
      <w:r>
        <w:rPr>
          <w:bCs/>
          <w:color w:val="auto"/>
          <w:lang w:val="es-EC"/>
        </w:rPr>
        <w:t xml:space="preserve">se destacó la presencia del diminutivo como estrategia de cortesía en los actos de habla directivos representados por pedidos o preguntas. Además, se observó que el diminutivo funcionaba como un atenuante en actos que podían ser interpretados como actos indirectos de mandato y orden; y también el valor de la atenuación que estaba dado por las condiciones desfavorables para la formación de interrogantes. En ambas situaciones mediante el diminutivo el emisor intentaba ser cortés y proteger su propia imagen de la valoración que de ella podía hacer el interlocutor a partir de la enunciación de su acto de habla. También se explicaron las funciones del diminutivo usado con un valor </w:t>
      </w:r>
      <w:r w:rsidRPr="003138F4">
        <w:rPr>
          <w:bCs/>
          <w:color w:val="auto"/>
          <w:lang w:val="es-EC"/>
        </w:rPr>
        <w:t xml:space="preserve">conversacional y se declaró que no se encontró en el análisis de los datos ninguna ocurrencia que respondiera a esta función. </w:t>
      </w:r>
    </w:p>
    <w:p w14:paraId="1C864C2F" w14:textId="0E020B17" w:rsidR="005016F1" w:rsidRDefault="00230ED9" w:rsidP="001B0EEA">
      <w:pPr>
        <w:pStyle w:val="Default"/>
        <w:spacing w:line="360" w:lineRule="auto"/>
        <w:ind w:firstLine="720"/>
        <w:jc w:val="both"/>
        <w:rPr>
          <w:bCs/>
          <w:color w:val="auto"/>
          <w:lang w:val="es-EC"/>
        </w:rPr>
      </w:pPr>
      <w:r w:rsidRPr="003138F4">
        <w:rPr>
          <w:bCs/>
          <w:color w:val="auto"/>
          <w:lang w:val="es-EC"/>
        </w:rPr>
        <w:t>En el estudio realizado por C</w:t>
      </w:r>
      <w:r w:rsidR="00681696" w:rsidRPr="003138F4">
        <w:rPr>
          <w:bCs/>
          <w:color w:val="auto"/>
          <w:lang w:val="es-EC"/>
        </w:rPr>
        <w:t>ardozo</w:t>
      </w:r>
      <w:r w:rsidR="00F45D30" w:rsidRPr="003138F4">
        <w:rPr>
          <w:bCs/>
          <w:color w:val="auto"/>
          <w:lang w:val="es-EC"/>
        </w:rPr>
        <w:t xml:space="preserve"> </w:t>
      </w:r>
      <w:r w:rsidRPr="003138F4">
        <w:rPr>
          <w:bCs/>
          <w:color w:val="auto"/>
          <w:lang w:val="es-EC"/>
        </w:rPr>
        <w:t>(201</w:t>
      </w:r>
      <w:r w:rsidR="00681696" w:rsidRPr="003138F4">
        <w:rPr>
          <w:bCs/>
          <w:color w:val="auto"/>
          <w:lang w:val="es-EC"/>
        </w:rPr>
        <w:t>4</w:t>
      </w:r>
      <w:r w:rsidRPr="003138F4">
        <w:rPr>
          <w:bCs/>
          <w:color w:val="auto"/>
          <w:lang w:val="es-EC"/>
        </w:rPr>
        <w:t>)</w:t>
      </w:r>
      <w:r w:rsidR="00681696" w:rsidRPr="003138F4">
        <w:rPr>
          <w:bCs/>
          <w:color w:val="auto"/>
          <w:lang w:val="es-EC"/>
        </w:rPr>
        <w:t xml:space="preserve"> en la</w:t>
      </w:r>
      <w:r w:rsidR="00681696">
        <w:rPr>
          <w:bCs/>
          <w:color w:val="auto"/>
          <w:lang w:val="es-EC"/>
        </w:rPr>
        <w:t xml:space="preserve"> Universidad Autónoma de Madrid, Madrid, España, titulado: La cortesía lingüística aplicada a la venta directa: hacia una nueva propuesta de la teoría de la cortesía lingüística, como objetivo se presenta el </w:t>
      </w:r>
      <w:r>
        <w:rPr>
          <w:bCs/>
          <w:color w:val="auto"/>
          <w:lang w:val="es-EC"/>
        </w:rPr>
        <w:t xml:space="preserve"> </w:t>
      </w:r>
      <w:r w:rsidR="00681696">
        <w:rPr>
          <w:bCs/>
          <w:color w:val="auto"/>
          <w:lang w:val="es-EC"/>
        </w:rPr>
        <w:t>elucidar la manifestación de la cortesía lingüística en el discurso de los vendedores de Bogotá y de Tunja, a partir de la relación que se establece entre las máximas y estrategias que la representan, con el tono (como elemento paralingüístico) y el principio de cooperación, con el fin de identificar qu</w:t>
      </w:r>
      <w:r w:rsidR="00F45D30">
        <w:rPr>
          <w:bCs/>
          <w:color w:val="auto"/>
          <w:lang w:val="es-EC"/>
        </w:rPr>
        <w:t xml:space="preserve">é </w:t>
      </w:r>
      <w:r w:rsidR="00681696">
        <w:rPr>
          <w:bCs/>
          <w:color w:val="auto"/>
          <w:lang w:val="es-EC"/>
        </w:rPr>
        <w:t xml:space="preserve">recursos de cortesía lingüística parecen facilitar las </w:t>
      </w:r>
      <w:r w:rsidR="00A62AA4">
        <w:rPr>
          <w:bCs/>
          <w:color w:val="auto"/>
          <w:lang w:val="es-EC"/>
        </w:rPr>
        <w:t>ventas. Esta</w:t>
      </w:r>
      <w:r w:rsidR="00681696">
        <w:rPr>
          <w:bCs/>
          <w:color w:val="auto"/>
          <w:lang w:val="es-EC"/>
        </w:rPr>
        <w:t xml:space="preserve"> investigación presenta un enfoque cualitativo, posee un </w:t>
      </w:r>
      <w:r w:rsidR="00A62AA4">
        <w:rPr>
          <w:bCs/>
          <w:color w:val="auto"/>
          <w:lang w:val="es-EC"/>
        </w:rPr>
        <w:t>método</w:t>
      </w:r>
      <w:r w:rsidR="00681696">
        <w:rPr>
          <w:bCs/>
          <w:color w:val="auto"/>
          <w:lang w:val="es-EC"/>
        </w:rPr>
        <w:t xml:space="preserve"> inductivo, porque los aportes de este proceso </w:t>
      </w:r>
      <w:r w:rsidR="00681696">
        <w:rPr>
          <w:bCs/>
          <w:color w:val="auto"/>
          <w:lang w:val="es-EC"/>
        </w:rPr>
        <w:lastRenderedPageBreak/>
        <w:t xml:space="preserve">investigativo son generalizados. Es un trabajo de campo </w:t>
      </w:r>
      <w:r w:rsidR="00A62AA4">
        <w:rPr>
          <w:bCs/>
          <w:color w:val="auto"/>
          <w:lang w:val="es-EC"/>
        </w:rPr>
        <w:t xml:space="preserve">que </w:t>
      </w:r>
      <w:r w:rsidR="00F45D30">
        <w:rPr>
          <w:bCs/>
          <w:color w:val="auto"/>
          <w:lang w:val="es-EC"/>
        </w:rPr>
        <w:t>se le</w:t>
      </w:r>
      <w:r w:rsidR="00A62AA4">
        <w:rPr>
          <w:bCs/>
          <w:color w:val="auto"/>
          <w:lang w:val="es-EC"/>
        </w:rPr>
        <w:t xml:space="preserve"> ha permitido recolectar datos concretos. Como resultados, en la mayoría de las conversaciones el vendedor recurrió a alguna estrategia argumentativa, por lo tanto, los resultados</w:t>
      </w:r>
      <w:r w:rsidR="003138F4">
        <w:rPr>
          <w:bCs/>
          <w:color w:val="auto"/>
          <w:lang w:val="es-EC"/>
        </w:rPr>
        <w:t xml:space="preserve"> encontrados por el investigador</w:t>
      </w:r>
      <w:r w:rsidR="00A62AA4">
        <w:rPr>
          <w:bCs/>
          <w:color w:val="auto"/>
          <w:lang w:val="es-EC"/>
        </w:rPr>
        <w:t xml:space="preserve"> indican que el peso de estrategias argumentativas en situaciones de venta parece quedar difuminado. Dado que se encontró que en conversaciones con mayor argumentación se mostró más interés por parte del cliente</w:t>
      </w:r>
      <w:r w:rsidR="00F45D30">
        <w:rPr>
          <w:bCs/>
          <w:color w:val="auto"/>
          <w:lang w:val="es-EC"/>
        </w:rPr>
        <w:t xml:space="preserve"> contrario con la conversación cerrada</w:t>
      </w:r>
      <w:r w:rsidR="00A62AA4">
        <w:rPr>
          <w:bCs/>
          <w:color w:val="auto"/>
          <w:lang w:val="es-EC"/>
        </w:rPr>
        <w:t xml:space="preserve"> y áspera.</w:t>
      </w:r>
    </w:p>
    <w:p w14:paraId="71690522" w14:textId="451CA06A" w:rsidR="00A62AA4" w:rsidRDefault="00A62AA4" w:rsidP="001B0EEA">
      <w:pPr>
        <w:pStyle w:val="Default"/>
        <w:spacing w:line="360" w:lineRule="auto"/>
        <w:ind w:firstLine="720"/>
        <w:jc w:val="both"/>
      </w:pPr>
      <w:r>
        <w:rPr>
          <w:bCs/>
          <w:color w:val="auto"/>
          <w:lang w:val="es-EC"/>
        </w:rPr>
        <w:t>Finalmente, el estudio realizado por Lago</w:t>
      </w:r>
      <w:r w:rsidR="00F45D30">
        <w:rPr>
          <w:bCs/>
          <w:color w:val="auto"/>
          <w:lang w:val="es-EC"/>
        </w:rPr>
        <w:t xml:space="preserve"> </w:t>
      </w:r>
      <w:r>
        <w:rPr>
          <w:bCs/>
          <w:color w:val="auto"/>
          <w:lang w:val="es-EC"/>
        </w:rPr>
        <w:t>(2016) en la Universidad de Santiago de Compostela, Galicia, España, tiene como título: Distribución de valores del diminutivo según distintos tipos de texto, como objetivo se plantea es el conocer cuál es el valor fundamental en el diminutivo</w:t>
      </w:r>
      <w:r w:rsidR="00142F13">
        <w:rPr>
          <w:bCs/>
          <w:color w:val="auto"/>
          <w:lang w:val="es-EC"/>
        </w:rPr>
        <w:t xml:space="preserve">, analizando el valor que presenta el sufijo diminutivo según distintos tipos del texto en siete términos diferentes utilizando como recurso principal el Corpus del español del siglo XXI. También, esta investigación presenta un enfoque cualitativo de carácter bibliográfico analizando los artículos de autores como Amado </w:t>
      </w:r>
      <w:r w:rsidR="00E80D1A">
        <w:rPr>
          <w:bCs/>
          <w:color w:val="auto"/>
          <w:lang w:val="es-EC"/>
        </w:rPr>
        <w:t>Alonso</w:t>
      </w:r>
      <w:r w:rsidR="00142F13">
        <w:rPr>
          <w:bCs/>
          <w:color w:val="auto"/>
          <w:lang w:val="es-EC"/>
        </w:rPr>
        <w:t xml:space="preserve">, </w:t>
      </w:r>
      <w:proofErr w:type="spellStart"/>
      <w:r w:rsidR="00142F13">
        <w:rPr>
          <w:bCs/>
          <w:color w:val="auto"/>
          <w:lang w:val="es-EC"/>
        </w:rPr>
        <w:t>Jeanett</w:t>
      </w:r>
      <w:proofErr w:type="spellEnd"/>
      <w:r w:rsidR="00142F13">
        <w:rPr>
          <w:bCs/>
          <w:color w:val="auto"/>
          <w:lang w:val="es-EC"/>
        </w:rPr>
        <w:t xml:space="preserve"> Reynoso y Zuluaga Ospina, el análisis se desarroll</w:t>
      </w:r>
      <w:r w:rsidR="00F45D30">
        <w:rPr>
          <w:bCs/>
          <w:color w:val="auto"/>
          <w:lang w:val="es-EC"/>
        </w:rPr>
        <w:t>ó</w:t>
      </w:r>
      <w:r w:rsidR="00142F13">
        <w:rPr>
          <w:bCs/>
          <w:color w:val="auto"/>
          <w:lang w:val="es-EC"/>
        </w:rPr>
        <w:t xml:space="preserve"> de manera cualitativa y cuantitativa, de manera cualitativa por el corpus teórico y numérico que ayud</w:t>
      </w:r>
      <w:r w:rsidR="00F45D30">
        <w:rPr>
          <w:bCs/>
          <w:color w:val="auto"/>
          <w:lang w:val="es-EC"/>
        </w:rPr>
        <w:t>ó</w:t>
      </w:r>
      <w:r w:rsidR="00142F13">
        <w:rPr>
          <w:bCs/>
          <w:color w:val="auto"/>
          <w:lang w:val="es-EC"/>
        </w:rPr>
        <w:t xml:space="preserve"> de manera exacta a verificar las conclusiones halladas en el análisis. Como resultados </w:t>
      </w:r>
      <w:r w:rsidR="00F45D30">
        <w:rPr>
          <w:bCs/>
          <w:color w:val="auto"/>
          <w:lang w:val="es-EC"/>
        </w:rPr>
        <w:t xml:space="preserve">el investigador afirma </w:t>
      </w:r>
      <w:r w:rsidR="00142F13">
        <w:t>que confluyen en él muchos más valores que el estrictamente nocional y que posee una gran capacidad acomodaticia, tanto a la hora de unirse a una u otra clase de palabras como a la hora de adquirir nuevos usos. Esto provoca que resulte complejo realizar una simple lista de aquellos valores que puede connotar puesto que en un solo caso pueden confluir varios valores</w:t>
      </w:r>
      <w:r w:rsidR="00F45D30">
        <w:t xml:space="preserve"> del diminutivo. </w:t>
      </w:r>
    </w:p>
    <w:p w14:paraId="065BB925" w14:textId="461D8632" w:rsidR="00E80D1A" w:rsidRPr="005016F1" w:rsidRDefault="00E80D1A" w:rsidP="001B0EEA">
      <w:pPr>
        <w:pStyle w:val="Default"/>
        <w:spacing w:line="360" w:lineRule="auto"/>
        <w:ind w:firstLine="720"/>
        <w:jc w:val="both"/>
        <w:rPr>
          <w:bCs/>
          <w:color w:val="auto"/>
          <w:lang w:val="es-EC"/>
        </w:rPr>
      </w:pPr>
      <w:r>
        <w:t xml:space="preserve">Las investigaciones mencionadas aportan significativamente a la investigación que se va a desarrollar porque profundizan temáticas pertinentes de utilización y comunicación del diminutivo dentro del contexto funcional, comunicativo y como estrategia de persuasión dentro del desarrollo del dialogo entre personas y también dentro del contexto de compra y venta. </w:t>
      </w:r>
      <w:r w:rsidR="00F45D30">
        <w:t>Además,</w:t>
      </w:r>
      <w:r>
        <w:t xml:space="preserve"> que presentan una metodología similar, de manera cualitativa y de campo, </w:t>
      </w:r>
      <w:r w:rsidR="00F45D30">
        <w:t>recursos metodológicos</w:t>
      </w:r>
      <w:r>
        <w:t xml:space="preserve"> que </w:t>
      </w:r>
      <w:r w:rsidR="00222855">
        <w:t>también se</w:t>
      </w:r>
      <w:r>
        <w:t xml:space="preserve"> utilizan al realizar investigaciones de </w:t>
      </w:r>
      <w:r w:rsidR="003138F4">
        <w:t>carácter lingüístico</w:t>
      </w:r>
      <w:r>
        <w:t xml:space="preserve">.  </w:t>
      </w:r>
    </w:p>
    <w:p w14:paraId="4FCF8362" w14:textId="77777777" w:rsidR="00F92A31" w:rsidRDefault="00F92A31" w:rsidP="00F92A31">
      <w:pPr>
        <w:pStyle w:val="Default"/>
        <w:spacing w:line="360" w:lineRule="auto"/>
        <w:rPr>
          <w:b/>
          <w:color w:val="auto"/>
          <w:lang w:val="es-EC"/>
        </w:rPr>
      </w:pPr>
    </w:p>
    <w:p w14:paraId="5FA8356E" w14:textId="163D7C20" w:rsidR="00946B9A" w:rsidRDefault="00F92A31" w:rsidP="00946B9A">
      <w:pPr>
        <w:pStyle w:val="Default"/>
        <w:spacing w:after="146" w:line="360" w:lineRule="auto"/>
        <w:rPr>
          <w:b/>
          <w:color w:val="auto"/>
          <w:lang w:val="es-EC"/>
        </w:rPr>
      </w:pPr>
      <w:r>
        <w:rPr>
          <w:b/>
          <w:color w:val="auto"/>
          <w:lang w:val="es-EC"/>
        </w:rPr>
        <w:t>4</w:t>
      </w:r>
      <w:r w:rsidR="00576080" w:rsidRPr="007F0834">
        <w:rPr>
          <w:b/>
          <w:color w:val="auto"/>
          <w:lang w:val="es-EC"/>
        </w:rPr>
        <w:t>.2 FUNDAMENTACIÓN TEÓRICA</w:t>
      </w:r>
    </w:p>
    <w:p w14:paraId="73C1866B" w14:textId="687D9F13" w:rsidR="00F57A54" w:rsidRDefault="00F57A54" w:rsidP="00F92A31">
      <w:pPr>
        <w:pStyle w:val="Default"/>
        <w:spacing w:line="360" w:lineRule="auto"/>
        <w:jc w:val="both"/>
        <w:rPr>
          <w:bCs/>
          <w:color w:val="auto"/>
          <w:lang w:val="es-EC"/>
        </w:rPr>
      </w:pPr>
      <w:r w:rsidRPr="00F57A54">
        <w:rPr>
          <w:bCs/>
          <w:color w:val="auto"/>
          <w:lang w:val="es-EC"/>
        </w:rPr>
        <w:t>El suso comunicativo del diminutivo como estrategia de persuasión en el mercado La Merced de Riobamba</w:t>
      </w:r>
      <w:r>
        <w:rPr>
          <w:bCs/>
          <w:color w:val="auto"/>
          <w:lang w:val="es-EC"/>
        </w:rPr>
        <w:t xml:space="preserve"> claramente posee dos variables, la variable dependiente y variable independiente, por tal razón a continuación se desarrollarán de manera básica los conceptos, teorías y postulados que aportarán de fundamentación teórica a la investigación. </w:t>
      </w:r>
    </w:p>
    <w:p w14:paraId="364C9091" w14:textId="1B678523" w:rsidR="00F57A54" w:rsidRDefault="00F57A54" w:rsidP="00F92A31">
      <w:pPr>
        <w:pStyle w:val="Default"/>
        <w:spacing w:line="360" w:lineRule="auto"/>
        <w:rPr>
          <w:b/>
          <w:color w:val="auto"/>
          <w:lang w:val="es-EC"/>
        </w:rPr>
      </w:pPr>
      <w:r>
        <w:rPr>
          <w:b/>
          <w:color w:val="auto"/>
          <w:lang w:val="es-EC"/>
        </w:rPr>
        <w:lastRenderedPageBreak/>
        <w:t xml:space="preserve">Modalidad del discurso </w:t>
      </w:r>
    </w:p>
    <w:p w14:paraId="020AA805" w14:textId="53FA095D" w:rsidR="00B16C47" w:rsidRDefault="00B16C47" w:rsidP="00F92A31">
      <w:pPr>
        <w:pStyle w:val="Default"/>
        <w:spacing w:line="360" w:lineRule="auto"/>
        <w:jc w:val="both"/>
        <w:rPr>
          <w:bCs/>
          <w:color w:val="auto"/>
          <w:lang w:val="es-EC"/>
        </w:rPr>
      </w:pPr>
      <w:r>
        <w:rPr>
          <w:bCs/>
          <w:color w:val="auto"/>
          <w:lang w:val="es-EC"/>
        </w:rPr>
        <w:t xml:space="preserve">La modalidad del discurso en </w:t>
      </w:r>
      <w:r w:rsidR="00614BAA">
        <w:rPr>
          <w:bCs/>
          <w:color w:val="auto"/>
          <w:lang w:val="es-EC"/>
        </w:rPr>
        <w:t>un texto</w:t>
      </w:r>
      <w:r>
        <w:rPr>
          <w:bCs/>
          <w:color w:val="auto"/>
          <w:lang w:val="es-EC"/>
        </w:rPr>
        <w:t xml:space="preserve"> ya sea escrito u oral establece una clara y precisa relación entre el sujeto enunciador y su propio enunciado, porque el discurso guarda estrecha relación comunicativa con el enunciador mas no con el sujeto que va a escuchar o recibir el mensaje. Así mismo, </w:t>
      </w:r>
      <w:r w:rsidRPr="0031563D">
        <w:rPr>
          <w:bCs/>
          <w:color w:val="auto"/>
          <w:lang w:val="es-EC"/>
        </w:rPr>
        <w:t>Hermoso (</w:t>
      </w:r>
      <w:r w:rsidR="0031563D" w:rsidRPr="0031563D">
        <w:rPr>
          <w:bCs/>
          <w:color w:val="auto"/>
          <w:lang w:val="es-EC"/>
        </w:rPr>
        <w:t xml:space="preserve">como se citó en Corcuera et al, </w:t>
      </w:r>
      <w:r w:rsidRPr="0031563D">
        <w:rPr>
          <w:bCs/>
          <w:color w:val="auto"/>
          <w:lang w:val="es-EC"/>
        </w:rPr>
        <w:t>2014)</w:t>
      </w:r>
      <w:r>
        <w:rPr>
          <w:bCs/>
          <w:color w:val="auto"/>
          <w:lang w:val="es-EC"/>
        </w:rPr>
        <w:t xml:space="preserve"> manifiesta que “la modalidad, es principal reveladora de la subjetividad del locutor, (...) el sujeto enunciador, resulta indispensable para llevar a cabo un análisis del </w:t>
      </w:r>
      <w:r w:rsidR="00614BAA">
        <w:rPr>
          <w:bCs/>
          <w:color w:val="auto"/>
          <w:lang w:val="es-EC"/>
        </w:rPr>
        <w:t>discurso</w:t>
      </w:r>
      <w:r>
        <w:rPr>
          <w:bCs/>
          <w:color w:val="auto"/>
          <w:lang w:val="es-EC"/>
        </w:rPr>
        <w:t xml:space="preserve">” (p.185) </w:t>
      </w:r>
      <w:r w:rsidR="00614BAA">
        <w:rPr>
          <w:bCs/>
          <w:color w:val="auto"/>
          <w:lang w:val="es-EC"/>
        </w:rPr>
        <w:t>claramente</w:t>
      </w:r>
      <w:r>
        <w:rPr>
          <w:bCs/>
          <w:color w:val="auto"/>
          <w:lang w:val="es-EC"/>
        </w:rPr>
        <w:t xml:space="preserve"> se puede entender que el principal </w:t>
      </w:r>
      <w:r w:rsidR="00614BAA">
        <w:rPr>
          <w:bCs/>
          <w:color w:val="auto"/>
          <w:lang w:val="es-EC"/>
        </w:rPr>
        <w:t>objetivo</w:t>
      </w:r>
      <w:r>
        <w:rPr>
          <w:bCs/>
          <w:color w:val="auto"/>
          <w:lang w:val="es-EC"/>
        </w:rPr>
        <w:t xml:space="preserve"> de estu</w:t>
      </w:r>
      <w:r w:rsidR="00614BAA">
        <w:rPr>
          <w:bCs/>
          <w:color w:val="auto"/>
          <w:lang w:val="es-EC"/>
        </w:rPr>
        <w:t>dio</w:t>
      </w:r>
      <w:r>
        <w:rPr>
          <w:bCs/>
          <w:color w:val="auto"/>
          <w:lang w:val="es-EC"/>
        </w:rPr>
        <w:t xml:space="preserve"> dentro de la modalidad el discurso recae en el sujeto enunciador </w:t>
      </w:r>
      <w:r w:rsidR="00A218DF">
        <w:rPr>
          <w:bCs/>
          <w:color w:val="auto"/>
          <w:lang w:val="es-EC"/>
        </w:rPr>
        <w:t>más</w:t>
      </w:r>
      <w:r>
        <w:rPr>
          <w:bCs/>
          <w:color w:val="auto"/>
          <w:lang w:val="es-EC"/>
        </w:rPr>
        <w:t xml:space="preserve"> que en el sujeto que recibe el mensaje, este proceso se da porque tanto la linealidad de ideas, sintaxis y entonación que manifieste el sujeto enunciador dependerá que el mensaje sea optimo y</w:t>
      </w:r>
      <w:r w:rsidR="00614BAA">
        <w:rPr>
          <w:bCs/>
          <w:color w:val="auto"/>
          <w:lang w:val="es-EC"/>
        </w:rPr>
        <w:t xml:space="preserve"> que de origen a </w:t>
      </w:r>
      <w:r>
        <w:rPr>
          <w:bCs/>
          <w:color w:val="auto"/>
          <w:lang w:val="es-EC"/>
        </w:rPr>
        <w:t xml:space="preserve">lo que </w:t>
      </w:r>
      <w:r w:rsidR="00614BAA">
        <w:rPr>
          <w:bCs/>
          <w:color w:val="auto"/>
          <w:lang w:val="es-EC"/>
        </w:rPr>
        <w:t>é</w:t>
      </w:r>
      <w:r>
        <w:rPr>
          <w:bCs/>
          <w:color w:val="auto"/>
          <w:lang w:val="es-EC"/>
        </w:rPr>
        <w:t xml:space="preserve">l desea. </w:t>
      </w:r>
    </w:p>
    <w:p w14:paraId="436DF17D" w14:textId="2B53E52E" w:rsidR="00614BAA" w:rsidRDefault="00614BAA" w:rsidP="001B0EEA">
      <w:pPr>
        <w:pStyle w:val="Default"/>
        <w:spacing w:line="360" w:lineRule="auto"/>
        <w:ind w:firstLine="720"/>
        <w:jc w:val="both"/>
        <w:rPr>
          <w:bCs/>
          <w:color w:val="auto"/>
          <w:lang w:val="es-EC"/>
        </w:rPr>
      </w:pPr>
      <w:r>
        <w:rPr>
          <w:bCs/>
          <w:color w:val="auto"/>
          <w:lang w:val="es-EC"/>
        </w:rPr>
        <w:t xml:space="preserve">Desde otra perspectiva las modalidades de enunciación del discurso corresponden a la relación interpersonal, social, y exige </w:t>
      </w:r>
      <w:r w:rsidR="00A218DF">
        <w:rPr>
          <w:bCs/>
          <w:color w:val="auto"/>
          <w:lang w:val="es-EC"/>
        </w:rPr>
        <w:t>en</w:t>
      </w:r>
      <w:r>
        <w:rPr>
          <w:bCs/>
          <w:color w:val="auto"/>
          <w:lang w:val="es-EC"/>
        </w:rPr>
        <w:t xml:space="preserve"> consecuencia una relación entre los protagonistas de la comunicación, además las modalidades de enunciación del discurso pueden ser declarativas, interrogativas, imperativas o exclamativas dependiendo del tipo de comunicación que se presenta entre el hablante y el (los) oyentes. </w:t>
      </w:r>
      <w:proofErr w:type="spellStart"/>
      <w:r w:rsidRPr="0031563D">
        <w:rPr>
          <w:bCs/>
          <w:color w:val="auto"/>
          <w:lang w:val="es-EC"/>
        </w:rPr>
        <w:t>Maingueneau</w:t>
      </w:r>
      <w:proofErr w:type="spellEnd"/>
      <w:r w:rsidRPr="0031563D">
        <w:rPr>
          <w:bCs/>
          <w:color w:val="auto"/>
          <w:lang w:val="es-EC"/>
        </w:rPr>
        <w:t xml:space="preserve"> (</w:t>
      </w:r>
      <w:r w:rsidR="0031563D">
        <w:rPr>
          <w:bCs/>
          <w:color w:val="auto"/>
          <w:lang w:val="es-EC"/>
        </w:rPr>
        <w:t>1980</w:t>
      </w:r>
      <w:r w:rsidRPr="0031563D">
        <w:rPr>
          <w:bCs/>
          <w:color w:val="auto"/>
          <w:lang w:val="es-EC"/>
        </w:rPr>
        <w:t>)</w:t>
      </w:r>
    </w:p>
    <w:p w14:paraId="466173A2" w14:textId="77777777" w:rsidR="00F92A31" w:rsidRDefault="00F92A31" w:rsidP="00F92A31">
      <w:pPr>
        <w:pStyle w:val="Default"/>
        <w:spacing w:line="360" w:lineRule="auto"/>
        <w:jc w:val="both"/>
        <w:rPr>
          <w:bCs/>
          <w:color w:val="auto"/>
          <w:lang w:val="es-EC"/>
        </w:rPr>
      </w:pPr>
    </w:p>
    <w:p w14:paraId="31738D21" w14:textId="219403C5" w:rsidR="00F57A54" w:rsidRDefault="00F57A54" w:rsidP="00F92A31">
      <w:pPr>
        <w:pStyle w:val="Default"/>
        <w:spacing w:line="360" w:lineRule="auto"/>
        <w:jc w:val="both"/>
        <w:rPr>
          <w:b/>
          <w:color w:val="auto"/>
          <w:lang w:val="es-EC"/>
        </w:rPr>
      </w:pPr>
      <w:r>
        <w:rPr>
          <w:b/>
          <w:color w:val="auto"/>
          <w:lang w:val="es-EC"/>
        </w:rPr>
        <w:t>La lengua como patrimonio inmaterial del uso comunicativo</w:t>
      </w:r>
    </w:p>
    <w:p w14:paraId="5E0D6AEA" w14:textId="4813B62E" w:rsidR="00DF2CCB" w:rsidRDefault="00DF2CCB" w:rsidP="00F92A31">
      <w:pPr>
        <w:pStyle w:val="Default"/>
        <w:spacing w:line="360" w:lineRule="auto"/>
        <w:jc w:val="both"/>
        <w:rPr>
          <w:bCs/>
          <w:color w:val="auto"/>
          <w:lang w:val="es-EC"/>
        </w:rPr>
      </w:pPr>
      <w:r>
        <w:rPr>
          <w:bCs/>
          <w:color w:val="auto"/>
          <w:lang w:val="es-EC"/>
        </w:rPr>
        <w:t xml:space="preserve">Se reconoce a la lengua como un patrimonio inmaterial dentro de la competencia comunicativa, porque enseña a las personas a lograr y obtener un manejo del código lingüístico y el conocimiento de las normas de aplicación </w:t>
      </w:r>
      <w:r w:rsidR="001A0652">
        <w:rPr>
          <w:bCs/>
          <w:color w:val="auto"/>
          <w:lang w:val="es-EC"/>
        </w:rPr>
        <w:t>de este</w:t>
      </w:r>
      <w:r>
        <w:rPr>
          <w:bCs/>
          <w:color w:val="auto"/>
          <w:lang w:val="es-EC"/>
        </w:rPr>
        <w:t xml:space="preserve">, además </w:t>
      </w:r>
      <w:r w:rsidR="00736D40">
        <w:rPr>
          <w:bCs/>
          <w:color w:val="auto"/>
          <w:lang w:val="es-EC"/>
        </w:rPr>
        <w:t>que,</w:t>
      </w:r>
      <w:r>
        <w:rPr>
          <w:bCs/>
          <w:color w:val="auto"/>
          <w:lang w:val="es-EC"/>
        </w:rPr>
        <w:t xml:space="preserve"> si conocen de manera teórica, </w:t>
      </w:r>
      <w:r w:rsidR="00CA5126">
        <w:rPr>
          <w:bCs/>
          <w:color w:val="auto"/>
          <w:lang w:val="es-EC"/>
        </w:rPr>
        <w:t>los individuos</w:t>
      </w:r>
      <w:r>
        <w:rPr>
          <w:bCs/>
          <w:color w:val="auto"/>
          <w:lang w:val="es-EC"/>
        </w:rPr>
        <w:t xml:space="preserve"> podrán comunicarse de manera adecuada en las diferentes situaciones de la vida social. </w:t>
      </w:r>
    </w:p>
    <w:p w14:paraId="6E166570" w14:textId="0FB2E061" w:rsidR="00DF2CCB" w:rsidRDefault="00DF2CCB" w:rsidP="00F92A31">
      <w:pPr>
        <w:pStyle w:val="Default"/>
        <w:spacing w:line="360" w:lineRule="auto"/>
        <w:ind w:right="-187"/>
        <w:jc w:val="both"/>
        <w:rPr>
          <w:bCs/>
          <w:color w:val="auto"/>
          <w:lang w:val="es-EC"/>
        </w:rPr>
      </w:pPr>
      <w:r>
        <w:rPr>
          <w:bCs/>
          <w:color w:val="auto"/>
          <w:lang w:val="es-EC"/>
        </w:rPr>
        <w:t xml:space="preserve">Por consiguiente, partiendo desde el pensamiento </w:t>
      </w:r>
      <w:r w:rsidRPr="0031563D">
        <w:rPr>
          <w:bCs/>
          <w:color w:val="auto"/>
          <w:lang w:val="es-EC"/>
        </w:rPr>
        <w:t xml:space="preserve">de Coseriu </w:t>
      </w:r>
      <w:r w:rsidR="00736D40" w:rsidRPr="0031563D">
        <w:rPr>
          <w:bCs/>
          <w:color w:val="auto"/>
          <w:lang w:val="es-EC"/>
        </w:rPr>
        <w:t xml:space="preserve">(como se </w:t>
      </w:r>
      <w:r w:rsidRPr="0031563D">
        <w:rPr>
          <w:bCs/>
          <w:color w:val="auto"/>
          <w:lang w:val="es-EC"/>
        </w:rPr>
        <w:t>cit</w:t>
      </w:r>
      <w:r w:rsidR="00736D40" w:rsidRPr="0031563D">
        <w:rPr>
          <w:bCs/>
          <w:color w:val="auto"/>
          <w:lang w:val="es-EC"/>
        </w:rPr>
        <w:t>ó</w:t>
      </w:r>
      <w:r w:rsidRPr="0031563D">
        <w:rPr>
          <w:bCs/>
          <w:color w:val="auto"/>
          <w:lang w:val="es-EC"/>
        </w:rPr>
        <w:t xml:space="preserve"> en </w:t>
      </w:r>
      <w:proofErr w:type="spellStart"/>
      <w:r w:rsidR="00736D40" w:rsidRPr="0031563D">
        <w:rPr>
          <w:bCs/>
          <w:color w:val="auto"/>
          <w:lang w:val="es-EC"/>
        </w:rPr>
        <w:t>Salaberri</w:t>
      </w:r>
      <w:proofErr w:type="spellEnd"/>
      <w:r w:rsidRPr="0031563D">
        <w:rPr>
          <w:bCs/>
          <w:color w:val="auto"/>
          <w:lang w:val="es-EC"/>
        </w:rPr>
        <w:t xml:space="preserve">, </w:t>
      </w:r>
      <w:r w:rsidR="00736D40" w:rsidRPr="0031563D">
        <w:rPr>
          <w:bCs/>
          <w:color w:val="auto"/>
          <w:lang w:val="es-EC"/>
        </w:rPr>
        <w:t>2014</w:t>
      </w:r>
      <w:r w:rsidRPr="0031563D">
        <w:rPr>
          <w:bCs/>
          <w:color w:val="auto"/>
          <w:lang w:val="es-EC"/>
        </w:rPr>
        <w:t>):</w:t>
      </w:r>
    </w:p>
    <w:p w14:paraId="6F9858B6" w14:textId="50289C7D" w:rsidR="00DF2CCB" w:rsidRDefault="00DF2CCB" w:rsidP="00F92A31">
      <w:pPr>
        <w:pStyle w:val="Default"/>
        <w:spacing w:line="276" w:lineRule="auto"/>
        <w:ind w:left="720"/>
        <w:jc w:val="both"/>
        <w:rPr>
          <w:bCs/>
          <w:color w:val="auto"/>
          <w:lang w:val="es-EC"/>
        </w:rPr>
      </w:pPr>
      <w:r>
        <w:rPr>
          <w:bCs/>
          <w:color w:val="auto"/>
          <w:lang w:val="es-EC"/>
        </w:rPr>
        <w:t xml:space="preserve">Las lenguas o el lenguaje son parte esencial del patrimonio cultural de las comunidades o grupos. No solo son “vehículos”, sino que también “son” patrimonio cultural. Las lenguas constituyen en sí mismas hechos culturales e históricos, es decir, “tradiciones particulares del hablar. (p. 13) </w:t>
      </w:r>
    </w:p>
    <w:p w14:paraId="6ECB8EF1" w14:textId="77777777" w:rsidR="00F92A31" w:rsidRDefault="00F92A31" w:rsidP="00F92A31">
      <w:pPr>
        <w:pStyle w:val="Default"/>
        <w:spacing w:line="120" w:lineRule="auto"/>
        <w:jc w:val="both"/>
        <w:rPr>
          <w:bCs/>
          <w:color w:val="auto"/>
          <w:lang w:val="es-EC"/>
        </w:rPr>
      </w:pPr>
    </w:p>
    <w:p w14:paraId="41083BDB" w14:textId="63F5FBD9" w:rsidR="00CA5126" w:rsidRPr="00DF2CCB" w:rsidRDefault="00CA5126" w:rsidP="00F92A31">
      <w:pPr>
        <w:pStyle w:val="Default"/>
        <w:spacing w:line="360" w:lineRule="auto"/>
        <w:jc w:val="both"/>
        <w:rPr>
          <w:bCs/>
          <w:color w:val="auto"/>
          <w:lang w:val="es-EC"/>
        </w:rPr>
      </w:pPr>
      <w:r>
        <w:rPr>
          <w:bCs/>
          <w:color w:val="auto"/>
          <w:lang w:val="es-EC"/>
        </w:rPr>
        <w:t xml:space="preserve">Así se sobreentiende que el lenguaje es considerado como matrimonio inmaterial, porque representa a la cultura y a las comunidades, debido a que el lenguaje es diverso y ha sufrido mutaciones debido a las conquistas españoles y por tal motivo </w:t>
      </w:r>
      <w:proofErr w:type="spellStart"/>
      <w:r>
        <w:rPr>
          <w:bCs/>
          <w:color w:val="auto"/>
          <w:lang w:val="es-EC"/>
        </w:rPr>
        <w:t>a</w:t>
      </w:r>
      <w:proofErr w:type="spellEnd"/>
      <w:r>
        <w:rPr>
          <w:bCs/>
          <w:color w:val="auto"/>
          <w:lang w:val="es-EC"/>
        </w:rPr>
        <w:t xml:space="preserve"> dado origen a nuevas maneras y perspectivas comunicativas, las cuales se pueden identificar dentro del uso comunicativo en los diferentes </w:t>
      </w:r>
      <w:r w:rsidR="00175DC7">
        <w:rPr>
          <w:bCs/>
          <w:color w:val="auto"/>
          <w:lang w:val="es-EC"/>
        </w:rPr>
        <w:t>contextos expresivos</w:t>
      </w:r>
      <w:r>
        <w:rPr>
          <w:bCs/>
          <w:color w:val="auto"/>
          <w:lang w:val="es-EC"/>
        </w:rPr>
        <w:t xml:space="preserve">. </w:t>
      </w:r>
    </w:p>
    <w:p w14:paraId="6128123C" w14:textId="77777777" w:rsidR="00F92A31" w:rsidRDefault="00F92A31" w:rsidP="00F92A31">
      <w:pPr>
        <w:pStyle w:val="Default"/>
        <w:spacing w:line="360" w:lineRule="auto"/>
        <w:jc w:val="both"/>
        <w:rPr>
          <w:b/>
          <w:color w:val="auto"/>
          <w:lang w:val="es-EC"/>
        </w:rPr>
      </w:pPr>
    </w:p>
    <w:p w14:paraId="5CE0B9DE" w14:textId="005BE9E1" w:rsidR="00F57A54" w:rsidRDefault="00F57A54" w:rsidP="00F92A31">
      <w:pPr>
        <w:pStyle w:val="Default"/>
        <w:spacing w:line="360" w:lineRule="auto"/>
        <w:jc w:val="both"/>
        <w:rPr>
          <w:b/>
          <w:color w:val="auto"/>
          <w:lang w:val="es-EC"/>
        </w:rPr>
      </w:pPr>
      <w:r>
        <w:rPr>
          <w:b/>
          <w:color w:val="auto"/>
          <w:lang w:val="es-EC"/>
        </w:rPr>
        <w:t xml:space="preserve">Clasificación de los usos comunicativos dentro del discurso oral </w:t>
      </w:r>
    </w:p>
    <w:p w14:paraId="0FA38EA1" w14:textId="77777777" w:rsidR="00F92A31" w:rsidRDefault="001A0652" w:rsidP="00F92A31">
      <w:pPr>
        <w:pStyle w:val="Default"/>
        <w:spacing w:line="360" w:lineRule="auto"/>
        <w:jc w:val="both"/>
        <w:rPr>
          <w:bCs/>
          <w:color w:val="auto"/>
          <w:lang w:val="es-EC"/>
        </w:rPr>
      </w:pPr>
      <w:r>
        <w:rPr>
          <w:bCs/>
          <w:color w:val="auto"/>
          <w:lang w:val="es-EC"/>
        </w:rPr>
        <w:t xml:space="preserve">En este apartado se dará a conocer la clasificación de los usos comunicativos presentes en el discurso oral, también se dará la conceptualización de estos para entender su utilidad y manejo dentro del contexto comunicativo para así poder diferenciar su modalidad y frecuencia de uso al momento del intercambio de ideas entre dos sujetos o más. </w:t>
      </w:r>
    </w:p>
    <w:p w14:paraId="73A390B8" w14:textId="594D3135" w:rsidR="001A0652" w:rsidRDefault="005D278E" w:rsidP="00F92A31">
      <w:pPr>
        <w:pStyle w:val="Default"/>
        <w:spacing w:line="360" w:lineRule="auto"/>
        <w:jc w:val="both"/>
        <w:rPr>
          <w:bCs/>
          <w:color w:val="auto"/>
          <w:lang w:val="es-EC"/>
        </w:rPr>
      </w:pPr>
      <w:r>
        <w:rPr>
          <w:bCs/>
          <w:color w:val="auto"/>
          <w:lang w:val="es-EC"/>
        </w:rPr>
        <w:t>Esta clasificación está planteada por</w:t>
      </w:r>
      <w:r w:rsidR="00F92A31">
        <w:rPr>
          <w:bCs/>
          <w:color w:val="auto"/>
          <w:lang w:val="es-EC"/>
        </w:rPr>
        <w:t>:</w:t>
      </w:r>
      <w:r>
        <w:rPr>
          <w:bCs/>
          <w:color w:val="auto"/>
          <w:lang w:val="es-EC"/>
        </w:rPr>
        <w:t xml:space="preserve"> </w:t>
      </w:r>
    </w:p>
    <w:p w14:paraId="5540FF39" w14:textId="77777777" w:rsidR="001A0652" w:rsidRDefault="001A0652" w:rsidP="001B0EEA">
      <w:pPr>
        <w:pStyle w:val="Default"/>
        <w:spacing w:line="360" w:lineRule="auto"/>
        <w:ind w:firstLine="720"/>
        <w:jc w:val="both"/>
        <w:rPr>
          <w:bCs/>
          <w:color w:val="auto"/>
          <w:lang w:val="es-EC"/>
        </w:rPr>
      </w:pPr>
      <w:r>
        <w:rPr>
          <w:b/>
          <w:color w:val="auto"/>
          <w:lang w:val="es-EC"/>
        </w:rPr>
        <w:t xml:space="preserve">El dialogo: </w:t>
      </w:r>
      <w:r>
        <w:rPr>
          <w:bCs/>
          <w:color w:val="auto"/>
          <w:lang w:val="es-EC"/>
        </w:rPr>
        <w:t>el dialogo se puede presentar en sus distintas variantes (una conversación o un debate) es la comunicación oral básica entre dos o más personas.</w:t>
      </w:r>
    </w:p>
    <w:p w14:paraId="1C589629" w14:textId="0D857133" w:rsidR="001A0652" w:rsidRDefault="001A0652" w:rsidP="001B0EEA">
      <w:pPr>
        <w:pStyle w:val="Default"/>
        <w:spacing w:line="360" w:lineRule="auto"/>
        <w:ind w:firstLine="720"/>
        <w:jc w:val="both"/>
        <w:rPr>
          <w:bCs/>
          <w:color w:val="auto"/>
          <w:lang w:val="es-EC"/>
        </w:rPr>
      </w:pPr>
      <w:r>
        <w:rPr>
          <w:b/>
          <w:color w:val="auto"/>
          <w:lang w:val="es-EC"/>
        </w:rPr>
        <w:t xml:space="preserve">El discurso: </w:t>
      </w:r>
      <w:r>
        <w:rPr>
          <w:bCs/>
          <w:color w:val="auto"/>
          <w:lang w:val="es-EC"/>
        </w:rPr>
        <w:t>consiste en la presentación ordenada y objetiva por parte de un ponente el cual da a conocer sus ideas, pensamientos o conocimientos sobre un algún tema, con el fin de informar, persuadir al auditorio o también el de cuestionar otras ideas sobre el tema expuesto.</w:t>
      </w:r>
    </w:p>
    <w:p w14:paraId="53545DE2" w14:textId="5404E168" w:rsidR="001A0652" w:rsidRDefault="001A0652" w:rsidP="001B0EEA">
      <w:pPr>
        <w:pStyle w:val="Default"/>
        <w:spacing w:line="360" w:lineRule="auto"/>
        <w:ind w:firstLine="720"/>
        <w:jc w:val="both"/>
        <w:rPr>
          <w:bCs/>
          <w:color w:val="auto"/>
          <w:lang w:val="es-EC"/>
        </w:rPr>
      </w:pPr>
      <w:r>
        <w:rPr>
          <w:b/>
          <w:color w:val="auto"/>
          <w:lang w:val="es-EC"/>
        </w:rPr>
        <w:t xml:space="preserve">El debate: </w:t>
      </w:r>
      <w:r>
        <w:rPr>
          <w:bCs/>
          <w:color w:val="auto"/>
          <w:lang w:val="es-EC"/>
        </w:rPr>
        <w:t>es un intercambio de opiniones entre varias personas sobre un tema y regulado por un moderador en base de tiempos de participación.</w:t>
      </w:r>
    </w:p>
    <w:p w14:paraId="0DC0CA85" w14:textId="5A482D71" w:rsidR="001A0652" w:rsidRDefault="001A0652" w:rsidP="001B0EEA">
      <w:pPr>
        <w:pStyle w:val="Default"/>
        <w:spacing w:line="360" w:lineRule="auto"/>
        <w:ind w:firstLine="720"/>
        <w:jc w:val="both"/>
        <w:rPr>
          <w:bCs/>
          <w:color w:val="auto"/>
          <w:lang w:val="es-EC"/>
        </w:rPr>
      </w:pPr>
      <w:r>
        <w:rPr>
          <w:b/>
          <w:color w:val="auto"/>
          <w:lang w:val="es-EC"/>
        </w:rPr>
        <w:t xml:space="preserve">La entrevista: </w:t>
      </w:r>
      <w:r>
        <w:rPr>
          <w:bCs/>
          <w:color w:val="auto"/>
          <w:lang w:val="es-EC"/>
        </w:rPr>
        <w:t xml:space="preserve">es el proceso de comunicación oral mediante el cual el entrevistador pregunta al entrevistado con el fin de recabar su opinión sobre un tema de interés general. </w:t>
      </w:r>
    </w:p>
    <w:p w14:paraId="40630604" w14:textId="5D35012B" w:rsidR="001A0652" w:rsidRPr="001A0652" w:rsidRDefault="001A0652" w:rsidP="001B0EEA">
      <w:pPr>
        <w:pStyle w:val="Default"/>
        <w:spacing w:line="360" w:lineRule="auto"/>
        <w:ind w:firstLine="720"/>
        <w:jc w:val="both"/>
        <w:rPr>
          <w:bCs/>
          <w:color w:val="auto"/>
          <w:lang w:val="es-EC"/>
        </w:rPr>
      </w:pPr>
      <w:r>
        <w:rPr>
          <w:bCs/>
          <w:color w:val="auto"/>
          <w:lang w:val="es-EC"/>
        </w:rPr>
        <w:t xml:space="preserve">Esta clasificación antes mencionada es significativa debido a que en el </w:t>
      </w:r>
      <w:r w:rsidR="005D278E">
        <w:rPr>
          <w:bCs/>
          <w:color w:val="auto"/>
          <w:lang w:val="es-EC"/>
        </w:rPr>
        <w:t>contexto formal e informal</w:t>
      </w:r>
      <w:r>
        <w:rPr>
          <w:bCs/>
          <w:color w:val="auto"/>
          <w:lang w:val="es-EC"/>
        </w:rPr>
        <w:t xml:space="preserve"> se presenta esta clasificación en la cual </w:t>
      </w:r>
      <w:r w:rsidR="005D278E">
        <w:rPr>
          <w:bCs/>
          <w:color w:val="auto"/>
          <w:lang w:val="es-EC"/>
        </w:rPr>
        <w:t>interactúan</w:t>
      </w:r>
      <w:r>
        <w:rPr>
          <w:bCs/>
          <w:color w:val="auto"/>
          <w:lang w:val="es-EC"/>
        </w:rPr>
        <w:t xml:space="preserve"> los sujetos que participan dentro de la acción comunicativa, además que cada clasificación exige diferentes comportamientos y modulaciones </w:t>
      </w:r>
      <w:r w:rsidR="005D278E">
        <w:rPr>
          <w:bCs/>
          <w:color w:val="auto"/>
          <w:lang w:val="es-EC"/>
        </w:rPr>
        <w:t>dentro de los sujetos que desean comunicar sus ideas.</w:t>
      </w:r>
    </w:p>
    <w:p w14:paraId="0EABEDDF" w14:textId="71CDDDAA" w:rsidR="00F57A54" w:rsidRDefault="00F57A54" w:rsidP="001B0EEA">
      <w:pPr>
        <w:pStyle w:val="Default"/>
        <w:spacing w:line="360" w:lineRule="auto"/>
        <w:ind w:firstLine="720"/>
        <w:rPr>
          <w:b/>
          <w:color w:val="auto"/>
          <w:lang w:val="es-EC"/>
        </w:rPr>
      </w:pPr>
      <w:r>
        <w:rPr>
          <w:b/>
          <w:color w:val="auto"/>
          <w:lang w:val="es-EC"/>
        </w:rPr>
        <w:t>Discurso oral</w:t>
      </w:r>
    </w:p>
    <w:p w14:paraId="01BDC476" w14:textId="21F6E50A" w:rsidR="00FD787C" w:rsidRDefault="00FD787C" w:rsidP="001B0EEA">
      <w:pPr>
        <w:pStyle w:val="Default"/>
        <w:spacing w:line="360" w:lineRule="auto"/>
        <w:ind w:firstLine="720"/>
        <w:jc w:val="both"/>
        <w:rPr>
          <w:bCs/>
          <w:color w:val="auto"/>
          <w:lang w:val="es-EC"/>
        </w:rPr>
      </w:pPr>
      <w:r>
        <w:rPr>
          <w:bCs/>
          <w:color w:val="auto"/>
          <w:lang w:val="es-EC"/>
        </w:rPr>
        <w:t xml:space="preserve">En el ámbito del </w:t>
      </w:r>
      <w:r w:rsidR="00175DC7">
        <w:rPr>
          <w:bCs/>
          <w:color w:val="auto"/>
          <w:lang w:val="es-EC"/>
        </w:rPr>
        <w:t>discurso</w:t>
      </w:r>
      <w:r>
        <w:rPr>
          <w:bCs/>
          <w:color w:val="auto"/>
          <w:lang w:val="es-EC"/>
        </w:rPr>
        <w:t xml:space="preserve"> oral nos encontramos con una amplia variedad de géneros discursivos orales que de una u otra forma utilizan elementos lingüísticos, paralingüísticos y no lingüísticos en su ejecución como una charla cotidiana, o un discurso formal, todos centrados en el intercambio de ideas y de información (Pastene, 2005).</w:t>
      </w:r>
    </w:p>
    <w:p w14:paraId="17BD74AC" w14:textId="54003508" w:rsidR="00175DC7" w:rsidRPr="00FD787C" w:rsidRDefault="00175DC7" w:rsidP="001B0EEA">
      <w:pPr>
        <w:pStyle w:val="Default"/>
        <w:spacing w:line="360" w:lineRule="auto"/>
        <w:ind w:firstLine="720"/>
        <w:jc w:val="both"/>
        <w:rPr>
          <w:bCs/>
          <w:color w:val="auto"/>
          <w:lang w:val="es-EC"/>
        </w:rPr>
      </w:pPr>
      <w:r>
        <w:rPr>
          <w:bCs/>
          <w:color w:val="auto"/>
          <w:lang w:val="es-EC"/>
        </w:rPr>
        <w:t xml:space="preserve">El discurso oral presenta una característica propia de su utilidad porque este implica simultaneidad de emisión y recepción, pero no comparecencia física de los interlocutores. Por ejemplo, piense en una llamada telefónica con un amigo cara a cara y por otro lado, la misma comunicación pero mantenida por teléfono, en el primer ejemplo existe simultaneidad espacial y temporal, porque las dos personas se están viendo, mientras que </w:t>
      </w:r>
      <w:proofErr w:type="spellStart"/>
      <w:r>
        <w:rPr>
          <w:bCs/>
          <w:color w:val="auto"/>
          <w:lang w:val="es-EC"/>
        </w:rPr>
        <w:t>n</w:t>
      </w:r>
      <w:proofErr w:type="spellEnd"/>
      <w:r>
        <w:rPr>
          <w:bCs/>
          <w:color w:val="auto"/>
          <w:lang w:val="es-EC"/>
        </w:rPr>
        <w:t xml:space="preserve"> el segundo ejemplo se produce simultaneidad temporal pero no espacial, porque se están comunicando mediante un teléfono pero esto no impide que se </w:t>
      </w:r>
      <w:proofErr w:type="spellStart"/>
      <w:r>
        <w:rPr>
          <w:bCs/>
          <w:color w:val="auto"/>
          <w:lang w:val="es-EC"/>
        </w:rPr>
        <w:t>de</w:t>
      </w:r>
      <w:proofErr w:type="spellEnd"/>
      <w:r>
        <w:rPr>
          <w:bCs/>
          <w:color w:val="auto"/>
          <w:lang w:val="es-EC"/>
        </w:rPr>
        <w:t xml:space="preserve"> el proceso comunicativo del discurso oral, esta y más </w:t>
      </w:r>
      <w:r>
        <w:rPr>
          <w:bCs/>
          <w:color w:val="auto"/>
          <w:lang w:val="es-EC"/>
        </w:rPr>
        <w:lastRenderedPageBreak/>
        <w:t xml:space="preserve">son características propias de la manera factible de ejecución y análisis del discurso ora que se profundizará más ampliamente durante el transcurso del desarrollo de toda la investigación. </w:t>
      </w:r>
    </w:p>
    <w:p w14:paraId="6E89FBEA" w14:textId="557AAFCD" w:rsidR="00F57A54" w:rsidRDefault="00F57A54" w:rsidP="001B0EEA">
      <w:pPr>
        <w:pStyle w:val="Default"/>
        <w:spacing w:line="360" w:lineRule="auto"/>
        <w:ind w:firstLine="720"/>
        <w:rPr>
          <w:b/>
          <w:color w:val="auto"/>
          <w:lang w:val="es-EC"/>
        </w:rPr>
      </w:pPr>
      <w:r>
        <w:rPr>
          <w:b/>
          <w:color w:val="auto"/>
          <w:lang w:val="es-EC"/>
        </w:rPr>
        <w:t>Efecto pragmático: cortesía, persuasión</w:t>
      </w:r>
    </w:p>
    <w:p w14:paraId="5EB73BDD" w14:textId="4BCCF24F" w:rsidR="005D278E" w:rsidRDefault="005D278E" w:rsidP="001B0EEA">
      <w:pPr>
        <w:pStyle w:val="Default"/>
        <w:spacing w:line="360" w:lineRule="auto"/>
        <w:ind w:firstLine="720"/>
        <w:rPr>
          <w:bCs/>
          <w:color w:val="auto"/>
          <w:lang w:val="es-EC"/>
        </w:rPr>
      </w:pPr>
      <w:r>
        <w:rPr>
          <w:bCs/>
          <w:color w:val="auto"/>
          <w:lang w:val="es-EC"/>
        </w:rPr>
        <w:t xml:space="preserve">Para entender de mejor manera la cortesía es necesario </w:t>
      </w:r>
      <w:r w:rsidR="00065E32">
        <w:rPr>
          <w:bCs/>
          <w:color w:val="auto"/>
          <w:lang w:val="es-EC"/>
        </w:rPr>
        <w:t>viajar</w:t>
      </w:r>
      <w:r>
        <w:rPr>
          <w:bCs/>
          <w:color w:val="auto"/>
          <w:lang w:val="es-EC"/>
        </w:rPr>
        <w:t xml:space="preserve"> contextualmente hacia la Edad Media, debido a que en esta época los cortesanos empezaron </w:t>
      </w:r>
      <w:r w:rsidR="00065E32">
        <w:rPr>
          <w:bCs/>
          <w:color w:val="auto"/>
          <w:lang w:val="es-EC"/>
        </w:rPr>
        <w:t xml:space="preserve">a distinguirse del pueblo común mediante la creación de un sistema de modales que serviría de pauta social distinta y distintiva de los demás. Por consiguiente, </w:t>
      </w:r>
      <w:proofErr w:type="spellStart"/>
      <w:r w:rsidR="00065E32" w:rsidRPr="00D354BC">
        <w:rPr>
          <w:bCs/>
          <w:color w:val="auto"/>
          <w:lang w:val="es-EC"/>
        </w:rPr>
        <w:t>Haverkate</w:t>
      </w:r>
      <w:proofErr w:type="spellEnd"/>
      <w:r w:rsidR="00065E32" w:rsidRPr="00D354BC">
        <w:rPr>
          <w:bCs/>
          <w:color w:val="auto"/>
          <w:lang w:val="es-EC"/>
        </w:rPr>
        <w:t xml:space="preserve"> (1994) afirma</w:t>
      </w:r>
      <w:r w:rsidR="00065E32">
        <w:rPr>
          <w:bCs/>
          <w:color w:val="auto"/>
          <w:lang w:val="es-EC"/>
        </w:rPr>
        <w:t xml:space="preserve"> que:</w:t>
      </w:r>
    </w:p>
    <w:p w14:paraId="11DB5AE6" w14:textId="2918C424" w:rsidR="00065E32" w:rsidRDefault="00065E32" w:rsidP="001B0EEA">
      <w:pPr>
        <w:pStyle w:val="Default"/>
        <w:spacing w:line="360" w:lineRule="auto"/>
        <w:ind w:left="708" w:firstLine="720"/>
        <w:jc w:val="both"/>
        <w:rPr>
          <w:bCs/>
          <w:color w:val="auto"/>
          <w:lang w:val="es-EC"/>
        </w:rPr>
      </w:pPr>
      <w:r>
        <w:rPr>
          <w:bCs/>
          <w:color w:val="auto"/>
          <w:lang w:val="es-EC"/>
        </w:rPr>
        <w:t>la cortesía se considera como una forma de comportamiento humano universal, (...) una serie de diferencias interculturales en lo que respecta no solo a la manifestación formal, sino también a la función interactiva de las normas vigentes en cada cultura específica. (p. 11)</w:t>
      </w:r>
    </w:p>
    <w:p w14:paraId="362950D3" w14:textId="29140FB4" w:rsidR="00065E32" w:rsidRPr="005D278E" w:rsidRDefault="00065E32" w:rsidP="001B0EEA">
      <w:pPr>
        <w:pStyle w:val="Default"/>
        <w:spacing w:line="360" w:lineRule="auto"/>
        <w:ind w:firstLine="720"/>
        <w:jc w:val="both"/>
        <w:rPr>
          <w:bCs/>
          <w:color w:val="auto"/>
          <w:lang w:val="es-EC"/>
        </w:rPr>
      </w:pPr>
      <w:r>
        <w:rPr>
          <w:bCs/>
          <w:color w:val="auto"/>
          <w:lang w:val="es-EC"/>
        </w:rPr>
        <w:t xml:space="preserve">De tal manera se entiende que, la cortesía va más allá de ser una simple característica de educación del ser humano, sino </w:t>
      </w:r>
      <w:r w:rsidR="00273ADB">
        <w:rPr>
          <w:bCs/>
          <w:color w:val="auto"/>
          <w:lang w:val="es-EC"/>
        </w:rPr>
        <w:t>más</w:t>
      </w:r>
      <w:r>
        <w:rPr>
          <w:bCs/>
          <w:color w:val="auto"/>
          <w:lang w:val="es-EC"/>
        </w:rPr>
        <w:t xml:space="preserve"> bien significa un cambio de ideología desde el pasado para llamar la atención y ser más vistos, por </w:t>
      </w:r>
      <w:r w:rsidR="0031563D">
        <w:rPr>
          <w:bCs/>
          <w:color w:val="auto"/>
          <w:lang w:val="es-EC"/>
        </w:rPr>
        <w:t>consiguiente,</w:t>
      </w:r>
      <w:r>
        <w:rPr>
          <w:bCs/>
          <w:color w:val="auto"/>
          <w:lang w:val="es-EC"/>
        </w:rPr>
        <w:t xml:space="preserve"> la cortesía dentro de la comunicación va a causar cierta modificación en el sujeto que recibe el mensaje por el simple hecho de escuchar ideas planteadas correctamente y también porque utilizará un tono idóneo y atenuante. </w:t>
      </w:r>
    </w:p>
    <w:p w14:paraId="23C553B4" w14:textId="77777777" w:rsidR="00CE4F3F" w:rsidRDefault="00F57A54" w:rsidP="001B0EEA">
      <w:pPr>
        <w:pStyle w:val="Default"/>
        <w:spacing w:line="360" w:lineRule="auto"/>
        <w:ind w:firstLine="720"/>
        <w:rPr>
          <w:b/>
          <w:color w:val="auto"/>
          <w:lang w:val="es-EC"/>
        </w:rPr>
      </w:pPr>
      <w:r>
        <w:rPr>
          <w:b/>
          <w:color w:val="auto"/>
          <w:lang w:val="es-EC"/>
        </w:rPr>
        <w:t>Grados de formalidad</w:t>
      </w:r>
    </w:p>
    <w:p w14:paraId="0E23B403" w14:textId="2DD069C8" w:rsidR="00CE4F3F" w:rsidRPr="00CE4F3F" w:rsidRDefault="00CE4F3F" w:rsidP="001B0EEA">
      <w:pPr>
        <w:pStyle w:val="Default"/>
        <w:spacing w:line="360" w:lineRule="auto"/>
        <w:ind w:firstLine="720"/>
        <w:jc w:val="both"/>
        <w:rPr>
          <w:bCs/>
          <w:color w:val="auto"/>
          <w:lang w:val="es-EC"/>
        </w:rPr>
      </w:pPr>
      <w:r>
        <w:rPr>
          <w:bCs/>
          <w:color w:val="auto"/>
          <w:lang w:val="es-EC"/>
        </w:rPr>
        <w:t xml:space="preserve">Cada situación comunicativa requiere un nivel de formalidad distinto, adecuado con el interlocutor, a la función y al texto, si no se respeta, peligra el éxito de la comunicación y la relación entre los interlocutores. La adjudicación de formalidad o informalidad a un rasgo verbal depende de los usos lingüísticos que haga de él su comunidad de hablantes. Los rasgos formales se relacionan con el lenguaje menos popular, más culto, objetivo y el que es aprendido en la escuela con instrucción programada, mientras que el rasgo informal se asocia a situaciones espontaneas, al lenguaje corriente y conocido, el que se adquiere de manera natural mediante la convivencia con familia y amigos. </w:t>
      </w:r>
    </w:p>
    <w:p w14:paraId="128417E4" w14:textId="2FDEC5A1" w:rsidR="00F57A54" w:rsidRDefault="00F57A54" w:rsidP="001B0EEA">
      <w:pPr>
        <w:pStyle w:val="Default"/>
        <w:spacing w:line="360" w:lineRule="auto"/>
        <w:ind w:firstLine="720"/>
        <w:rPr>
          <w:b/>
          <w:color w:val="auto"/>
          <w:lang w:val="es-EC"/>
        </w:rPr>
      </w:pPr>
      <w:r>
        <w:rPr>
          <w:b/>
          <w:color w:val="auto"/>
          <w:lang w:val="es-EC"/>
        </w:rPr>
        <w:t>Relaciones comerciales en el territorio andino</w:t>
      </w:r>
    </w:p>
    <w:p w14:paraId="19C7E762" w14:textId="1B556801" w:rsidR="009466CB" w:rsidRPr="0023319E" w:rsidRDefault="0023319E" w:rsidP="001B0EEA">
      <w:pPr>
        <w:pStyle w:val="Default"/>
        <w:spacing w:line="360" w:lineRule="auto"/>
        <w:ind w:firstLine="720"/>
        <w:jc w:val="both"/>
        <w:rPr>
          <w:bCs/>
          <w:color w:val="auto"/>
          <w:lang w:val="es-EC"/>
        </w:rPr>
      </w:pPr>
      <w:r>
        <w:rPr>
          <w:bCs/>
          <w:color w:val="auto"/>
          <w:lang w:val="es-EC"/>
        </w:rPr>
        <w:t xml:space="preserve">En este apartado se dará a conocer las relaciones comerciales en el territorio andina desde una perspectiva económica y </w:t>
      </w:r>
      <w:r w:rsidR="00AE253D">
        <w:rPr>
          <w:bCs/>
          <w:color w:val="auto"/>
          <w:lang w:val="es-EC"/>
        </w:rPr>
        <w:t>envío</w:t>
      </w:r>
      <w:r>
        <w:rPr>
          <w:bCs/>
          <w:color w:val="auto"/>
          <w:lang w:val="es-EC"/>
        </w:rPr>
        <w:t xml:space="preserve"> de mercadería, debi</w:t>
      </w:r>
      <w:r w:rsidR="00AE253D">
        <w:rPr>
          <w:bCs/>
          <w:color w:val="auto"/>
          <w:lang w:val="es-EC"/>
        </w:rPr>
        <w:t xml:space="preserve">do </w:t>
      </w:r>
      <w:r>
        <w:rPr>
          <w:bCs/>
          <w:color w:val="auto"/>
          <w:lang w:val="es-EC"/>
        </w:rPr>
        <w:t xml:space="preserve">a que </w:t>
      </w:r>
      <w:r w:rsidR="00AE253D">
        <w:rPr>
          <w:bCs/>
          <w:color w:val="auto"/>
          <w:lang w:val="es-EC"/>
        </w:rPr>
        <w:t>Cobo</w:t>
      </w:r>
      <w:r>
        <w:rPr>
          <w:bCs/>
          <w:color w:val="auto"/>
          <w:lang w:val="es-EC"/>
        </w:rPr>
        <w:t xml:space="preserve"> (2008) manifiesta que el territorio andino posee una </w:t>
      </w:r>
      <w:r w:rsidR="003B4669">
        <w:rPr>
          <w:bCs/>
          <w:color w:val="auto"/>
          <w:lang w:val="es-EC"/>
        </w:rPr>
        <w:t>característica</w:t>
      </w:r>
      <w:r>
        <w:rPr>
          <w:bCs/>
          <w:color w:val="auto"/>
          <w:lang w:val="es-EC"/>
        </w:rPr>
        <w:t xml:space="preserve"> muy especial al hablar de comercialización de productos, debido a que poseen la facilidad de palabra como envolvimiento para que se origine la compra de un producto, porque se entiende que usan un discurso formal, pero no especializado o que contenga en </w:t>
      </w:r>
      <w:r w:rsidR="000F65A7">
        <w:rPr>
          <w:bCs/>
          <w:color w:val="auto"/>
          <w:lang w:val="es-EC"/>
        </w:rPr>
        <w:t>demasía</w:t>
      </w:r>
      <w:r>
        <w:rPr>
          <w:bCs/>
          <w:color w:val="auto"/>
          <w:lang w:val="es-EC"/>
        </w:rPr>
        <w:t xml:space="preserve"> el uso de tecnicismos que estos dificultaran a la </w:t>
      </w:r>
      <w:r>
        <w:rPr>
          <w:bCs/>
          <w:color w:val="auto"/>
          <w:lang w:val="es-EC"/>
        </w:rPr>
        <w:lastRenderedPageBreak/>
        <w:t xml:space="preserve">persuasión y convencimiento, dado esto la </w:t>
      </w:r>
      <w:r w:rsidR="000F65A7">
        <w:rPr>
          <w:bCs/>
          <w:color w:val="auto"/>
          <w:lang w:val="es-EC"/>
        </w:rPr>
        <w:t>comercialización</w:t>
      </w:r>
      <w:r>
        <w:rPr>
          <w:bCs/>
          <w:color w:val="auto"/>
          <w:lang w:val="es-EC"/>
        </w:rPr>
        <w:t xml:space="preserve"> andina se </w:t>
      </w:r>
      <w:r w:rsidR="000F65A7">
        <w:rPr>
          <w:bCs/>
          <w:color w:val="auto"/>
          <w:lang w:val="es-EC"/>
        </w:rPr>
        <w:t>caracteriza</w:t>
      </w:r>
      <w:r>
        <w:rPr>
          <w:bCs/>
          <w:color w:val="auto"/>
          <w:lang w:val="es-EC"/>
        </w:rPr>
        <w:t xml:space="preserve"> por el exceso de cordialidad desde una perspectiva que son naciones </w:t>
      </w:r>
      <w:r w:rsidR="000F65A7">
        <w:rPr>
          <w:bCs/>
          <w:color w:val="auto"/>
          <w:lang w:val="es-EC"/>
        </w:rPr>
        <w:t>que vienen</w:t>
      </w:r>
      <w:r>
        <w:rPr>
          <w:bCs/>
          <w:color w:val="auto"/>
          <w:lang w:val="es-EC"/>
        </w:rPr>
        <w:t xml:space="preserve"> de una lengua kichwa. </w:t>
      </w:r>
    </w:p>
    <w:p w14:paraId="1F2A8C01" w14:textId="7DD7F7DA" w:rsidR="00F57A54" w:rsidRDefault="00F57A54" w:rsidP="001B0EEA">
      <w:pPr>
        <w:pStyle w:val="Default"/>
        <w:spacing w:line="360" w:lineRule="auto"/>
        <w:ind w:firstLine="720"/>
        <w:rPr>
          <w:b/>
          <w:color w:val="auto"/>
          <w:lang w:val="es-EC"/>
        </w:rPr>
      </w:pPr>
      <w:r>
        <w:rPr>
          <w:b/>
          <w:color w:val="auto"/>
          <w:lang w:val="es-EC"/>
        </w:rPr>
        <w:t xml:space="preserve">Contexto vendedor y comprador </w:t>
      </w:r>
    </w:p>
    <w:p w14:paraId="34ED2509" w14:textId="77777777" w:rsidR="009466CB" w:rsidRDefault="000F65A7" w:rsidP="001B0EEA">
      <w:pPr>
        <w:pStyle w:val="Default"/>
        <w:spacing w:line="360" w:lineRule="auto"/>
        <w:ind w:firstLine="720"/>
        <w:jc w:val="both"/>
        <w:rPr>
          <w:bCs/>
          <w:color w:val="auto"/>
          <w:lang w:val="es-EC"/>
        </w:rPr>
      </w:pPr>
      <w:r>
        <w:rPr>
          <w:bCs/>
          <w:color w:val="auto"/>
          <w:lang w:val="es-EC"/>
        </w:rPr>
        <w:t xml:space="preserve">Desarrollando este análisis desde la perspectiva del contexto del vendedor, para Cardozo (2014), manifiesta que la comunicación entre vendedor y comprador abarca o se desarrolla dentro del proceso argumentativo, porque mediante la argumentación el vendedor transmite sus ideas y también ejecuta su estrategia de persuasión para generar un convencimiento en el comprador dentro de la venta directa. En efecto Trujillo y García 2011 (como se citó en Cardozo, 2014) </w:t>
      </w:r>
      <w:r w:rsidR="00DE55B3">
        <w:rPr>
          <w:bCs/>
          <w:color w:val="auto"/>
          <w:lang w:val="es-EC"/>
        </w:rPr>
        <w:t xml:space="preserve">“han aludido a esa relación al abordar la comunicación como la base del proceso negociador, y sugieren que se deben desarrollar habilidades y técnicas relacionadas con la argumentación, con la persuasión y con las estrategias de la cortesía lingüística” (p. 100). </w:t>
      </w:r>
    </w:p>
    <w:p w14:paraId="614C71B6" w14:textId="65958A72" w:rsidR="000F65A7" w:rsidRPr="000F65A7" w:rsidRDefault="00DE55B3" w:rsidP="001B0EEA">
      <w:pPr>
        <w:pStyle w:val="Default"/>
        <w:spacing w:line="360" w:lineRule="auto"/>
        <w:ind w:firstLine="720"/>
        <w:jc w:val="both"/>
        <w:rPr>
          <w:bCs/>
          <w:color w:val="auto"/>
          <w:lang w:val="es-EC"/>
        </w:rPr>
      </w:pPr>
      <w:r>
        <w:rPr>
          <w:bCs/>
          <w:color w:val="auto"/>
          <w:lang w:val="es-EC"/>
        </w:rPr>
        <w:t xml:space="preserve">Por tal motivo, se debe diferencias la argumentación y persuasión presentes dentro del contexto vendedor y comprador, porque la argumentación tiene que ver con la imposibilidad de universalidad lingüística de modelos, y la persuasión entra en el contexto de cortesía lingüística, porque un enunciado cortes no siempre es usado de la mejor manera, incluso un mensaje cortes puede ser ofensivo en ciertas circunstancias. </w:t>
      </w:r>
    </w:p>
    <w:p w14:paraId="0B286987" w14:textId="090ECEED" w:rsidR="00F57A54" w:rsidRDefault="00F57A54" w:rsidP="001B0EEA">
      <w:pPr>
        <w:pStyle w:val="Default"/>
        <w:spacing w:line="360" w:lineRule="auto"/>
        <w:ind w:firstLine="720"/>
        <w:rPr>
          <w:b/>
          <w:color w:val="auto"/>
          <w:lang w:val="es-EC"/>
        </w:rPr>
      </w:pPr>
      <w:r>
        <w:rPr>
          <w:b/>
          <w:color w:val="auto"/>
          <w:lang w:val="es-EC"/>
        </w:rPr>
        <w:t xml:space="preserve">Contexto geográfico </w:t>
      </w:r>
    </w:p>
    <w:p w14:paraId="0DC6A616" w14:textId="39912670" w:rsidR="005C03B2" w:rsidRDefault="00DE55B3" w:rsidP="001B0EEA">
      <w:pPr>
        <w:pStyle w:val="Default"/>
        <w:spacing w:line="360" w:lineRule="auto"/>
        <w:ind w:firstLine="720"/>
        <w:jc w:val="both"/>
        <w:rPr>
          <w:bCs/>
          <w:color w:val="auto"/>
          <w:lang w:val="es-EC"/>
        </w:rPr>
      </w:pPr>
      <w:r>
        <w:rPr>
          <w:bCs/>
          <w:color w:val="auto"/>
          <w:lang w:val="es-EC"/>
        </w:rPr>
        <w:t xml:space="preserve">A nivel del contexto nacional e incluso internacional se han presentado amplios estudios que </w:t>
      </w:r>
      <w:r w:rsidR="005C03B2">
        <w:rPr>
          <w:bCs/>
          <w:color w:val="auto"/>
          <w:lang w:val="es-EC"/>
        </w:rPr>
        <w:t>corroboran</w:t>
      </w:r>
      <w:r>
        <w:rPr>
          <w:bCs/>
          <w:color w:val="auto"/>
          <w:lang w:val="es-EC"/>
        </w:rPr>
        <w:t xml:space="preserve"> la versatilidad del trabajo al analizar el uso </w:t>
      </w:r>
      <w:r w:rsidR="005C03B2">
        <w:rPr>
          <w:bCs/>
          <w:color w:val="auto"/>
          <w:lang w:val="es-EC"/>
        </w:rPr>
        <w:t>comunicativo</w:t>
      </w:r>
      <w:r>
        <w:rPr>
          <w:bCs/>
          <w:color w:val="auto"/>
          <w:lang w:val="es-EC"/>
        </w:rPr>
        <w:t xml:space="preserve"> del diminutivo y también su empleabilidad como estrategia de persuasión dentro del discurso del comprador y vendedor</w:t>
      </w:r>
      <w:r w:rsidR="005C03B2">
        <w:rPr>
          <w:bCs/>
          <w:color w:val="auto"/>
          <w:lang w:val="es-EC"/>
        </w:rPr>
        <w:t xml:space="preserve">, Por ende, en el ecuador Placencia (como se citó en Silva, 20014) afirma que: </w:t>
      </w:r>
    </w:p>
    <w:p w14:paraId="18251B5D" w14:textId="110CC32E" w:rsidR="00DE55B3" w:rsidRDefault="005C03B2" w:rsidP="001B0EEA">
      <w:pPr>
        <w:pStyle w:val="Default"/>
        <w:spacing w:line="360" w:lineRule="auto"/>
        <w:ind w:left="708" w:firstLine="720"/>
        <w:jc w:val="both"/>
        <w:rPr>
          <w:bCs/>
          <w:color w:val="auto"/>
          <w:lang w:val="es-EC"/>
        </w:rPr>
      </w:pPr>
      <w:r>
        <w:rPr>
          <w:bCs/>
          <w:color w:val="auto"/>
          <w:lang w:val="es-EC"/>
        </w:rPr>
        <w:t xml:space="preserve">la cortesía del español ecuatoriano tiene como característica el uso de la deferencia, y la identificación de la familiaridad y camaradería (...) señala la preferencia de uso de las formas indirectas en las peticiones. (...)se mostró que hay mayor uso de formas de deferencia en situaciones donde hay mayor distancia social, mientras que </w:t>
      </w:r>
      <w:r w:rsidR="00273ADB">
        <w:rPr>
          <w:bCs/>
          <w:color w:val="auto"/>
          <w:lang w:val="es-EC"/>
        </w:rPr>
        <w:t>cuando</w:t>
      </w:r>
      <w:r>
        <w:rPr>
          <w:bCs/>
          <w:color w:val="auto"/>
          <w:lang w:val="es-EC"/>
        </w:rPr>
        <w:t xml:space="preserve"> hay más cercanía y familiaridad entre los hablantes se usan formas explícitas. (p. 24)</w:t>
      </w:r>
    </w:p>
    <w:p w14:paraId="4AE01228" w14:textId="3F683210" w:rsidR="005C03B2" w:rsidRPr="00DE55B3" w:rsidRDefault="005C03B2" w:rsidP="001B0EEA">
      <w:pPr>
        <w:pStyle w:val="Default"/>
        <w:spacing w:line="360" w:lineRule="auto"/>
        <w:ind w:firstLine="720"/>
        <w:jc w:val="both"/>
        <w:rPr>
          <w:bCs/>
          <w:color w:val="auto"/>
          <w:lang w:val="es-EC"/>
        </w:rPr>
      </w:pPr>
      <w:r>
        <w:rPr>
          <w:bCs/>
          <w:color w:val="auto"/>
          <w:lang w:val="es-EC"/>
        </w:rPr>
        <w:t xml:space="preserve">Así mismo se entendería que el léxico ecuatoriano está ciertamente repleto de procesos significativos de cortesía lingüística y de persuasión para así lograr obtener ciertas acciones por parte de las personas que están escuchando el mensaje. </w:t>
      </w:r>
    </w:p>
    <w:p w14:paraId="3085BF5D" w14:textId="6EDD81A3" w:rsidR="00946B9A" w:rsidRDefault="00F57A54" w:rsidP="00F92A31">
      <w:pPr>
        <w:pStyle w:val="Default"/>
        <w:spacing w:line="360" w:lineRule="auto"/>
        <w:rPr>
          <w:b/>
          <w:color w:val="auto"/>
          <w:lang w:val="es-EC"/>
        </w:rPr>
      </w:pPr>
      <w:r>
        <w:rPr>
          <w:b/>
          <w:color w:val="auto"/>
          <w:lang w:val="es-EC"/>
        </w:rPr>
        <w:lastRenderedPageBreak/>
        <w:t xml:space="preserve">Modulación de fonación </w:t>
      </w:r>
    </w:p>
    <w:p w14:paraId="18A444B7" w14:textId="77777777" w:rsidR="009466CB" w:rsidRDefault="005C03B2" w:rsidP="00F92A31">
      <w:pPr>
        <w:pStyle w:val="Default"/>
        <w:spacing w:line="360" w:lineRule="auto"/>
        <w:jc w:val="both"/>
        <w:rPr>
          <w:bCs/>
          <w:color w:val="auto"/>
          <w:lang w:val="es-EC"/>
        </w:rPr>
      </w:pPr>
      <w:r>
        <w:rPr>
          <w:bCs/>
          <w:color w:val="auto"/>
          <w:lang w:val="es-EC"/>
        </w:rPr>
        <w:t>La comunicación es la principal herramienta que posee el ser humano para expresar sus ideas, emociones, sentimientos o deseos</w:t>
      </w:r>
      <w:r w:rsidR="004F6DDA">
        <w:rPr>
          <w:bCs/>
          <w:color w:val="auto"/>
          <w:lang w:val="es-EC"/>
        </w:rPr>
        <w:t xml:space="preserve">, porque es la manera en la cual podemos interlocutar con las personas a nuestro alrededor y hacernos entender. El proceso de comunicación empieza desde el simple hecho de respirar aire para realizar la adecuada articulación del mensaje que se desea transmitir, mediante este aire se ocasiona la vibración de las cuerdas vocales y terminan en la cavidad bucal, para así dar como resultado al sonido que informa nuestras ideas. </w:t>
      </w:r>
    </w:p>
    <w:p w14:paraId="42C32D45" w14:textId="0EABCF4C" w:rsidR="005C03B2" w:rsidRDefault="004F6DDA" w:rsidP="001B0EEA">
      <w:pPr>
        <w:pStyle w:val="Default"/>
        <w:spacing w:line="360" w:lineRule="auto"/>
        <w:ind w:firstLine="720"/>
        <w:jc w:val="both"/>
        <w:rPr>
          <w:bCs/>
          <w:color w:val="auto"/>
          <w:lang w:val="es-EC"/>
        </w:rPr>
      </w:pPr>
      <w:r>
        <w:rPr>
          <w:bCs/>
          <w:color w:val="auto"/>
          <w:lang w:val="es-EC"/>
        </w:rPr>
        <w:t xml:space="preserve">Así mismo el mecanismo respiratorio, mecanismo fonador y las cuerdas vocales intervienen en la modulación de las voz, porque cada ser humano tiene la habilidad de adecuar su voz acorde a la situación en la que se encuentra y </w:t>
      </w:r>
      <w:r w:rsidR="00273ADB">
        <w:rPr>
          <w:bCs/>
          <w:color w:val="auto"/>
          <w:lang w:val="es-EC"/>
        </w:rPr>
        <w:t>más</w:t>
      </w:r>
      <w:r>
        <w:rPr>
          <w:bCs/>
          <w:color w:val="auto"/>
          <w:lang w:val="es-EC"/>
        </w:rPr>
        <w:t xml:space="preserve"> </w:t>
      </w:r>
      <w:r w:rsidR="009466CB">
        <w:rPr>
          <w:bCs/>
          <w:color w:val="auto"/>
          <w:lang w:val="es-EC"/>
        </w:rPr>
        <w:t>aún</w:t>
      </w:r>
      <w:r>
        <w:rPr>
          <w:bCs/>
          <w:color w:val="auto"/>
          <w:lang w:val="es-EC"/>
        </w:rPr>
        <w:t xml:space="preserve"> al desarrollar un proceso de persuasión su tonalidad de voz cambiará a un tono más cálida y dulce auditivamente, porque si el proceso comunicativo se desarrolla dentro de escalas articulatorias fuertes el mensaje podrá sonar ofensivo y también se entiende que la entonación y modulación son aspectos decisorios dentro del contexto de compra y venta en los mercados en lo que se desarrolla un proceso comunicativo entre vendedor y comprador. </w:t>
      </w:r>
    </w:p>
    <w:p w14:paraId="703C5506" w14:textId="5596ACC8" w:rsidR="00CA6001" w:rsidRDefault="00CA6001" w:rsidP="001B0EEA">
      <w:pPr>
        <w:pStyle w:val="Default"/>
        <w:spacing w:line="360" w:lineRule="auto"/>
        <w:ind w:firstLine="720"/>
        <w:jc w:val="both"/>
        <w:rPr>
          <w:bCs/>
          <w:color w:val="auto"/>
          <w:lang w:val="es-EC"/>
        </w:rPr>
      </w:pPr>
    </w:p>
    <w:p w14:paraId="106F5A30" w14:textId="77777777" w:rsidR="00CA6001" w:rsidRPr="005C03B2" w:rsidRDefault="00CA6001" w:rsidP="001B0EEA">
      <w:pPr>
        <w:pStyle w:val="Default"/>
        <w:spacing w:line="360" w:lineRule="auto"/>
        <w:ind w:firstLine="720"/>
        <w:jc w:val="both"/>
        <w:rPr>
          <w:bCs/>
          <w:color w:val="auto"/>
          <w:lang w:val="es-EC"/>
        </w:rPr>
      </w:pPr>
    </w:p>
    <w:p w14:paraId="5047433E" w14:textId="431903D2" w:rsidR="00946B9A" w:rsidRDefault="00946B9A" w:rsidP="00F92A31">
      <w:pPr>
        <w:pStyle w:val="Prrafodelista"/>
        <w:numPr>
          <w:ilvl w:val="0"/>
          <w:numId w:val="20"/>
        </w:numPr>
        <w:spacing w:line="276" w:lineRule="auto"/>
        <w:jc w:val="center"/>
        <w:rPr>
          <w:rFonts w:ascii="Times New Roman" w:hAnsi="Times New Roman"/>
          <w:b/>
          <w:sz w:val="24"/>
          <w:lang w:val="es-EC"/>
        </w:rPr>
      </w:pPr>
      <w:r w:rsidRPr="00F92A31">
        <w:rPr>
          <w:rFonts w:ascii="Times New Roman" w:hAnsi="Times New Roman"/>
          <w:b/>
          <w:sz w:val="24"/>
          <w:lang w:val="es-EC"/>
        </w:rPr>
        <w:t xml:space="preserve">METODOLOGÍA </w:t>
      </w:r>
    </w:p>
    <w:p w14:paraId="31B46994" w14:textId="77777777" w:rsidR="00F92A31" w:rsidRPr="00F92A31" w:rsidRDefault="00F92A31" w:rsidP="00F92A31">
      <w:pPr>
        <w:spacing w:line="120" w:lineRule="auto"/>
        <w:jc w:val="center"/>
        <w:rPr>
          <w:rFonts w:ascii="Times New Roman" w:hAnsi="Times New Roman"/>
          <w:b/>
          <w:sz w:val="24"/>
          <w:lang w:val="es-EC"/>
        </w:rPr>
      </w:pPr>
    </w:p>
    <w:p w14:paraId="58EB7AC3" w14:textId="6496CFAE" w:rsidR="00946B9A" w:rsidRPr="00F92A31" w:rsidRDefault="00F92A31" w:rsidP="00F92A31">
      <w:pPr>
        <w:pStyle w:val="Prrafodelista"/>
        <w:numPr>
          <w:ilvl w:val="1"/>
          <w:numId w:val="20"/>
        </w:numPr>
        <w:rPr>
          <w:rFonts w:ascii="Times New Roman" w:hAnsi="Times New Roman"/>
          <w:b/>
          <w:bCs/>
          <w:sz w:val="24"/>
          <w:lang w:val="es-EC"/>
        </w:rPr>
      </w:pPr>
      <w:bookmarkStart w:id="9" w:name="_Hlk97909796"/>
      <w:bookmarkStart w:id="10" w:name="_Hlk98081065"/>
      <w:r w:rsidRPr="00F92A31">
        <w:rPr>
          <w:rFonts w:ascii="Times New Roman" w:hAnsi="Times New Roman"/>
          <w:b/>
          <w:bCs/>
          <w:sz w:val="24"/>
          <w:lang w:val="es-EC"/>
        </w:rPr>
        <w:t>ENFOQUE DE LA INVESTIGACIÓN</w:t>
      </w:r>
    </w:p>
    <w:p w14:paraId="52591A48" w14:textId="0F03A76A" w:rsidR="00071EC6" w:rsidRPr="00813EBB" w:rsidRDefault="00F92A31" w:rsidP="00F92A31">
      <w:pPr>
        <w:pStyle w:val="Prrafodelista"/>
        <w:ind w:left="1222" w:hanging="796"/>
        <w:rPr>
          <w:rFonts w:ascii="Times New Roman" w:hAnsi="Times New Roman"/>
          <w:b/>
          <w:bCs/>
          <w:sz w:val="24"/>
          <w:lang w:val="es-EC"/>
        </w:rPr>
      </w:pPr>
      <w:r>
        <w:rPr>
          <w:rFonts w:ascii="Times New Roman" w:hAnsi="Times New Roman"/>
          <w:b/>
          <w:bCs/>
          <w:sz w:val="24"/>
          <w:lang w:val="es-EC"/>
        </w:rPr>
        <w:t>5</w:t>
      </w:r>
      <w:r w:rsidR="00071EC6">
        <w:rPr>
          <w:rFonts w:ascii="Times New Roman" w:hAnsi="Times New Roman"/>
          <w:b/>
          <w:bCs/>
          <w:sz w:val="24"/>
          <w:lang w:val="es-EC"/>
        </w:rPr>
        <w:t xml:space="preserve">.1.1 Mixto </w:t>
      </w:r>
    </w:p>
    <w:p w14:paraId="57836BBC" w14:textId="798CFB8B" w:rsidR="00682894" w:rsidRDefault="00F5304F" w:rsidP="00682894">
      <w:pPr>
        <w:rPr>
          <w:rFonts w:ascii="Times New Roman" w:hAnsi="Times New Roman"/>
          <w:sz w:val="24"/>
          <w:szCs w:val="24"/>
        </w:rPr>
      </w:pPr>
      <w:r w:rsidRPr="00F5304F">
        <w:rPr>
          <w:rFonts w:ascii="Times New Roman" w:hAnsi="Times New Roman"/>
          <w:sz w:val="24"/>
          <w:szCs w:val="24"/>
        </w:rPr>
        <w:t>La investigación que se propone realizar posee un</w:t>
      </w:r>
      <w:r>
        <w:rPr>
          <w:rFonts w:ascii="Times New Roman" w:hAnsi="Times New Roman"/>
          <w:sz w:val="24"/>
          <w:szCs w:val="24"/>
        </w:rPr>
        <w:t xml:space="preserve"> enfoque mixto (cuali-cuantitativo)</w:t>
      </w:r>
      <w:r w:rsidRPr="00F5304F">
        <w:rPr>
          <w:rFonts w:ascii="Times New Roman" w:hAnsi="Times New Roman"/>
          <w:sz w:val="24"/>
          <w:szCs w:val="24"/>
        </w:rPr>
        <w:t xml:space="preserve"> porque se trata de una investigación de carácter social,</w:t>
      </w:r>
      <w:r>
        <w:rPr>
          <w:rFonts w:ascii="Times New Roman" w:hAnsi="Times New Roman"/>
          <w:sz w:val="24"/>
          <w:szCs w:val="24"/>
        </w:rPr>
        <w:t xml:space="preserve"> además que el enfoque mixto presenta varias perspectivas para ser utilizado, también surge de la integración del enfoque cuantitativo y cualitativo</w:t>
      </w:r>
      <w:r w:rsidR="00D402A4">
        <w:rPr>
          <w:rFonts w:ascii="Times New Roman" w:hAnsi="Times New Roman"/>
          <w:sz w:val="24"/>
          <w:szCs w:val="24"/>
        </w:rPr>
        <w:t xml:space="preserve"> en un solo estudio con el fin de obtener una visión más amplia del fenómeno que se desea investigar. Cedeño (2012)</w:t>
      </w:r>
      <w:r w:rsidRPr="00F5304F">
        <w:rPr>
          <w:rFonts w:ascii="Times New Roman" w:hAnsi="Times New Roman"/>
          <w:sz w:val="24"/>
          <w:szCs w:val="24"/>
        </w:rPr>
        <w:t xml:space="preserve"> dado que el área de conocimiento son las ciencias de la educación y se configura como un estudio humanístico, utiliza la recolección y análisis de datos para responder a las preguntas de investigación y revelar sus resultados e impactos en el proceso de interpretación. </w:t>
      </w:r>
    </w:p>
    <w:p w14:paraId="309B031A" w14:textId="77777777" w:rsidR="00F92A31" w:rsidRPr="007B3DAA" w:rsidRDefault="00F92A31" w:rsidP="00F92A31">
      <w:pPr>
        <w:spacing w:line="120" w:lineRule="auto"/>
        <w:rPr>
          <w:rFonts w:ascii="Times New Roman" w:hAnsi="Times New Roman"/>
          <w:sz w:val="24"/>
          <w:szCs w:val="24"/>
        </w:rPr>
      </w:pPr>
    </w:p>
    <w:p w14:paraId="5CD1717D" w14:textId="68E98A76" w:rsidR="00946B9A" w:rsidRDefault="00F92A31" w:rsidP="00813EBB">
      <w:pPr>
        <w:pStyle w:val="Prrafodelista"/>
        <w:rPr>
          <w:rFonts w:ascii="Times New Roman" w:hAnsi="Times New Roman"/>
          <w:b/>
          <w:bCs/>
          <w:sz w:val="24"/>
          <w:lang w:val="es-EC"/>
        </w:rPr>
      </w:pPr>
      <w:r>
        <w:rPr>
          <w:rFonts w:ascii="Times New Roman" w:hAnsi="Times New Roman"/>
          <w:b/>
          <w:bCs/>
          <w:sz w:val="24"/>
          <w:lang w:val="es-EC"/>
        </w:rPr>
        <w:t>5</w:t>
      </w:r>
      <w:r w:rsidR="00946B9A" w:rsidRPr="00813EBB">
        <w:rPr>
          <w:rFonts w:ascii="Times New Roman" w:hAnsi="Times New Roman"/>
          <w:b/>
          <w:bCs/>
          <w:sz w:val="24"/>
          <w:lang w:val="es-EC"/>
        </w:rPr>
        <w:t xml:space="preserve">.2 Modalidad de la investigación </w:t>
      </w:r>
    </w:p>
    <w:p w14:paraId="1E2ED291" w14:textId="1E77EF3F" w:rsidR="00813EBB" w:rsidRPr="007B3DAA" w:rsidRDefault="00682894" w:rsidP="007B3DAA">
      <w:pPr>
        <w:pStyle w:val="Sangradetextonormal"/>
        <w:ind w:firstLine="0"/>
        <w:rPr>
          <w:sz w:val="24"/>
          <w:szCs w:val="24"/>
        </w:rPr>
      </w:pPr>
      <w:r>
        <w:rPr>
          <w:sz w:val="24"/>
          <w:szCs w:val="24"/>
        </w:rPr>
        <w:t>E</w:t>
      </w:r>
      <w:r w:rsidR="00813EBB" w:rsidRPr="00813EBB">
        <w:rPr>
          <w:sz w:val="24"/>
          <w:szCs w:val="24"/>
        </w:rPr>
        <w:t xml:space="preserve">n su diseño es un estudio no experimental, ya que se realizará sin manipular en forma deliberada ninguna variable, donde se observará los hechos tal y como se presentan en su contexto real o empírico y en un tiempo determinado. </w:t>
      </w:r>
    </w:p>
    <w:p w14:paraId="69FBC2C4" w14:textId="3FCAFA81" w:rsidR="00946B9A" w:rsidRPr="00F92A31" w:rsidRDefault="00946B9A" w:rsidP="00F92A31">
      <w:pPr>
        <w:pStyle w:val="Prrafodelista"/>
        <w:numPr>
          <w:ilvl w:val="1"/>
          <w:numId w:val="23"/>
        </w:numPr>
        <w:rPr>
          <w:rFonts w:ascii="Times New Roman" w:hAnsi="Times New Roman"/>
          <w:b/>
          <w:bCs/>
          <w:sz w:val="24"/>
          <w:lang w:val="es-EC"/>
        </w:rPr>
      </w:pPr>
      <w:r w:rsidRPr="00F92A31">
        <w:rPr>
          <w:rFonts w:ascii="Times New Roman" w:hAnsi="Times New Roman"/>
          <w:b/>
          <w:bCs/>
          <w:sz w:val="24"/>
          <w:lang w:val="es-EC"/>
        </w:rPr>
        <w:lastRenderedPageBreak/>
        <w:t>Nivel o tipo de investigación</w:t>
      </w:r>
    </w:p>
    <w:p w14:paraId="0BF38CC3" w14:textId="13243EC1" w:rsidR="00071EC6" w:rsidRPr="00071EC6" w:rsidRDefault="00F92A31" w:rsidP="00071EC6">
      <w:pPr>
        <w:pStyle w:val="Prrafodelista"/>
        <w:ind w:left="1222"/>
        <w:rPr>
          <w:rFonts w:ascii="Times New Roman" w:hAnsi="Times New Roman"/>
          <w:b/>
          <w:bCs/>
          <w:sz w:val="24"/>
          <w:lang w:val="es-EC"/>
        </w:rPr>
      </w:pPr>
      <w:r>
        <w:rPr>
          <w:rFonts w:ascii="Times New Roman" w:hAnsi="Times New Roman"/>
          <w:b/>
          <w:bCs/>
          <w:sz w:val="24"/>
          <w:lang w:val="es-EC"/>
        </w:rPr>
        <w:t>5</w:t>
      </w:r>
      <w:r w:rsidR="00071EC6">
        <w:rPr>
          <w:rFonts w:ascii="Times New Roman" w:hAnsi="Times New Roman"/>
          <w:b/>
          <w:bCs/>
          <w:sz w:val="24"/>
          <w:lang w:val="es-EC"/>
        </w:rPr>
        <w:t>.</w:t>
      </w:r>
      <w:r w:rsidR="00187601">
        <w:rPr>
          <w:rFonts w:ascii="Times New Roman" w:hAnsi="Times New Roman"/>
          <w:b/>
          <w:bCs/>
          <w:sz w:val="24"/>
          <w:lang w:val="es-EC"/>
        </w:rPr>
        <w:t>3</w:t>
      </w:r>
      <w:r w:rsidR="00071EC6">
        <w:rPr>
          <w:rFonts w:ascii="Times New Roman" w:hAnsi="Times New Roman"/>
          <w:b/>
          <w:bCs/>
          <w:sz w:val="24"/>
          <w:lang w:val="es-EC"/>
        </w:rPr>
        <w:t>.1 Por el nivel o alcance</w:t>
      </w:r>
    </w:p>
    <w:p w14:paraId="2CE00869" w14:textId="6E7825E9" w:rsidR="009961A2" w:rsidRDefault="00071EC6" w:rsidP="00F92A31">
      <w:pPr>
        <w:shd w:val="clear" w:color="auto" w:fill="FFFFFF"/>
        <w:ind w:firstLine="708"/>
        <w:rPr>
          <w:rFonts w:ascii="Times New Roman" w:hAnsi="Times New Roman" w:cs="Times New Roman"/>
          <w:color w:val="000000" w:themeColor="text1"/>
          <w:sz w:val="24"/>
          <w:szCs w:val="24"/>
        </w:rPr>
      </w:pPr>
      <w:r w:rsidRPr="00F92A31">
        <w:rPr>
          <w:rFonts w:ascii="Times New Roman" w:hAnsi="Times New Roman"/>
          <w:b/>
          <w:sz w:val="24"/>
          <w:szCs w:val="24"/>
        </w:rPr>
        <w:t>Exploratoria</w:t>
      </w:r>
      <w:r>
        <w:rPr>
          <w:rFonts w:ascii="Times New Roman" w:hAnsi="Times New Roman"/>
          <w:sz w:val="24"/>
          <w:szCs w:val="24"/>
        </w:rPr>
        <w:t xml:space="preserve">: </w:t>
      </w:r>
      <w:r>
        <w:rPr>
          <w:rFonts w:ascii="Times New Roman" w:hAnsi="Times New Roman" w:cs="Times New Roman"/>
          <w:color w:val="000000" w:themeColor="text1"/>
          <w:sz w:val="24"/>
          <w:szCs w:val="24"/>
        </w:rPr>
        <w:t>Las investigaciones de tipo exploratorio “</w:t>
      </w:r>
      <w:r w:rsidRPr="00FC5B9B">
        <w:rPr>
          <w:rFonts w:ascii="Times New Roman" w:hAnsi="Times New Roman" w:cs="Times New Roman"/>
          <w:color w:val="000000" w:themeColor="text1"/>
          <w:sz w:val="24"/>
          <w:szCs w:val="24"/>
        </w:rPr>
        <w:t>se realizan cuando el objetivo es examinar un tema o problema de investigación poco estudiado, del cual se tienen muchas dudas o no se ha abordado antes</w:t>
      </w:r>
      <w:r>
        <w:rPr>
          <w:rFonts w:ascii="Times New Roman" w:hAnsi="Times New Roman" w:cs="Times New Roman"/>
          <w:color w:val="000000" w:themeColor="text1"/>
          <w:sz w:val="24"/>
          <w:szCs w:val="24"/>
        </w:rPr>
        <w:t xml:space="preserve">” </w:t>
      </w:r>
      <w:r w:rsidR="00187601">
        <w:rPr>
          <w:rFonts w:ascii="Times New Roman" w:hAnsi="Times New Roman" w:cs="Times New Roman"/>
          <w:color w:val="000000" w:themeColor="text1"/>
          <w:sz w:val="24"/>
          <w:szCs w:val="24"/>
        </w:rPr>
        <w:t>(Hernández Sampieri et al, 2014, p. 91)</w:t>
      </w:r>
    </w:p>
    <w:p w14:paraId="7C000C92" w14:textId="594E75CC" w:rsidR="00187601" w:rsidRDefault="00187601" w:rsidP="00071EC6">
      <w:pPr>
        <w:shd w:val="clear" w:color="auto" w:fill="FFFFFF"/>
        <w:ind w:firstLine="708"/>
        <w:rPr>
          <w:rFonts w:ascii="Times New Roman" w:hAnsi="Times New Roman" w:cs="Times New Roman"/>
          <w:color w:val="000000" w:themeColor="text1"/>
          <w:sz w:val="24"/>
          <w:szCs w:val="24"/>
        </w:rPr>
      </w:pPr>
      <w:r w:rsidRPr="00F92A31">
        <w:rPr>
          <w:rFonts w:ascii="Times New Roman" w:hAnsi="Times New Roman" w:cs="Times New Roman"/>
          <w:b/>
          <w:color w:val="000000" w:themeColor="text1"/>
          <w:sz w:val="24"/>
          <w:szCs w:val="24"/>
        </w:rPr>
        <w:t>Descriptiva</w:t>
      </w:r>
      <w:r>
        <w:rPr>
          <w:rFonts w:ascii="Times New Roman" w:hAnsi="Times New Roman" w:cs="Times New Roman"/>
          <w:color w:val="000000" w:themeColor="text1"/>
          <w:sz w:val="24"/>
          <w:szCs w:val="24"/>
        </w:rPr>
        <w:t>: Con este tipo de investigación “</w:t>
      </w:r>
      <w:r w:rsidRPr="0028489B">
        <w:rPr>
          <w:rFonts w:ascii="Times New Roman" w:hAnsi="Times New Roman" w:cs="Times New Roman"/>
          <w:color w:val="000000" w:themeColor="text1"/>
          <w:sz w:val="24"/>
          <w:szCs w:val="24"/>
        </w:rPr>
        <w:t>se busca especificar las propiedades, las características y los perfiles de personas, grupos, comunidades, procesos, objetos o cualquier otro fenómeno que se someta a un análisis</w:t>
      </w:r>
      <w:r>
        <w:rPr>
          <w:rFonts w:ascii="Times New Roman" w:hAnsi="Times New Roman" w:cs="Times New Roman"/>
          <w:color w:val="000000" w:themeColor="text1"/>
          <w:sz w:val="24"/>
          <w:szCs w:val="24"/>
        </w:rPr>
        <w:t>” (Hernández Sampieri et al, 2014, p. 92)</w:t>
      </w:r>
    </w:p>
    <w:p w14:paraId="25B8BE87" w14:textId="0EE43206" w:rsidR="00187601" w:rsidRDefault="00187601" w:rsidP="00071EC6">
      <w:pPr>
        <w:shd w:val="clear" w:color="auto" w:fill="FFFFFF"/>
        <w:ind w:firstLine="708"/>
        <w:rPr>
          <w:rFonts w:ascii="Times New Roman" w:hAnsi="Times New Roman" w:cs="Times New Roman"/>
          <w:color w:val="000000" w:themeColor="text1"/>
          <w:sz w:val="24"/>
          <w:szCs w:val="24"/>
        </w:rPr>
      </w:pPr>
      <w:r w:rsidRPr="00F92A31">
        <w:rPr>
          <w:rFonts w:ascii="Times New Roman" w:hAnsi="Times New Roman" w:cs="Times New Roman"/>
          <w:b/>
          <w:color w:val="000000" w:themeColor="text1"/>
          <w:sz w:val="24"/>
          <w:szCs w:val="24"/>
        </w:rPr>
        <w:t>Correlacional</w:t>
      </w:r>
      <w:r>
        <w:rPr>
          <w:rFonts w:ascii="Times New Roman" w:hAnsi="Times New Roman" w:cs="Times New Roman"/>
          <w:color w:val="000000" w:themeColor="text1"/>
          <w:sz w:val="24"/>
          <w:szCs w:val="24"/>
        </w:rPr>
        <w:t>: Este tipo de estudio “</w:t>
      </w:r>
      <w:r w:rsidRPr="00A40046">
        <w:rPr>
          <w:rFonts w:ascii="Times New Roman" w:hAnsi="Times New Roman" w:cs="Times New Roman"/>
          <w:color w:val="000000" w:themeColor="text1"/>
          <w:sz w:val="24"/>
          <w:szCs w:val="24"/>
        </w:rPr>
        <w:t>tiene como finalidad conocer la relación o grado de asociación que exista entre dos o más conceptos, categorías o variables en una muestra o contexto en particular</w:t>
      </w:r>
      <w:r>
        <w:rPr>
          <w:rFonts w:ascii="Times New Roman" w:hAnsi="Times New Roman" w:cs="Times New Roman"/>
          <w:color w:val="000000" w:themeColor="text1"/>
          <w:sz w:val="24"/>
          <w:szCs w:val="24"/>
        </w:rPr>
        <w:t>” (Hernández Sampieri et al, 2014, p. 93)</w:t>
      </w:r>
    </w:p>
    <w:p w14:paraId="341CA82B" w14:textId="103B7CE7" w:rsidR="00187601" w:rsidRDefault="00187601" w:rsidP="00071EC6">
      <w:pPr>
        <w:shd w:val="clear" w:color="auto" w:fill="FFFFFF"/>
        <w:ind w:firstLine="708"/>
        <w:rPr>
          <w:rFonts w:ascii="Times New Roman" w:hAnsi="Times New Roman" w:cs="Times New Roman"/>
          <w:color w:val="000000" w:themeColor="text1"/>
          <w:sz w:val="24"/>
          <w:szCs w:val="24"/>
        </w:rPr>
      </w:pPr>
      <w:r w:rsidRPr="00F92A31">
        <w:rPr>
          <w:rFonts w:ascii="Times New Roman" w:hAnsi="Times New Roman" w:cs="Times New Roman"/>
          <w:b/>
          <w:color w:val="000000" w:themeColor="text1"/>
          <w:sz w:val="24"/>
          <w:szCs w:val="24"/>
        </w:rPr>
        <w:t>Explicativa</w:t>
      </w:r>
      <w:r>
        <w:rPr>
          <w:rFonts w:ascii="Times New Roman" w:hAnsi="Times New Roman" w:cs="Times New Roman"/>
          <w:color w:val="000000" w:themeColor="text1"/>
          <w:sz w:val="24"/>
          <w:szCs w:val="24"/>
        </w:rPr>
        <w:t>: En este nivel la investigación</w:t>
      </w:r>
      <w:r w:rsidRPr="00E03DE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E03DEE">
        <w:rPr>
          <w:rFonts w:ascii="Times New Roman" w:hAnsi="Times New Roman" w:cs="Times New Roman"/>
          <w:color w:val="000000" w:themeColor="text1"/>
          <w:sz w:val="24"/>
          <w:szCs w:val="24"/>
        </w:rPr>
        <w:t>se centra en explicar por qué ocurre un fenómeno y en qué condiciones se manifiesta o por qué se relacionan dos o más variables</w:t>
      </w:r>
      <w:r>
        <w:rPr>
          <w:rFonts w:ascii="Times New Roman" w:hAnsi="Times New Roman" w:cs="Times New Roman"/>
          <w:color w:val="000000" w:themeColor="text1"/>
          <w:sz w:val="24"/>
          <w:szCs w:val="24"/>
        </w:rPr>
        <w:t>” (Hernández Sampieri et al, 2014, p. 95)</w:t>
      </w:r>
    </w:p>
    <w:p w14:paraId="553360C4" w14:textId="77777777" w:rsidR="00F92A31" w:rsidRDefault="00F92A31" w:rsidP="00F92A31">
      <w:pPr>
        <w:shd w:val="clear" w:color="auto" w:fill="FFFFFF"/>
        <w:spacing w:line="120" w:lineRule="auto"/>
        <w:ind w:firstLine="709"/>
        <w:rPr>
          <w:rFonts w:ascii="Times New Roman" w:hAnsi="Times New Roman" w:cs="Times New Roman"/>
          <w:color w:val="000000" w:themeColor="text1"/>
          <w:sz w:val="24"/>
          <w:szCs w:val="24"/>
        </w:rPr>
      </w:pPr>
    </w:p>
    <w:p w14:paraId="646FB79B" w14:textId="0D6B55D3" w:rsidR="00187601" w:rsidRDefault="00F92A31" w:rsidP="00071EC6">
      <w:pPr>
        <w:shd w:val="clear" w:color="auto" w:fill="FFFFFF"/>
        <w:ind w:firstLine="708"/>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1C57C3">
        <w:rPr>
          <w:rFonts w:ascii="Times New Roman" w:hAnsi="Times New Roman" w:cs="Times New Roman"/>
          <w:b/>
          <w:bCs/>
          <w:color w:val="000000" w:themeColor="text1"/>
          <w:sz w:val="24"/>
          <w:szCs w:val="24"/>
        </w:rPr>
        <w:t xml:space="preserve">.3.2 Por el tiempo </w:t>
      </w:r>
    </w:p>
    <w:p w14:paraId="60FD4F04" w14:textId="7830ADF1" w:rsidR="001C57C3" w:rsidRDefault="001C57C3" w:rsidP="00682894">
      <w:pPr>
        <w:shd w:val="clear" w:color="auto" w:fill="FFFFFF"/>
        <w:rPr>
          <w:rFonts w:ascii="Times New Roman" w:hAnsi="Times New Roman" w:cs="Times New Roman"/>
          <w:color w:val="000000" w:themeColor="text1"/>
          <w:sz w:val="24"/>
          <w:szCs w:val="24"/>
        </w:rPr>
      </w:pPr>
      <w:r w:rsidRPr="00F92A31">
        <w:rPr>
          <w:rFonts w:ascii="Times New Roman" w:hAnsi="Times New Roman" w:cs="Times New Roman"/>
          <w:b/>
          <w:color w:val="000000" w:themeColor="text1"/>
          <w:sz w:val="24"/>
          <w:szCs w:val="24"/>
        </w:rPr>
        <w:t>Transversal</w:t>
      </w:r>
      <w:r>
        <w:rPr>
          <w:rFonts w:ascii="Times New Roman" w:hAnsi="Times New Roman" w:cs="Times New Roman"/>
          <w:color w:val="000000" w:themeColor="text1"/>
          <w:sz w:val="24"/>
          <w:szCs w:val="24"/>
        </w:rPr>
        <w:t>: Estas investigaciones “</w:t>
      </w:r>
      <w:r w:rsidRPr="00973A46">
        <w:rPr>
          <w:rFonts w:ascii="Times New Roman" w:hAnsi="Times New Roman" w:cs="Times New Roman"/>
          <w:color w:val="000000" w:themeColor="text1"/>
          <w:sz w:val="24"/>
          <w:szCs w:val="24"/>
        </w:rPr>
        <w:t>recolectan datos en un solo momento, en un tiempo único</w:t>
      </w:r>
      <w:r>
        <w:rPr>
          <w:rFonts w:ascii="Times New Roman" w:hAnsi="Times New Roman" w:cs="Times New Roman"/>
          <w:color w:val="000000" w:themeColor="text1"/>
          <w:sz w:val="24"/>
          <w:szCs w:val="24"/>
        </w:rPr>
        <w:t>”</w:t>
      </w:r>
      <w:r w:rsidRPr="00973A46">
        <w:rPr>
          <w:rFonts w:ascii="Times New Roman" w:hAnsi="Times New Roman" w:cs="Times New Roman"/>
          <w:color w:val="000000" w:themeColor="text1"/>
          <w:sz w:val="24"/>
          <w:szCs w:val="24"/>
        </w:rPr>
        <w:t xml:space="preserve"> (Liu, 2008 y Tucker, 2004</w:t>
      </w:r>
      <w:r>
        <w:rPr>
          <w:rFonts w:ascii="Times New Roman" w:hAnsi="Times New Roman" w:cs="Times New Roman"/>
          <w:color w:val="000000" w:themeColor="text1"/>
          <w:sz w:val="24"/>
          <w:szCs w:val="24"/>
        </w:rPr>
        <w:t xml:space="preserve">; citados por </w:t>
      </w:r>
      <w:r w:rsidRPr="004F35FB">
        <w:rPr>
          <w:rFonts w:ascii="Times New Roman" w:hAnsi="Times New Roman" w:cs="Times New Roman"/>
          <w:noProof/>
          <w:sz w:val="24"/>
        </w:rPr>
        <w:t>Hernández Sampieri,</w:t>
      </w:r>
      <w:r w:rsidR="0081316B">
        <w:rPr>
          <w:rFonts w:ascii="Times New Roman" w:hAnsi="Times New Roman" w:cs="Times New Roman"/>
          <w:noProof/>
          <w:sz w:val="24"/>
        </w:rPr>
        <w:t xml:space="preserve"> et al</w:t>
      </w:r>
      <w:r>
        <w:rPr>
          <w:rFonts w:ascii="Times New Roman" w:hAnsi="Times New Roman" w:cs="Times New Roman"/>
          <w:noProof/>
          <w:sz w:val="24"/>
        </w:rPr>
        <w:t>, 2012, p. 154</w:t>
      </w:r>
      <w:r w:rsidRPr="00973A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Por tanto, la presente investigación se inserta en esta categoría ya que se realizará en un solo período de tiempo determinado correspondiente al período académico octubre 2021-marzo 2022 de la Universidad Nacional de Chimborazo.</w:t>
      </w:r>
    </w:p>
    <w:p w14:paraId="7E8DFA45" w14:textId="77777777" w:rsidR="00F92A31" w:rsidRPr="001C57C3" w:rsidRDefault="00F92A31" w:rsidP="00F92A31">
      <w:pPr>
        <w:shd w:val="clear" w:color="auto" w:fill="FFFFFF"/>
        <w:spacing w:line="120" w:lineRule="auto"/>
        <w:rPr>
          <w:rFonts w:ascii="Times New Roman" w:hAnsi="Times New Roman" w:cs="Times New Roman"/>
          <w:color w:val="000000" w:themeColor="text1"/>
          <w:sz w:val="24"/>
          <w:szCs w:val="24"/>
        </w:rPr>
      </w:pPr>
    </w:p>
    <w:p w14:paraId="333BAF51" w14:textId="630A1CCA" w:rsidR="009961A2" w:rsidRPr="009961A2" w:rsidRDefault="00F92A31" w:rsidP="009961A2">
      <w:pPr>
        <w:ind w:firstLine="720"/>
        <w:rPr>
          <w:rFonts w:ascii="Times New Roman" w:hAnsi="Times New Roman"/>
          <w:b/>
          <w:bCs/>
          <w:sz w:val="24"/>
          <w:szCs w:val="24"/>
        </w:rPr>
      </w:pPr>
      <w:r>
        <w:rPr>
          <w:rFonts w:ascii="Times New Roman" w:hAnsi="Times New Roman"/>
          <w:b/>
          <w:bCs/>
          <w:sz w:val="24"/>
          <w:szCs w:val="24"/>
        </w:rPr>
        <w:t>5</w:t>
      </w:r>
      <w:r w:rsidR="009961A2" w:rsidRPr="009961A2">
        <w:rPr>
          <w:rFonts w:ascii="Times New Roman" w:hAnsi="Times New Roman"/>
          <w:b/>
          <w:bCs/>
          <w:sz w:val="24"/>
          <w:szCs w:val="24"/>
        </w:rPr>
        <w:t>.3.</w:t>
      </w:r>
      <w:r>
        <w:rPr>
          <w:rFonts w:ascii="Times New Roman" w:hAnsi="Times New Roman"/>
          <w:b/>
          <w:bCs/>
          <w:sz w:val="24"/>
          <w:szCs w:val="24"/>
        </w:rPr>
        <w:t>3</w:t>
      </w:r>
      <w:r w:rsidR="009961A2" w:rsidRPr="009961A2">
        <w:rPr>
          <w:rFonts w:ascii="Times New Roman" w:hAnsi="Times New Roman"/>
          <w:b/>
          <w:bCs/>
          <w:sz w:val="24"/>
          <w:szCs w:val="24"/>
        </w:rPr>
        <w:t xml:space="preserve"> Por los objetivos </w:t>
      </w:r>
    </w:p>
    <w:p w14:paraId="63F799FD" w14:textId="77777777" w:rsidR="009961A2" w:rsidRPr="009961A2" w:rsidRDefault="009961A2" w:rsidP="009961A2">
      <w:pPr>
        <w:ind w:firstLine="720"/>
        <w:rPr>
          <w:rFonts w:ascii="Times New Roman" w:hAnsi="Times New Roman" w:cs="Times New Roman"/>
          <w:b/>
          <w:sz w:val="24"/>
          <w:szCs w:val="24"/>
          <w:lang w:val="es-EC"/>
        </w:rPr>
      </w:pPr>
      <w:r w:rsidRPr="009961A2">
        <w:rPr>
          <w:rFonts w:ascii="Times New Roman" w:hAnsi="Times New Roman" w:cs="Times New Roman"/>
          <w:b/>
          <w:sz w:val="24"/>
          <w:szCs w:val="24"/>
        </w:rPr>
        <w:t>Básica</w:t>
      </w:r>
    </w:p>
    <w:p w14:paraId="2CDB6809" w14:textId="5CB2D285" w:rsidR="009961A2" w:rsidRDefault="009961A2" w:rsidP="00682894">
      <w:pPr>
        <w:rPr>
          <w:rFonts w:ascii="Times New Roman" w:hAnsi="Times New Roman" w:cs="Times New Roman"/>
          <w:sz w:val="24"/>
          <w:szCs w:val="24"/>
        </w:rPr>
      </w:pPr>
      <w:r w:rsidRPr="009961A2">
        <w:rPr>
          <w:rFonts w:ascii="Times New Roman" w:hAnsi="Times New Roman" w:cs="Times New Roman"/>
          <w:sz w:val="24"/>
          <w:szCs w:val="24"/>
        </w:rPr>
        <w:t>Esta investigación se dedica al desarrollo de la ciencia y al logro del conocimiento científico en sí: los logros de este tipo de investigación son las leyes de carácter general. A este tipo de investigación, no le interesa cómo, ni en qué, se utilizan los resultados, leyes o conocimientos por ella investigados, lo que si le interesa es determinar un hecho, fenómeno o problema para descubrirlo y plantear alternativas de solución al problema investigado.</w:t>
      </w:r>
    </w:p>
    <w:p w14:paraId="53432363" w14:textId="77777777" w:rsidR="00F92A31" w:rsidRPr="009961A2" w:rsidRDefault="00F92A31" w:rsidP="00F92A31">
      <w:pPr>
        <w:spacing w:line="120" w:lineRule="auto"/>
        <w:rPr>
          <w:rFonts w:ascii="Times New Roman" w:hAnsi="Times New Roman" w:cs="Times New Roman"/>
          <w:b/>
          <w:sz w:val="24"/>
          <w:szCs w:val="24"/>
        </w:rPr>
      </w:pPr>
    </w:p>
    <w:p w14:paraId="5D4F83A0" w14:textId="62AF7E24" w:rsidR="009961A2" w:rsidRPr="009961A2" w:rsidRDefault="00F92A31" w:rsidP="009961A2">
      <w:pPr>
        <w:ind w:firstLine="720"/>
        <w:rPr>
          <w:rFonts w:ascii="Times New Roman" w:hAnsi="Times New Roman" w:cs="Times New Roman"/>
          <w:b/>
          <w:sz w:val="24"/>
          <w:szCs w:val="24"/>
          <w:lang w:val="es-EC"/>
        </w:rPr>
      </w:pPr>
      <w:r>
        <w:rPr>
          <w:rFonts w:ascii="Times New Roman" w:hAnsi="Times New Roman" w:cs="Times New Roman"/>
          <w:b/>
          <w:sz w:val="24"/>
          <w:szCs w:val="24"/>
        </w:rPr>
        <w:t>5</w:t>
      </w:r>
      <w:r w:rsidR="009961A2" w:rsidRPr="009961A2">
        <w:rPr>
          <w:rFonts w:ascii="Times New Roman" w:hAnsi="Times New Roman" w:cs="Times New Roman"/>
          <w:b/>
          <w:sz w:val="24"/>
          <w:szCs w:val="24"/>
        </w:rPr>
        <w:t>.3.</w:t>
      </w:r>
      <w:r>
        <w:rPr>
          <w:rFonts w:ascii="Times New Roman" w:hAnsi="Times New Roman" w:cs="Times New Roman"/>
          <w:b/>
          <w:sz w:val="24"/>
          <w:szCs w:val="24"/>
        </w:rPr>
        <w:t>4</w:t>
      </w:r>
      <w:r w:rsidR="009961A2" w:rsidRPr="009961A2">
        <w:rPr>
          <w:rFonts w:ascii="Times New Roman" w:hAnsi="Times New Roman" w:cs="Times New Roman"/>
          <w:b/>
          <w:sz w:val="24"/>
          <w:szCs w:val="24"/>
        </w:rPr>
        <w:t xml:space="preserve"> Por el lugar:</w:t>
      </w:r>
    </w:p>
    <w:p w14:paraId="223BEBBC" w14:textId="5E3F0435" w:rsidR="009961A2" w:rsidRPr="00174CD7" w:rsidRDefault="00174CD7" w:rsidP="00F92A31">
      <w:pPr>
        <w:spacing w:line="276" w:lineRule="auto"/>
        <w:rPr>
          <w:rFonts w:ascii="Times New Roman" w:hAnsi="Times New Roman" w:cs="Times New Roman"/>
          <w:sz w:val="24"/>
          <w:szCs w:val="24"/>
        </w:rPr>
      </w:pPr>
      <w:r>
        <w:rPr>
          <w:rFonts w:ascii="Times New Roman" w:hAnsi="Times New Roman" w:cs="Times New Roman"/>
          <w:sz w:val="24"/>
          <w:szCs w:val="24"/>
        </w:rPr>
        <w:t xml:space="preserve">De acuerdo con el lugar, esta investigación es de campo: </w:t>
      </w:r>
    </w:p>
    <w:p w14:paraId="44089360" w14:textId="4FB68E7C" w:rsidR="009961A2" w:rsidRDefault="009961A2" w:rsidP="00F92A31">
      <w:pPr>
        <w:pStyle w:val="Prrafodelista"/>
        <w:spacing w:before="240" w:after="240"/>
        <w:ind w:left="0"/>
        <w:jc w:val="both"/>
        <w:rPr>
          <w:rFonts w:ascii="Times New Roman" w:hAnsi="Times New Roman"/>
          <w:bCs/>
          <w:sz w:val="24"/>
        </w:rPr>
      </w:pPr>
      <w:r w:rsidRPr="001C57C3">
        <w:rPr>
          <w:rFonts w:ascii="Times New Roman" w:hAnsi="Times New Roman"/>
          <w:bCs/>
          <w:sz w:val="24"/>
        </w:rPr>
        <w:lastRenderedPageBreak/>
        <w:t>De campo</w:t>
      </w:r>
      <w:r w:rsidR="001C57C3" w:rsidRPr="001C57C3">
        <w:rPr>
          <w:rFonts w:ascii="Times New Roman" w:hAnsi="Times New Roman"/>
          <w:bCs/>
          <w:sz w:val="24"/>
        </w:rPr>
        <w:t xml:space="preserve">: </w:t>
      </w:r>
      <w:r w:rsidRPr="001C57C3">
        <w:rPr>
          <w:rFonts w:ascii="Times New Roman" w:hAnsi="Times New Roman"/>
          <w:bCs/>
          <w:sz w:val="24"/>
        </w:rPr>
        <w:t xml:space="preserve">La investigación de desarrollará con la población del mercado </w:t>
      </w:r>
      <w:r w:rsidR="0004527E" w:rsidRPr="001C57C3">
        <w:rPr>
          <w:rFonts w:ascii="Times New Roman" w:hAnsi="Times New Roman"/>
          <w:bCs/>
          <w:sz w:val="24"/>
        </w:rPr>
        <w:t xml:space="preserve">Mariano Borja </w:t>
      </w:r>
      <w:r w:rsidRPr="001C57C3">
        <w:rPr>
          <w:rFonts w:ascii="Times New Roman" w:hAnsi="Times New Roman"/>
          <w:bCs/>
          <w:sz w:val="24"/>
        </w:rPr>
        <w:t>“La Merced” de la ciudad de Riobamba, divididos por secciones de venta, para posteriormente categorizarlas y dividirlas para el análisis de datos</w:t>
      </w:r>
    </w:p>
    <w:p w14:paraId="29851406" w14:textId="77777777" w:rsidR="00F92A31" w:rsidRPr="001C57C3" w:rsidRDefault="00F92A31" w:rsidP="00F92A31">
      <w:pPr>
        <w:pStyle w:val="Prrafodelista"/>
        <w:spacing w:before="240" w:after="240"/>
        <w:ind w:left="0"/>
        <w:jc w:val="both"/>
        <w:rPr>
          <w:rFonts w:ascii="Times New Roman" w:hAnsi="Times New Roman"/>
          <w:bCs/>
          <w:sz w:val="24"/>
        </w:rPr>
      </w:pPr>
    </w:p>
    <w:p w14:paraId="7A6BCACB" w14:textId="2E9D3794" w:rsidR="00946B9A" w:rsidRDefault="00F92A31" w:rsidP="000469CF">
      <w:pPr>
        <w:pStyle w:val="Prrafodelista"/>
        <w:rPr>
          <w:rFonts w:ascii="Times New Roman" w:hAnsi="Times New Roman"/>
          <w:b/>
          <w:bCs/>
          <w:sz w:val="24"/>
          <w:lang w:val="es-EC"/>
        </w:rPr>
      </w:pPr>
      <w:r>
        <w:rPr>
          <w:rFonts w:ascii="Times New Roman" w:hAnsi="Times New Roman"/>
          <w:b/>
          <w:bCs/>
          <w:sz w:val="24"/>
          <w:lang w:val="es-EC"/>
        </w:rPr>
        <w:t>5</w:t>
      </w:r>
      <w:r w:rsidR="00946B9A" w:rsidRPr="00813EBB">
        <w:rPr>
          <w:rFonts w:ascii="Times New Roman" w:hAnsi="Times New Roman"/>
          <w:b/>
          <w:bCs/>
          <w:sz w:val="24"/>
          <w:lang w:val="es-EC"/>
        </w:rPr>
        <w:t xml:space="preserve">.4 Población de estudio </w:t>
      </w:r>
    </w:p>
    <w:p w14:paraId="19F57D65" w14:textId="77777777" w:rsidR="00F92A31" w:rsidRDefault="000469CF" w:rsidP="00682894">
      <w:pPr>
        <w:rPr>
          <w:rFonts w:ascii="Times New Roman" w:hAnsi="Times New Roman"/>
          <w:sz w:val="24"/>
          <w:lang w:val="es-EC"/>
        </w:rPr>
      </w:pPr>
      <w:r w:rsidRPr="000469CF">
        <w:rPr>
          <w:rFonts w:ascii="Times New Roman" w:hAnsi="Times New Roman"/>
          <w:sz w:val="24"/>
          <w:lang w:val="es-EC"/>
        </w:rPr>
        <w:t>En esta investigación la población de estudio serán todos los</w:t>
      </w:r>
      <w:r w:rsidR="0004527E">
        <w:rPr>
          <w:rFonts w:ascii="Times New Roman" w:hAnsi="Times New Roman"/>
          <w:sz w:val="24"/>
          <w:lang w:val="es-EC"/>
        </w:rPr>
        <w:t xml:space="preserve"> 66</w:t>
      </w:r>
      <w:r w:rsidRPr="000469CF">
        <w:rPr>
          <w:rFonts w:ascii="Times New Roman" w:hAnsi="Times New Roman"/>
          <w:sz w:val="24"/>
          <w:lang w:val="es-EC"/>
        </w:rPr>
        <w:t xml:space="preserve"> puestos del mercad</w:t>
      </w:r>
      <w:r w:rsidR="0004527E">
        <w:rPr>
          <w:rFonts w:ascii="Times New Roman" w:hAnsi="Times New Roman"/>
          <w:sz w:val="24"/>
          <w:lang w:val="es-EC"/>
        </w:rPr>
        <w:t>o Mariano Borja</w:t>
      </w:r>
      <w:r w:rsidRPr="000469CF">
        <w:rPr>
          <w:rFonts w:ascii="Times New Roman" w:hAnsi="Times New Roman"/>
          <w:sz w:val="24"/>
          <w:lang w:val="es-EC"/>
        </w:rPr>
        <w:t xml:space="preserve"> “La Merced” de la ciudad de Riobamba</w:t>
      </w:r>
      <w:r w:rsidR="0004527E">
        <w:rPr>
          <w:rFonts w:ascii="Times New Roman" w:hAnsi="Times New Roman"/>
          <w:sz w:val="24"/>
          <w:lang w:val="es-EC"/>
        </w:rPr>
        <w:t xml:space="preserve"> dividido en </w:t>
      </w:r>
      <w:r w:rsidR="0097252C">
        <w:rPr>
          <w:rFonts w:ascii="Times New Roman" w:hAnsi="Times New Roman"/>
          <w:sz w:val="24"/>
          <w:lang w:val="es-EC"/>
        </w:rPr>
        <w:t>sección hornados 12 puestos, sección jugos 3 puestos, sección</w:t>
      </w:r>
      <w:r w:rsidR="001C57C3">
        <w:rPr>
          <w:rFonts w:ascii="Times New Roman" w:hAnsi="Times New Roman"/>
          <w:sz w:val="24"/>
          <w:lang w:val="es-EC"/>
        </w:rPr>
        <w:t xml:space="preserve"> de </w:t>
      </w:r>
      <w:r w:rsidR="0097252C">
        <w:rPr>
          <w:rFonts w:ascii="Times New Roman" w:hAnsi="Times New Roman"/>
          <w:sz w:val="24"/>
          <w:lang w:val="es-EC"/>
        </w:rPr>
        <w:t>empanadas un puesto, sección tercenas 16 puestos, sección comidas planta baja 11 puestos, sección comidas planta alta 3 puestos, sección pasaje colonial islas 2 puestos, sección tiendas exteriores 13 puestos, sección tiendas interiores 4 puestos y sección legumbres y frutas 2 puestos.</w:t>
      </w:r>
    </w:p>
    <w:p w14:paraId="676D6A6E" w14:textId="3F4D77B0" w:rsidR="000469CF" w:rsidRPr="000469CF" w:rsidRDefault="0097252C" w:rsidP="00682894">
      <w:pPr>
        <w:rPr>
          <w:rFonts w:ascii="Times New Roman" w:hAnsi="Times New Roman"/>
          <w:sz w:val="24"/>
          <w:lang w:val="es-EC"/>
        </w:rPr>
      </w:pPr>
      <w:r>
        <w:rPr>
          <w:rFonts w:ascii="Times New Roman" w:hAnsi="Times New Roman"/>
          <w:sz w:val="24"/>
          <w:lang w:val="es-EC"/>
        </w:rPr>
        <w:t xml:space="preserve"> </w:t>
      </w:r>
    </w:p>
    <w:p w14:paraId="7DBD705E" w14:textId="735AD7F2" w:rsidR="000469CF" w:rsidRDefault="00F92A31" w:rsidP="000469CF">
      <w:pPr>
        <w:pStyle w:val="Prrafodelista"/>
        <w:rPr>
          <w:rFonts w:ascii="Times New Roman" w:hAnsi="Times New Roman"/>
          <w:b/>
          <w:bCs/>
          <w:sz w:val="24"/>
          <w:lang w:val="es-EC"/>
        </w:rPr>
      </w:pPr>
      <w:r>
        <w:rPr>
          <w:rFonts w:ascii="Times New Roman" w:hAnsi="Times New Roman"/>
          <w:b/>
          <w:bCs/>
          <w:sz w:val="24"/>
          <w:lang w:val="es-EC"/>
        </w:rPr>
        <w:t>5</w:t>
      </w:r>
      <w:r w:rsidR="00946B9A" w:rsidRPr="00813EBB">
        <w:rPr>
          <w:rFonts w:ascii="Times New Roman" w:hAnsi="Times New Roman"/>
          <w:b/>
          <w:bCs/>
          <w:sz w:val="24"/>
          <w:lang w:val="es-EC"/>
        </w:rPr>
        <w:t>.5 Tamaño de muestra </w:t>
      </w:r>
    </w:p>
    <w:p w14:paraId="6AE3C584" w14:textId="58E349A2" w:rsidR="00FA4D10" w:rsidRDefault="000469CF" w:rsidP="00682894">
      <w:pPr>
        <w:rPr>
          <w:rFonts w:ascii="Times New Roman" w:hAnsi="Times New Roman"/>
          <w:sz w:val="24"/>
          <w:lang w:val="es-EC"/>
        </w:rPr>
      </w:pPr>
      <w:r w:rsidRPr="000469CF">
        <w:rPr>
          <w:rFonts w:ascii="Times New Roman" w:hAnsi="Times New Roman"/>
          <w:sz w:val="24"/>
          <w:lang w:val="es-EC"/>
        </w:rPr>
        <w:t xml:space="preserve">La muestra seleccionada </w:t>
      </w:r>
      <w:r w:rsidR="00174CD7">
        <w:rPr>
          <w:rFonts w:ascii="Times New Roman" w:hAnsi="Times New Roman"/>
          <w:sz w:val="24"/>
          <w:lang w:val="es-EC"/>
        </w:rPr>
        <w:t>es una muestr</w:t>
      </w:r>
      <w:r w:rsidR="007E45CE">
        <w:rPr>
          <w:rFonts w:ascii="Times New Roman" w:hAnsi="Times New Roman"/>
          <w:sz w:val="24"/>
          <w:lang w:val="es-EC"/>
        </w:rPr>
        <w:t>a no probabilística, porque supone un procedimiento de selección informal</w:t>
      </w:r>
      <w:r w:rsidR="0081316B">
        <w:rPr>
          <w:rFonts w:ascii="Times New Roman" w:hAnsi="Times New Roman"/>
          <w:sz w:val="24"/>
          <w:lang w:val="es-EC"/>
        </w:rPr>
        <w:t xml:space="preserve"> “</w:t>
      </w:r>
      <w:r w:rsidR="007E45CE">
        <w:rPr>
          <w:rFonts w:ascii="Times New Roman" w:hAnsi="Times New Roman"/>
          <w:sz w:val="24"/>
          <w:lang w:val="es-EC"/>
        </w:rPr>
        <w:t xml:space="preserve">además en el aspecto </w:t>
      </w:r>
      <w:r w:rsidR="0081316B">
        <w:rPr>
          <w:rFonts w:ascii="Times New Roman" w:hAnsi="Times New Roman"/>
          <w:sz w:val="24"/>
          <w:lang w:val="es-EC"/>
        </w:rPr>
        <w:t>cualitativo</w:t>
      </w:r>
      <w:r w:rsidR="007E45CE">
        <w:rPr>
          <w:rFonts w:ascii="Times New Roman" w:hAnsi="Times New Roman"/>
          <w:sz w:val="24"/>
          <w:lang w:val="es-EC"/>
        </w:rPr>
        <w:t xml:space="preserve"> son de gran valor, pues logran obtener </w:t>
      </w:r>
      <w:r w:rsidR="0081316B">
        <w:rPr>
          <w:rFonts w:ascii="Times New Roman" w:hAnsi="Times New Roman"/>
          <w:sz w:val="24"/>
          <w:lang w:val="es-EC"/>
        </w:rPr>
        <w:t>los casos</w:t>
      </w:r>
      <w:r w:rsidR="007E45CE">
        <w:rPr>
          <w:rFonts w:ascii="Times New Roman" w:hAnsi="Times New Roman"/>
          <w:sz w:val="24"/>
          <w:lang w:val="es-EC"/>
        </w:rPr>
        <w:t xml:space="preserve"> (personas o situaciones) que interesan al investigador por lo tanto ofrecen una gran riqueza para la recolección y análisis de datos</w:t>
      </w:r>
      <w:r w:rsidR="0081316B">
        <w:rPr>
          <w:rFonts w:ascii="Times New Roman" w:hAnsi="Times New Roman"/>
          <w:sz w:val="24"/>
          <w:lang w:val="es-EC"/>
        </w:rPr>
        <w:t>”.</w:t>
      </w:r>
      <w:r w:rsidR="007E45CE">
        <w:rPr>
          <w:rFonts w:ascii="Times New Roman" w:hAnsi="Times New Roman"/>
          <w:sz w:val="24"/>
          <w:lang w:val="es-EC"/>
        </w:rPr>
        <w:t xml:space="preserve"> </w:t>
      </w:r>
      <w:r w:rsidR="0081316B">
        <w:rPr>
          <w:rFonts w:ascii="Times New Roman" w:hAnsi="Times New Roman"/>
          <w:sz w:val="24"/>
          <w:lang w:val="es-EC"/>
        </w:rPr>
        <w:t xml:space="preserve">(Hernández </w:t>
      </w:r>
      <w:r w:rsidR="007E45CE">
        <w:rPr>
          <w:rFonts w:ascii="Times New Roman" w:hAnsi="Times New Roman"/>
          <w:sz w:val="24"/>
          <w:lang w:val="es-EC"/>
        </w:rPr>
        <w:t xml:space="preserve">Sampieri et al </w:t>
      </w:r>
      <w:r w:rsidR="0081316B">
        <w:rPr>
          <w:rFonts w:ascii="Times New Roman" w:hAnsi="Times New Roman"/>
          <w:sz w:val="24"/>
          <w:lang w:val="es-EC"/>
        </w:rPr>
        <w:t>,</w:t>
      </w:r>
      <w:r w:rsidR="007E45CE">
        <w:rPr>
          <w:rFonts w:ascii="Times New Roman" w:hAnsi="Times New Roman"/>
          <w:sz w:val="24"/>
          <w:lang w:val="es-EC"/>
        </w:rPr>
        <w:t>2012</w:t>
      </w:r>
      <w:r w:rsidR="0081316B">
        <w:rPr>
          <w:rFonts w:ascii="Times New Roman" w:hAnsi="Times New Roman"/>
          <w:sz w:val="24"/>
          <w:lang w:val="es-EC"/>
        </w:rPr>
        <w:t>, p. 232) P</w:t>
      </w:r>
      <w:r w:rsidRPr="000469CF">
        <w:rPr>
          <w:rFonts w:ascii="Times New Roman" w:hAnsi="Times New Roman"/>
          <w:sz w:val="24"/>
          <w:lang w:val="es-EC"/>
        </w:rPr>
        <w:t>ara el desarrollo de la investigación son 20 puestos de venta de productos,</w:t>
      </w:r>
      <w:r>
        <w:rPr>
          <w:rFonts w:ascii="Times New Roman" w:hAnsi="Times New Roman"/>
          <w:sz w:val="24"/>
          <w:lang w:val="es-EC"/>
        </w:rPr>
        <w:t xml:space="preserve"> categorizadas por secciones de productos, por lo tanto, la muestra es no probabilística e intencional. Además, se puede considerar como una muestra estratificada: </w:t>
      </w:r>
      <w:r w:rsidR="00743CDD">
        <w:rPr>
          <w:rFonts w:ascii="Times New Roman" w:hAnsi="Times New Roman"/>
          <w:sz w:val="24"/>
          <w:lang w:val="es-EC"/>
        </w:rPr>
        <w:t>hormados, tercenas, comidas planta baja y tiendas exteriores.</w:t>
      </w:r>
    </w:p>
    <w:p w14:paraId="228CC370" w14:textId="77777777" w:rsidR="00F92A31" w:rsidRPr="00743CDD" w:rsidRDefault="00F92A31" w:rsidP="00682894">
      <w:pPr>
        <w:rPr>
          <w:rFonts w:ascii="Times New Roman" w:hAnsi="Times New Roman"/>
          <w:sz w:val="24"/>
          <w:lang w:val="es-EC"/>
        </w:rPr>
      </w:pPr>
    </w:p>
    <w:p w14:paraId="50F95EED" w14:textId="6BAF52AD" w:rsidR="00946B9A" w:rsidRDefault="00F92A31" w:rsidP="000469CF">
      <w:pPr>
        <w:pStyle w:val="Prrafodelista"/>
        <w:rPr>
          <w:rFonts w:ascii="Times New Roman" w:hAnsi="Times New Roman"/>
          <w:b/>
          <w:bCs/>
          <w:sz w:val="24"/>
          <w:lang w:val="es-EC"/>
        </w:rPr>
      </w:pPr>
      <w:r>
        <w:rPr>
          <w:rFonts w:ascii="Times New Roman" w:hAnsi="Times New Roman"/>
          <w:b/>
          <w:bCs/>
          <w:sz w:val="24"/>
          <w:lang w:val="es-EC"/>
        </w:rPr>
        <w:t>5</w:t>
      </w:r>
      <w:r w:rsidR="00946B9A" w:rsidRPr="00813EBB">
        <w:rPr>
          <w:rFonts w:ascii="Times New Roman" w:hAnsi="Times New Roman"/>
          <w:b/>
          <w:bCs/>
          <w:sz w:val="24"/>
          <w:lang w:val="es-EC"/>
        </w:rPr>
        <w:t xml:space="preserve">.6 Técnicas e instrumentos de recolección de Datos </w:t>
      </w:r>
    </w:p>
    <w:p w14:paraId="6D96CF8C" w14:textId="6D8772C1" w:rsidR="000469CF" w:rsidRPr="000469CF" w:rsidRDefault="000469CF" w:rsidP="000469CF">
      <w:pPr>
        <w:rPr>
          <w:rFonts w:ascii="Times New Roman" w:hAnsi="Times New Roman"/>
          <w:sz w:val="24"/>
          <w:lang w:val="es-EC"/>
        </w:rPr>
      </w:pPr>
      <w:r w:rsidRPr="000469CF">
        <w:rPr>
          <w:rFonts w:ascii="Times New Roman" w:hAnsi="Times New Roman"/>
          <w:sz w:val="24"/>
          <w:lang w:val="es-EC"/>
        </w:rPr>
        <w:t>En la investigación para la recolección de datos de la población del mercado</w:t>
      </w:r>
      <w:r w:rsidR="0004527E">
        <w:rPr>
          <w:rFonts w:ascii="Times New Roman" w:hAnsi="Times New Roman"/>
          <w:sz w:val="24"/>
          <w:lang w:val="es-EC"/>
        </w:rPr>
        <w:t xml:space="preserve"> Mariano Borja </w:t>
      </w:r>
      <w:r w:rsidRPr="000469CF">
        <w:rPr>
          <w:rFonts w:ascii="Times New Roman" w:hAnsi="Times New Roman"/>
          <w:sz w:val="24"/>
          <w:lang w:val="es-EC"/>
        </w:rPr>
        <w:t>“La Merced” se utilizará dos técnicas de recolección de datos</w:t>
      </w:r>
      <w:r>
        <w:rPr>
          <w:rFonts w:ascii="Times New Roman" w:hAnsi="Times New Roman"/>
          <w:sz w:val="24"/>
          <w:lang w:val="es-EC"/>
        </w:rPr>
        <w:t xml:space="preserve">, la primera será la observación con su instrumento ficha de observación que </w:t>
      </w:r>
      <w:r w:rsidR="00FA4D10">
        <w:rPr>
          <w:rFonts w:ascii="Times New Roman" w:hAnsi="Times New Roman"/>
          <w:sz w:val="24"/>
          <w:lang w:val="es-EC"/>
        </w:rPr>
        <w:t>contará</w:t>
      </w:r>
      <w:r>
        <w:rPr>
          <w:rFonts w:ascii="Times New Roman" w:hAnsi="Times New Roman"/>
          <w:sz w:val="24"/>
          <w:lang w:val="es-EC"/>
        </w:rPr>
        <w:t xml:space="preserve"> con 20 aspectos </w:t>
      </w:r>
      <w:r w:rsidR="00FA4D10">
        <w:rPr>
          <w:rFonts w:ascii="Times New Roman" w:hAnsi="Times New Roman"/>
          <w:sz w:val="24"/>
          <w:lang w:val="es-EC"/>
        </w:rPr>
        <w:t xml:space="preserve">a observar durante la ejecución </w:t>
      </w:r>
      <w:r w:rsidR="009276EE">
        <w:rPr>
          <w:rFonts w:ascii="Times New Roman" w:hAnsi="Times New Roman"/>
          <w:sz w:val="24"/>
          <w:lang w:val="es-EC"/>
        </w:rPr>
        <w:t>de este</w:t>
      </w:r>
      <w:r w:rsidR="00FA4D10">
        <w:rPr>
          <w:rFonts w:ascii="Times New Roman" w:hAnsi="Times New Roman"/>
          <w:sz w:val="24"/>
          <w:lang w:val="es-EC"/>
        </w:rPr>
        <w:t xml:space="preserve"> </w:t>
      </w:r>
      <w:r>
        <w:rPr>
          <w:rFonts w:ascii="Times New Roman" w:hAnsi="Times New Roman"/>
          <w:sz w:val="24"/>
          <w:lang w:val="es-EC"/>
        </w:rPr>
        <w:t xml:space="preserve">y la segunda técnica serpa la encuesta con su instrumento el cuestionario, que constará con 20 interrogantes que </w:t>
      </w:r>
      <w:r w:rsidR="00FA4D10">
        <w:rPr>
          <w:rFonts w:ascii="Times New Roman" w:hAnsi="Times New Roman"/>
          <w:sz w:val="24"/>
          <w:lang w:val="es-EC"/>
        </w:rPr>
        <w:t>oscilaran</w:t>
      </w:r>
      <w:r>
        <w:rPr>
          <w:rFonts w:ascii="Times New Roman" w:hAnsi="Times New Roman"/>
          <w:sz w:val="24"/>
          <w:lang w:val="es-EC"/>
        </w:rPr>
        <w:t xml:space="preserve"> con preguntas abiertas y cerradas. </w:t>
      </w:r>
    </w:p>
    <w:bookmarkEnd w:id="9"/>
    <w:p w14:paraId="5837411E" w14:textId="45C2EC81" w:rsidR="00946B9A" w:rsidRPr="00813EBB" w:rsidRDefault="00946B9A" w:rsidP="00946B9A">
      <w:pPr>
        <w:pStyle w:val="Default"/>
        <w:spacing w:after="146" w:line="360" w:lineRule="auto"/>
        <w:rPr>
          <w:b/>
          <w:bCs/>
          <w:color w:val="auto"/>
          <w:lang w:val="es-EC"/>
        </w:rPr>
      </w:pPr>
    </w:p>
    <w:p w14:paraId="61F7E1B6" w14:textId="160B21D6" w:rsidR="00946B9A" w:rsidRPr="007F0834" w:rsidRDefault="00946B9A" w:rsidP="00946B9A">
      <w:pPr>
        <w:pStyle w:val="Default"/>
        <w:spacing w:after="146" w:line="360" w:lineRule="auto"/>
        <w:rPr>
          <w:b/>
          <w:color w:val="auto"/>
          <w:lang w:val="es-EC"/>
        </w:rPr>
      </w:pPr>
    </w:p>
    <w:bookmarkEnd w:id="10"/>
    <w:p w14:paraId="794168E4" w14:textId="26C75B9D" w:rsidR="00946B9A" w:rsidRPr="007F0834" w:rsidRDefault="00946B9A" w:rsidP="00946B9A">
      <w:pPr>
        <w:pStyle w:val="Default"/>
        <w:spacing w:after="146" w:line="360" w:lineRule="auto"/>
        <w:rPr>
          <w:b/>
          <w:color w:val="auto"/>
          <w:lang w:val="es-EC"/>
        </w:rPr>
      </w:pPr>
    </w:p>
    <w:p w14:paraId="45A9F2B5" w14:textId="77777777" w:rsidR="00D354BC" w:rsidRDefault="00D354BC" w:rsidP="00682894">
      <w:pPr>
        <w:pStyle w:val="Ttulo1"/>
        <w:numPr>
          <w:ilvl w:val="0"/>
          <w:numId w:val="0"/>
        </w:numPr>
        <w:rPr>
          <w:rFonts w:ascii="Times New Roman" w:hAnsi="Times New Roman" w:cs="Times New Roman"/>
          <w:sz w:val="24"/>
          <w:szCs w:val="24"/>
          <w:lang w:val="es-EC"/>
        </w:rPr>
        <w:sectPr w:rsidR="00D354BC" w:rsidSect="007B3DAA">
          <w:headerReference w:type="default" r:id="rId10"/>
          <w:footerReference w:type="default" r:id="rId11"/>
          <w:pgSz w:w="11907" w:h="16840" w:code="9"/>
          <w:pgMar w:top="1440" w:right="1440" w:bottom="1440" w:left="1440" w:header="624" w:footer="454" w:gutter="0"/>
          <w:pgNumType w:start="2"/>
          <w:cols w:space="708"/>
          <w:docGrid w:linePitch="360"/>
        </w:sectPr>
      </w:pPr>
      <w:bookmarkStart w:id="11" w:name="_Toc76721225"/>
    </w:p>
    <w:p w14:paraId="0A6B4129" w14:textId="0BEE07B2" w:rsidR="002A084A" w:rsidRPr="007F0834" w:rsidRDefault="00F75EE4" w:rsidP="00F92A31">
      <w:pPr>
        <w:pStyle w:val="Ttulo1"/>
        <w:numPr>
          <w:ilvl w:val="0"/>
          <w:numId w:val="4"/>
        </w:numPr>
        <w:rPr>
          <w:rFonts w:ascii="Times New Roman" w:hAnsi="Times New Roman" w:cs="Times New Roman"/>
          <w:sz w:val="24"/>
          <w:szCs w:val="24"/>
          <w:lang w:val="es-EC"/>
        </w:rPr>
      </w:pPr>
      <w:r w:rsidRPr="007F0834">
        <w:rPr>
          <w:rFonts w:ascii="Times New Roman" w:hAnsi="Times New Roman" w:cs="Times New Roman"/>
          <w:sz w:val="24"/>
          <w:szCs w:val="24"/>
          <w:lang w:val="es-EC"/>
        </w:rPr>
        <w:lastRenderedPageBreak/>
        <w:t>PRESUPUESTO Y CRONOGRAMA DEL TRABAJO INVESTIGATIVO</w:t>
      </w:r>
      <w:bookmarkEnd w:id="11"/>
    </w:p>
    <w:p w14:paraId="7E74E129" w14:textId="05D46AAB" w:rsidR="00946B9A" w:rsidRDefault="00F92A31" w:rsidP="00B20843">
      <w:pPr>
        <w:pStyle w:val="Prrafodelista"/>
        <w:numPr>
          <w:ilvl w:val="0"/>
          <w:numId w:val="2"/>
        </w:numPr>
        <w:rPr>
          <w:rFonts w:ascii="Times New Roman" w:hAnsi="Times New Roman"/>
          <w:b/>
          <w:sz w:val="24"/>
          <w:lang w:val="es-EC"/>
        </w:rPr>
      </w:pPr>
      <w:r>
        <w:rPr>
          <w:rFonts w:ascii="Times New Roman" w:hAnsi="Times New Roman"/>
          <w:b/>
          <w:sz w:val="24"/>
          <w:lang w:val="es-EC"/>
        </w:rPr>
        <w:t>6</w:t>
      </w:r>
      <w:r w:rsidR="00946B9A" w:rsidRPr="00D354BC">
        <w:rPr>
          <w:rFonts w:ascii="Times New Roman" w:hAnsi="Times New Roman"/>
          <w:b/>
          <w:sz w:val="24"/>
          <w:lang w:val="es-EC"/>
        </w:rPr>
        <w:t xml:space="preserve">.1 </w:t>
      </w:r>
      <w:r w:rsidRPr="00D354BC">
        <w:rPr>
          <w:rFonts w:ascii="Times New Roman" w:hAnsi="Times New Roman"/>
          <w:b/>
          <w:sz w:val="24"/>
          <w:lang w:val="es-EC"/>
        </w:rPr>
        <w:t>PRESUPUESTO</w:t>
      </w:r>
    </w:p>
    <w:p w14:paraId="2E033EDC" w14:textId="2C118AB4" w:rsidR="007F604D" w:rsidRDefault="007F604D" w:rsidP="007F604D">
      <w:pPr>
        <w:ind w:left="357" w:firstLine="720"/>
        <w:rPr>
          <w:rFonts w:ascii="Times New Roman" w:hAnsi="Times New Roman"/>
          <w:bCs/>
          <w:sz w:val="24"/>
        </w:rPr>
      </w:pPr>
      <w:r w:rsidRPr="007F604D">
        <w:rPr>
          <w:rFonts w:ascii="Times New Roman" w:hAnsi="Times New Roman"/>
          <w:bCs/>
          <w:sz w:val="24"/>
        </w:rPr>
        <w:t>En la siguiente tabla se detallan los costos necesarios para el acceso a los recursos financieros que precisa el desarrollo de la investigación</w:t>
      </w:r>
    </w:p>
    <w:p w14:paraId="3802E293" w14:textId="0E6BE6D9" w:rsidR="007F604D" w:rsidRDefault="007F604D" w:rsidP="007F604D">
      <w:pPr>
        <w:ind w:left="357" w:firstLine="720"/>
        <w:rPr>
          <w:rFonts w:ascii="Times New Roman" w:hAnsi="Times New Roman"/>
          <w:b/>
          <w:sz w:val="24"/>
        </w:rPr>
      </w:pPr>
      <w:r>
        <w:rPr>
          <w:rFonts w:ascii="Times New Roman" w:hAnsi="Times New Roman"/>
          <w:b/>
          <w:sz w:val="24"/>
        </w:rPr>
        <w:t xml:space="preserve">Tabla 1 </w:t>
      </w:r>
    </w:p>
    <w:p w14:paraId="5C83D451" w14:textId="5B6A946E" w:rsidR="007F604D" w:rsidRDefault="007F604D" w:rsidP="007F604D">
      <w:pPr>
        <w:ind w:left="357" w:firstLine="720"/>
        <w:rPr>
          <w:rFonts w:ascii="Times New Roman" w:hAnsi="Times New Roman"/>
          <w:bCs/>
          <w:i/>
          <w:iCs/>
          <w:sz w:val="24"/>
        </w:rPr>
      </w:pPr>
      <w:r>
        <w:rPr>
          <w:rFonts w:ascii="Times New Roman" w:hAnsi="Times New Roman"/>
          <w:bCs/>
          <w:i/>
          <w:iCs/>
          <w:sz w:val="24"/>
        </w:rPr>
        <w:t xml:space="preserve">Presupuesto </w:t>
      </w:r>
    </w:p>
    <w:tbl>
      <w:tblPr>
        <w:tblStyle w:val="Tablanormal21"/>
        <w:tblW w:w="9345" w:type="dxa"/>
        <w:tblLayout w:type="fixed"/>
        <w:tblLook w:val="04A0" w:firstRow="1" w:lastRow="0" w:firstColumn="1" w:lastColumn="0" w:noHBand="0" w:noVBand="1"/>
      </w:tblPr>
      <w:tblGrid>
        <w:gridCol w:w="1410"/>
        <w:gridCol w:w="1567"/>
        <w:gridCol w:w="1418"/>
        <w:gridCol w:w="2116"/>
        <w:gridCol w:w="1668"/>
        <w:gridCol w:w="1166"/>
      </w:tblGrid>
      <w:tr w:rsidR="007F604D" w:rsidRPr="0095691E" w14:paraId="21519518" w14:textId="77777777" w:rsidTr="001E5D9D">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410" w:type="dxa"/>
            <w:vAlign w:val="center"/>
            <w:hideMark/>
          </w:tcPr>
          <w:p w14:paraId="36AA8753" w14:textId="77777777" w:rsidR="007F604D" w:rsidRPr="0095691E" w:rsidRDefault="007F604D" w:rsidP="001E5D9D">
            <w:pPr>
              <w:spacing w:line="276" w:lineRule="auto"/>
              <w:jc w:val="center"/>
              <w:rPr>
                <w:rFonts w:ascii="Times New Roman" w:hAnsi="Times New Roman" w:cs="Times New Roman"/>
                <w:szCs w:val="20"/>
              </w:rPr>
            </w:pPr>
            <w:r w:rsidRPr="0095691E">
              <w:rPr>
                <w:rFonts w:ascii="Times New Roman" w:hAnsi="Times New Roman" w:cs="Times New Roman"/>
                <w:szCs w:val="20"/>
              </w:rPr>
              <w:t>Tipo</w:t>
            </w:r>
          </w:p>
        </w:tc>
        <w:tc>
          <w:tcPr>
            <w:tcW w:w="1567" w:type="dxa"/>
            <w:vAlign w:val="center"/>
            <w:hideMark/>
          </w:tcPr>
          <w:p w14:paraId="47165118" w14:textId="77777777" w:rsidR="007F604D" w:rsidRPr="0095691E" w:rsidRDefault="007F604D" w:rsidP="001E5D9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5691E">
              <w:rPr>
                <w:rFonts w:ascii="Times New Roman" w:hAnsi="Times New Roman" w:cs="Times New Roman"/>
                <w:szCs w:val="20"/>
              </w:rPr>
              <w:t>Categoría</w:t>
            </w:r>
          </w:p>
        </w:tc>
        <w:tc>
          <w:tcPr>
            <w:tcW w:w="1418" w:type="dxa"/>
            <w:vAlign w:val="center"/>
            <w:hideMark/>
          </w:tcPr>
          <w:p w14:paraId="3E31ECAC" w14:textId="77777777" w:rsidR="007F604D" w:rsidRPr="0095691E" w:rsidRDefault="007F604D" w:rsidP="001E5D9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5691E">
              <w:rPr>
                <w:rFonts w:ascii="Times New Roman" w:hAnsi="Times New Roman" w:cs="Times New Roman"/>
                <w:szCs w:val="20"/>
              </w:rPr>
              <w:t>Recurso</w:t>
            </w:r>
          </w:p>
        </w:tc>
        <w:tc>
          <w:tcPr>
            <w:tcW w:w="2116" w:type="dxa"/>
            <w:vAlign w:val="center"/>
            <w:hideMark/>
          </w:tcPr>
          <w:p w14:paraId="1C514BFE" w14:textId="77777777" w:rsidR="007F604D" w:rsidRPr="0095691E" w:rsidRDefault="007F604D" w:rsidP="001E5D9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5691E">
              <w:rPr>
                <w:rFonts w:ascii="Times New Roman" w:hAnsi="Times New Roman" w:cs="Times New Roman"/>
                <w:szCs w:val="20"/>
              </w:rPr>
              <w:t>Descripción</w:t>
            </w:r>
          </w:p>
        </w:tc>
        <w:tc>
          <w:tcPr>
            <w:tcW w:w="1668" w:type="dxa"/>
            <w:vAlign w:val="center"/>
            <w:hideMark/>
          </w:tcPr>
          <w:p w14:paraId="75DD0A04" w14:textId="77777777" w:rsidR="007F604D" w:rsidRPr="0095691E" w:rsidRDefault="007F604D" w:rsidP="001E5D9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5691E">
              <w:rPr>
                <w:rFonts w:ascii="Times New Roman" w:hAnsi="Times New Roman" w:cs="Times New Roman"/>
                <w:szCs w:val="20"/>
              </w:rPr>
              <w:t>Fuente financiadora</w:t>
            </w:r>
          </w:p>
        </w:tc>
        <w:tc>
          <w:tcPr>
            <w:tcW w:w="1166" w:type="dxa"/>
            <w:vAlign w:val="center"/>
            <w:hideMark/>
          </w:tcPr>
          <w:p w14:paraId="3BD624E1" w14:textId="77777777" w:rsidR="007F604D" w:rsidRPr="0095691E" w:rsidRDefault="007F604D" w:rsidP="001E5D9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5691E">
              <w:rPr>
                <w:rFonts w:ascii="Times New Roman" w:hAnsi="Times New Roman" w:cs="Times New Roman"/>
                <w:szCs w:val="20"/>
              </w:rPr>
              <w:t>Monto</w:t>
            </w:r>
          </w:p>
        </w:tc>
      </w:tr>
      <w:tr w:rsidR="007F604D" w:rsidRPr="0095691E" w14:paraId="4442D377" w14:textId="77777777" w:rsidTr="001E5D9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410" w:type="dxa"/>
            <w:vMerge w:val="restart"/>
            <w:vAlign w:val="center"/>
            <w:hideMark/>
          </w:tcPr>
          <w:p w14:paraId="51D18CE3" w14:textId="77777777" w:rsidR="007F604D" w:rsidRPr="0095691E" w:rsidRDefault="007F604D" w:rsidP="001E5D9D">
            <w:pPr>
              <w:spacing w:line="276" w:lineRule="auto"/>
              <w:rPr>
                <w:rFonts w:ascii="Times New Roman" w:hAnsi="Times New Roman" w:cs="Times New Roman"/>
                <w:szCs w:val="20"/>
              </w:rPr>
            </w:pPr>
            <w:r w:rsidRPr="0095691E">
              <w:rPr>
                <w:rFonts w:ascii="Times New Roman" w:hAnsi="Times New Roman" w:cs="Times New Roman"/>
                <w:szCs w:val="20"/>
              </w:rPr>
              <w:t>Recursos disponibles</w:t>
            </w:r>
          </w:p>
        </w:tc>
        <w:tc>
          <w:tcPr>
            <w:tcW w:w="1567" w:type="dxa"/>
            <w:vMerge w:val="restart"/>
            <w:vAlign w:val="center"/>
            <w:hideMark/>
          </w:tcPr>
          <w:p w14:paraId="6F16D221" w14:textId="77777777"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Equipo tecnológico</w:t>
            </w:r>
          </w:p>
        </w:tc>
        <w:tc>
          <w:tcPr>
            <w:tcW w:w="1418" w:type="dxa"/>
            <w:vAlign w:val="center"/>
            <w:hideMark/>
          </w:tcPr>
          <w:p w14:paraId="59882AE2" w14:textId="77777777"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Computador</w:t>
            </w:r>
          </w:p>
        </w:tc>
        <w:tc>
          <w:tcPr>
            <w:tcW w:w="2116" w:type="dxa"/>
            <w:vAlign w:val="center"/>
            <w:hideMark/>
          </w:tcPr>
          <w:p w14:paraId="57E1F359" w14:textId="77777777"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Para procesamiento de la información y elaboración del informe</w:t>
            </w:r>
          </w:p>
        </w:tc>
        <w:tc>
          <w:tcPr>
            <w:tcW w:w="1668" w:type="dxa"/>
            <w:vAlign w:val="center"/>
            <w:hideMark/>
          </w:tcPr>
          <w:p w14:paraId="12416F9B" w14:textId="77777777"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Personal</w:t>
            </w:r>
          </w:p>
        </w:tc>
        <w:tc>
          <w:tcPr>
            <w:tcW w:w="1166" w:type="dxa"/>
            <w:vAlign w:val="center"/>
            <w:hideMark/>
          </w:tcPr>
          <w:p w14:paraId="736351B7" w14:textId="77777777"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0"/>
              </w:rPr>
            </w:pPr>
            <w:r w:rsidRPr="0095691E">
              <w:rPr>
                <w:rFonts w:ascii="Times New Roman" w:hAnsi="Times New Roman" w:cs="Times New Roman"/>
                <w:b/>
                <w:bCs/>
                <w:szCs w:val="20"/>
              </w:rPr>
              <w:t> </w:t>
            </w:r>
            <w:r w:rsidRPr="0095691E">
              <w:rPr>
                <w:rFonts w:ascii="Times New Roman" w:hAnsi="Times New Roman" w:cs="Times New Roman"/>
                <w:b/>
                <w:bCs/>
                <w:color w:val="FF0000"/>
                <w:szCs w:val="20"/>
              </w:rPr>
              <w:t>$400.00</w:t>
            </w:r>
          </w:p>
        </w:tc>
      </w:tr>
      <w:tr w:rsidR="007F604D" w:rsidRPr="0095691E" w14:paraId="1D03F925" w14:textId="77777777" w:rsidTr="001E5D9D">
        <w:trPr>
          <w:trHeight w:val="1353"/>
        </w:trPr>
        <w:tc>
          <w:tcPr>
            <w:cnfStyle w:val="001000000000" w:firstRow="0" w:lastRow="0" w:firstColumn="1" w:lastColumn="0" w:oddVBand="0" w:evenVBand="0" w:oddHBand="0" w:evenHBand="0" w:firstRowFirstColumn="0" w:firstRowLastColumn="0" w:lastRowFirstColumn="0" w:lastRowLastColumn="0"/>
            <w:tcW w:w="1410" w:type="dxa"/>
            <w:vMerge/>
            <w:vAlign w:val="center"/>
            <w:hideMark/>
          </w:tcPr>
          <w:p w14:paraId="52B74AFB" w14:textId="77777777" w:rsidR="007F604D" w:rsidRPr="0095691E" w:rsidRDefault="007F604D" w:rsidP="001E5D9D">
            <w:pPr>
              <w:spacing w:line="276" w:lineRule="auto"/>
              <w:rPr>
                <w:rFonts w:ascii="Times New Roman" w:hAnsi="Times New Roman" w:cs="Times New Roman"/>
                <w:szCs w:val="20"/>
              </w:rPr>
            </w:pPr>
          </w:p>
        </w:tc>
        <w:tc>
          <w:tcPr>
            <w:tcW w:w="1567" w:type="dxa"/>
            <w:vMerge/>
            <w:vAlign w:val="center"/>
            <w:hideMark/>
          </w:tcPr>
          <w:p w14:paraId="5CC4555A" w14:textId="77777777"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0"/>
              </w:rPr>
            </w:pPr>
          </w:p>
        </w:tc>
        <w:tc>
          <w:tcPr>
            <w:tcW w:w="1418" w:type="dxa"/>
            <w:vAlign w:val="center"/>
            <w:hideMark/>
          </w:tcPr>
          <w:p w14:paraId="730B3330" w14:textId="77777777"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 xml:space="preserve">Grabadora digital </w:t>
            </w:r>
          </w:p>
        </w:tc>
        <w:tc>
          <w:tcPr>
            <w:tcW w:w="2116" w:type="dxa"/>
            <w:vAlign w:val="center"/>
            <w:hideMark/>
          </w:tcPr>
          <w:p w14:paraId="0FB79BF2" w14:textId="34CEE728"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Para registro auditivo del corpus (</w:t>
            </w:r>
            <w:r w:rsidR="0095691E" w:rsidRPr="0095691E">
              <w:rPr>
                <w:rFonts w:ascii="Times New Roman" w:hAnsi="Times New Roman" w:cs="Times New Roman"/>
                <w:bCs/>
                <w:szCs w:val="20"/>
              </w:rPr>
              <w:t>uso comunicativo del diminutivo</w:t>
            </w:r>
            <w:r w:rsidRPr="0095691E">
              <w:rPr>
                <w:rFonts w:ascii="Times New Roman" w:hAnsi="Times New Roman" w:cs="Times New Roman"/>
                <w:bCs/>
                <w:szCs w:val="20"/>
              </w:rPr>
              <w:t>)</w:t>
            </w:r>
          </w:p>
        </w:tc>
        <w:tc>
          <w:tcPr>
            <w:tcW w:w="1668" w:type="dxa"/>
            <w:vAlign w:val="center"/>
            <w:hideMark/>
          </w:tcPr>
          <w:p w14:paraId="11E64EC9" w14:textId="77777777"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Personal</w:t>
            </w:r>
          </w:p>
        </w:tc>
        <w:tc>
          <w:tcPr>
            <w:tcW w:w="1166" w:type="dxa"/>
            <w:vAlign w:val="center"/>
            <w:hideMark/>
          </w:tcPr>
          <w:p w14:paraId="4B692D84" w14:textId="77777777"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0"/>
              </w:rPr>
            </w:pPr>
            <w:r w:rsidRPr="0095691E">
              <w:rPr>
                <w:rFonts w:ascii="Times New Roman" w:hAnsi="Times New Roman" w:cs="Times New Roman"/>
                <w:b/>
                <w:bCs/>
                <w:szCs w:val="20"/>
              </w:rPr>
              <w:t> </w:t>
            </w:r>
            <w:r w:rsidRPr="0095691E">
              <w:rPr>
                <w:rFonts w:ascii="Times New Roman" w:hAnsi="Times New Roman" w:cs="Times New Roman"/>
                <w:b/>
                <w:bCs/>
                <w:color w:val="FF0000"/>
                <w:szCs w:val="20"/>
              </w:rPr>
              <w:t>$150.00</w:t>
            </w:r>
          </w:p>
        </w:tc>
      </w:tr>
      <w:tr w:rsidR="007F604D" w:rsidRPr="0095691E" w14:paraId="5915F2A4" w14:textId="77777777" w:rsidTr="001E5D9D">
        <w:trPr>
          <w:cnfStyle w:val="000000100000" w:firstRow="0" w:lastRow="0" w:firstColumn="0" w:lastColumn="0" w:oddVBand="0" w:evenVBand="0" w:oddHBand="1" w:evenHBand="0" w:firstRowFirstColumn="0" w:firstRowLastColumn="0" w:lastRowFirstColumn="0" w:lastRowLastColumn="0"/>
          <w:trHeight w:val="1353"/>
        </w:trPr>
        <w:tc>
          <w:tcPr>
            <w:cnfStyle w:val="001000000000" w:firstRow="0" w:lastRow="0" w:firstColumn="1" w:lastColumn="0" w:oddVBand="0" w:evenVBand="0" w:oddHBand="0" w:evenHBand="0" w:firstRowFirstColumn="0" w:firstRowLastColumn="0" w:lastRowFirstColumn="0" w:lastRowLastColumn="0"/>
            <w:tcW w:w="1410" w:type="dxa"/>
            <w:vMerge w:val="restart"/>
            <w:vAlign w:val="center"/>
          </w:tcPr>
          <w:p w14:paraId="3C79D243" w14:textId="77777777" w:rsidR="007F604D" w:rsidRPr="0095691E" w:rsidRDefault="007F604D" w:rsidP="001E5D9D">
            <w:pPr>
              <w:spacing w:line="276" w:lineRule="auto"/>
              <w:rPr>
                <w:rFonts w:ascii="Times New Roman" w:hAnsi="Times New Roman" w:cs="Times New Roman"/>
                <w:bCs w:val="0"/>
                <w:szCs w:val="20"/>
              </w:rPr>
            </w:pPr>
            <w:r w:rsidRPr="0095691E">
              <w:rPr>
                <w:rFonts w:ascii="Times New Roman" w:hAnsi="Times New Roman" w:cs="Times New Roman"/>
                <w:szCs w:val="20"/>
              </w:rPr>
              <w:t>Recursos por adquirir</w:t>
            </w:r>
          </w:p>
        </w:tc>
        <w:tc>
          <w:tcPr>
            <w:tcW w:w="1567" w:type="dxa"/>
            <w:vAlign w:val="center"/>
          </w:tcPr>
          <w:p w14:paraId="28843BAB" w14:textId="77777777"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Servicios</w:t>
            </w:r>
          </w:p>
        </w:tc>
        <w:tc>
          <w:tcPr>
            <w:tcW w:w="1418" w:type="dxa"/>
            <w:vAlign w:val="center"/>
          </w:tcPr>
          <w:p w14:paraId="73F1D51A" w14:textId="77777777"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Conexión a internet</w:t>
            </w:r>
          </w:p>
        </w:tc>
        <w:tc>
          <w:tcPr>
            <w:tcW w:w="2116" w:type="dxa"/>
            <w:vAlign w:val="center"/>
          </w:tcPr>
          <w:p w14:paraId="1F893950" w14:textId="17E2EA01"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 xml:space="preserve">Para consulta de información, comunicación con asesor y tribunal, y </w:t>
            </w:r>
            <w:r w:rsidR="0095691E" w:rsidRPr="0095691E">
              <w:rPr>
                <w:rFonts w:ascii="Times New Roman" w:hAnsi="Times New Roman" w:cs="Times New Roman"/>
                <w:bCs/>
                <w:szCs w:val="20"/>
              </w:rPr>
              <w:t xml:space="preserve">diseño de los instrumentos de recolección de datos </w:t>
            </w:r>
            <w:r w:rsidRPr="0095691E">
              <w:rPr>
                <w:rFonts w:ascii="Times New Roman" w:hAnsi="Times New Roman" w:cs="Times New Roman"/>
                <w:bCs/>
                <w:szCs w:val="20"/>
              </w:rPr>
              <w:t>(encuestas y entrevistas)</w:t>
            </w:r>
          </w:p>
        </w:tc>
        <w:tc>
          <w:tcPr>
            <w:tcW w:w="1668" w:type="dxa"/>
            <w:vAlign w:val="center"/>
          </w:tcPr>
          <w:p w14:paraId="6E687712" w14:textId="77777777"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Personal</w:t>
            </w:r>
          </w:p>
        </w:tc>
        <w:tc>
          <w:tcPr>
            <w:tcW w:w="1166" w:type="dxa"/>
            <w:vAlign w:val="center"/>
          </w:tcPr>
          <w:p w14:paraId="38ACD28B" w14:textId="6E5E0B4B"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0"/>
              </w:rPr>
            </w:pPr>
            <w:r w:rsidRPr="0095691E">
              <w:rPr>
                <w:rFonts w:ascii="Times New Roman" w:hAnsi="Times New Roman" w:cs="Times New Roman"/>
                <w:b/>
                <w:bCs/>
                <w:szCs w:val="20"/>
              </w:rPr>
              <w:t>$</w:t>
            </w:r>
            <w:r w:rsidR="0095691E" w:rsidRPr="0095691E">
              <w:rPr>
                <w:rFonts w:ascii="Times New Roman" w:hAnsi="Times New Roman" w:cs="Times New Roman"/>
                <w:b/>
                <w:bCs/>
                <w:szCs w:val="20"/>
              </w:rPr>
              <w:t>35</w:t>
            </w:r>
            <w:r w:rsidRPr="0095691E">
              <w:rPr>
                <w:rFonts w:ascii="Times New Roman" w:hAnsi="Times New Roman" w:cs="Times New Roman"/>
                <w:b/>
                <w:bCs/>
                <w:szCs w:val="20"/>
              </w:rPr>
              <w:t>.00</w:t>
            </w:r>
          </w:p>
        </w:tc>
      </w:tr>
      <w:tr w:rsidR="007F604D" w:rsidRPr="0095691E" w14:paraId="06FF3896" w14:textId="77777777" w:rsidTr="001E5D9D">
        <w:trPr>
          <w:trHeight w:val="1402"/>
        </w:trPr>
        <w:tc>
          <w:tcPr>
            <w:cnfStyle w:val="001000000000" w:firstRow="0" w:lastRow="0" w:firstColumn="1" w:lastColumn="0" w:oddVBand="0" w:evenVBand="0" w:oddHBand="0" w:evenHBand="0" w:firstRowFirstColumn="0" w:firstRowLastColumn="0" w:lastRowFirstColumn="0" w:lastRowLastColumn="0"/>
            <w:tcW w:w="1410" w:type="dxa"/>
            <w:vMerge/>
            <w:vAlign w:val="center"/>
            <w:hideMark/>
          </w:tcPr>
          <w:p w14:paraId="3A0A56BE" w14:textId="77777777" w:rsidR="007F604D" w:rsidRPr="0095691E" w:rsidRDefault="007F604D" w:rsidP="001E5D9D">
            <w:pPr>
              <w:spacing w:line="276" w:lineRule="auto"/>
              <w:rPr>
                <w:rFonts w:ascii="Times New Roman" w:hAnsi="Times New Roman" w:cs="Times New Roman"/>
                <w:szCs w:val="20"/>
              </w:rPr>
            </w:pPr>
          </w:p>
        </w:tc>
        <w:tc>
          <w:tcPr>
            <w:tcW w:w="1567" w:type="dxa"/>
            <w:vAlign w:val="center"/>
            <w:hideMark/>
          </w:tcPr>
          <w:p w14:paraId="39AE96B5" w14:textId="77777777"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Gastos de trabajo de laboratorio</w:t>
            </w:r>
          </w:p>
        </w:tc>
        <w:tc>
          <w:tcPr>
            <w:tcW w:w="1418" w:type="dxa"/>
            <w:vAlign w:val="center"/>
            <w:hideMark/>
          </w:tcPr>
          <w:p w14:paraId="79D875DE" w14:textId="77777777"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Pasajes</w:t>
            </w:r>
          </w:p>
        </w:tc>
        <w:tc>
          <w:tcPr>
            <w:tcW w:w="2116" w:type="dxa"/>
            <w:vAlign w:val="center"/>
            <w:hideMark/>
          </w:tcPr>
          <w:p w14:paraId="002EB6DF" w14:textId="77777777"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Traslados</w:t>
            </w:r>
          </w:p>
        </w:tc>
        <w:tc>
          <w:tcPr>
            <w:tcW w:w="1668" w:type="dxa"/>
            <w:vAlign w:val="center"/>
            <w:hideMark/>
          </w:tcPr>
          <w:p w14:paraId="1B2A27CF" w14:textId="77777777"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Personal</w:t>
            </w:r>
          </w:p>
        </w:tc>
        <w:tc>
          <w:tcPr>
            <w:tcW w:w="1166" w:type="dxa"/>
            <w:vAlign w:val="center"/>
            <w:hideMark/>
          </w:tcPr>
          <w:p w14:paraId="3B45FCC7" w14:textId="1AD833DA"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0"/>
              </w:rPr>
            </w:pPr>
            <w:r w:rsidRPr="0095691E">
              <w:rPr>
                <w:rFonts w:ascii="Times New Roman" w:hAnsi="Times New Roman" w:cs="Times New Roman"/>
                <w:bCs/>
                <w:szCs w:val="20"/>
              </w:rPr>
              <w:t xml:space="preserve"> </w:t>
            </w:r>
            <w:r w:rsidRPr="0095691E">
              <w:rPr>
                <w:rFonts w:ascii="Times New Roman" w:hAnsi="Times New Roman" w:cs="Times New Roman"/>
                <w:b/>
                <w:bCs/>
                <w:szCs w:val="20"/>
              </w:rPr>
              <w:t>$</w:t>
            </w:r>
            <w:r w:rsidR="0095691E" w:rsidRPr="0095691E">
              <w:rPr>
                <w:rFonts w:ascii="Times New Roman" w:hAnsi="Times New Roman" w:cs="Times New Roman"/>
                <w:b/>
                <w:bCs/>
                <w:szCs w:val="20"/>
              </w:rPr>
              <w:t>10</w:t>
            </w:r>
            <w:r w:rsidRPr="0095691E">
              <w:rPr>
                <w:rFonts w:ascii="Times New Roman" w:hAnsi="Times New Roman" w:cs="Times New Roman"/>
                <w:b/>
                <w:bCs/>
                <w:szCs w:val="20"/>
              </w:rPr>
              <w:t>.00</w:t>
            </w:r>
          </w:p>
        </w:tc>
      </w:tr>
      <w:tr w:rsidR="007F604D" w:rsidRPr="0095691E" w14:paraId="749053BB" w14:textId="77777777" w:rsidTr="001E5D9D">
        <w:trPr>
          <w:cnfStyle w:val="000000100000" w:firstRow="0" w:lastRow="0" w:firstColumn="0" w:lastColumn="0" w:oddVBand="0" w:evenVBand="0" w:oddHBand="1" w:evenHBand="0" w:firstRowFirstColumn="0" w:firstRowLastColumn="0" w:lastRowFirstColumn="0" w:lastRowLastColumn="0"/>
          <w:trHeight w:val="1816"/>
        </w:trPr>
        <w:tc>
          <w:tcPr>
            <w:cnfStyle w:val="001000000000" w:firstRow="0" w:lastRow="0" w:firstColumn="1" w:lastColumn="0" w:oddVBand="0" w:evenVBand="0" w:oddHBand="0" w:evenHBand="0" w:firstRowFirstColumn="0" w:firstRowLastColumn="0" w:lastRowFirstColumn="0" w:lastRowLastColumn="0"/>
            <w:tcW w:w="1410" w:type="dxa"/>
            <w:vMerge/>
            <w:vAlign w:val="center"/>
            <w:hideMark/>
          </w:tcPr>
          <w:p w14:paraId="082A8140" w14:textId="77777777" w:rsidR="007F604D" w:rsidRPr="0095691E" w:rsidRDefault="007F604D" w:rsidP="001E5D9D">
            <w:pPr>
              <w:spacing w:line="276" w:lineRule="auto"/>
              <w:rPr>
                <w:rFonts w:ascii="Times New Roman" w:hAnsi="Times New Roman" w:cs="Times New Roman"/>
                <w:szCs w:val="20"/>
              </w:rPr>
            </w:pPr>
          </w:p>
        </w:tc>
        <w:tc>
          <w:tcPr>
            <w:tcW w:w="1567" w:type="dxa"/>
            <w:vAlign w:val="center"/>
            <w:hideMark/>
          </w:tcPr>
          <w:p w14:paraId="61AD34E9" w14:textId="77777777"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Materiales</w:t>
            </w:r>
          </w:p>
        </w:tc>
        <w:tc>
          <w:tcPr>
            <w:tcW w:w="1418" w:type="dxa"/>
            <w:vAlign w:val="center"/>
            <w:hideMark/>
          </w:tcPr>
          <w:p w14:paraId="4CD3C57B" w14:textId="77777777"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Impresión y empastados</w:t>
            </w:r>
          </w:p>
        </w:tc>
        <w:tc>
          <w:tcPr>
            <w:tcW w:w="2116" w:type="dxa"/>
            <w:vAlign w:val="center"/>
            <w:hideMark/>
          </w:tcPr>
          <w:p w14:paraId="734BDCAB" w14:textId="77777777"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Ejemplares para entregar al Tribunal y Biblioteca</w:t>
            </w:r>
          </w:p>
        </w:tc>
        <w:tc>
          <w:tcPr>
            <w:tcW w:w="1668" w:type="dxa"/>
            <w:vAlign w:val="center"/>
            <w:hideMark/>
          </w:tcPr>
          <w:p w14:paraId="405D75EC" w14:textId="77777777"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Personal</w:t>
            </w:r>
          </w:p>
        </w:tc>
        <w:tc>
          <w:tcPr>
            <w:tcW w:w="1166" w:type="dxa"/>
            <w:vAlign w:val="center"/>
            <w:hideMark/>
          </w:tcPr>
          <w:p w14:paraId="5C81A47E" w14:textId="01D8B830"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
                <w:bCs/>
                <w:szCs w:val="20"/>
              </w:rPr>
              <w:t>$1</w:t>
            </w:r>
            <w:r w:rsidR="0095691E" w:rsidRPr="0095691E">
              <w:rPr>
                <w:rFonts w:ascii="Times New Roman" w:hAnsi="Times New Roman" w:cs="Times New Roman"/>
                <w:b/>
                <w:bCs/>
                <w:szCs w:val="20"/>
              </w:rPr>
              <w:t>00</w:t>
            </w:r>
            <w:r w:rsidRPr="0095691E">
              <w:rPr>
                <w:rFonts w:ascii="Times New Roman" w:hAnsi="Times New Roman" w:cs="Times New Roman"/>
                <w:b/>
                <w:bCs/>
                <w:szCs w:val="20"/>
              </w:rPr>
              <w:t>.00</w:t>
            </w:r>
          </w:p>
        </w:tc>
      </w:tr>
      <w:tr w:rsidR="007F604D" w:rsidRPr="0095691E" w14:paraId="4E9C91F6" w14:textId="77777777" w:rsidTr="001E5D9D">
        <w:trPr>
          <w:trHeight w:val="325"/>
        </w:trPr>
        <w:tc>
          <w:tcPr>
            <w:cnfStyle w:val="001000000000" w:firstRow="0" w:lastRow="0" w:firstColumn="1" w:lastColumn="0" w:oddVBand="0" w:evenVBand="0" w:oddHBand="0" w:evenHBand="0" w:firstRowFirstColumn="0" w:firstRowLastColumn="0" w:lastRowFirstColumn="0" w:lastRowLastColumn="0"/>
            <w:tcW w:w="1410" w:type="dxa"/>
            <w:vAlign w:val="center"/>
            <w:hideMark/>
          </w:tcPr>
          <w:p w14:paraId="5FE92498" w14:textId="77777777" w:rsidR="007F604D" w:rsidRPr="0095691E" w:rsidRDefault="007F604D" w:rsidP="001E5D9D">
            <w:pPr>
              <w:spacing w:line="276" w:lineRule="auto"/>
              <w:rPr>
                <w:rFonts w:ascii="Times New Roman" w:hAnsi="Times New Roman" w:cs="Times New Roman"/>
                <w:szCs w:val="20"/>
              </w:rPr>
            </w:pPr>
            <w:r w:rsidRPr="0095691E">
              <w:rPr>
                <w:rFonts w:ascii="Times New Roman" w:hAnsi="Times New Roman" w:cs="Times New Roman"/>
                <w:szCs w:val="20"/>
              </w:rPr>
              <w:t xml:space="preserve">Otros </w:t>
            </w:r>
          </w:p>
        </w:tc>
        <w:tc>
          <w:tcPr>
            <w:tcW w:w="1567" w:type="dxa"/>
            <w:vAlign w:val="center"/>
            <w:hideMark/>
          </w:tcPr>
          <w:p w14:paraId="0E2DB835" w14:textId="77777777"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 xml:space="preserve">Adicional </w:t>
            </w:r>
          </w:p>
        </w:tc>
        <w:tc>
          <w:tcPr>
            <w:tcW w:w="1418" w:type="dxa"/>
            <w:vAlign w:val="center"/>
            <w:hideMark/>
          </w:tcPr>
          <w:p w14:paraId="0B008CB1" w14:textId="77777777"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10% adicional</w:t>
            </w:r>
          </w:p>
        </w:tc>
        <w:tc>
          <w:tcPr>
            <w:tcW w:w="2116" w:type="dxa"/>
            <w:vAlign w:val="center"/>
            <w:hideMark/>
          </w:tcPr>
          <w:p w14:paraId="2F22280F" w14:textId="77777777"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Gastos de operación</w:t>
            </w:r>
          </w:p>
        </w:tc>
        <w:tc>
          <w:tcPr>
            <w:tcW w:w="1668" w:type="dxa"/>
            <w:vAlign w:val="center"/>
            <w:hideMark/>
          </w:tcPr>
          <w:p w14:paraId="4C67A569" w14:textId="77777777"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Personal</w:t>
            </w:r>
          </w:p>
        </w:tc>
        <w:tc>
          <w:tcPr>
            <w:tcW w:w="1166" w:type="dxa"/>
            <w:vAlign w:val="center"/>
            <w:hideMark/>
          </w:tcPr>
          <w:p w14:paraId="3F417E71" w14:textId="57ECB3E2"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0"/>
              </w:rPr>
            </w:pPr>
            <w:r w:rsidRPr="0095691E">
              <w:rPr>
                <w:rFonts w:ascii="Times New Roman" w:hAnsi="Times New Roman" w:cs="Times New Roman"/>
                <w:b/>
                <w:bCs/>
                <w:szCs w:val="20"/>
              </w:rPr>
              <w:t>$</w:t>
            </w:r>
            <w:r w:rsidR="0095691E" w:rsidRPr="0095691E">
              <w:rPr>
                <w:rFonts w:ascii="Times New Roman" w:hAnsi="Times New Roman" w:cs="Times New Roman"/>
                <w:b/>
                <w:bCs/>
                <w:szCs w:val="20"/>
              </w:rPr>
              <w:t>30</w:t>
            </w:r>
            <w:r w:rsidRPr="0095691E">
              <w:rPr>
                <w:rFonts w:ascii="Times New Roman" w:hAnsi="Times New Roman" w:cs="Times New Roman"/>
                <w:b/>
                <w:bCs/>
                <w:szCs w:val="20"/>
              </w:rPr>
              <w:t>.00</w:t>
            </w:r>
          </w:p>
        </w:tc>
      </w:tr>
      <w:tr w:rsidR="007F604D" w:rsidRPr="0095691E" w14:paraId="1862F3F5" w14:textId="77777777" w:rsidTr="001E5D9D">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410" w:type="dxa"/>
            <w:vAlign w:val="center"/>
            <w:hideMark/>
          </w:tcPr>
          <w:p w14:paraId="67986D32" w14:textId="77777777" w:rsidR="007F604D" w:rsidRPr="0095691E" w:rsidRDefault="007F604D" w:rsidP="001E5D9D">
            <w:pPr>
              <w:spacing w:line="276" w:lineRule="auto"/>
              <w:rPr>
                <w:rFonts w:ascii="Times New Roman" w:hAnsi="Times New Roman" w:cs="Times New Roman"/>
                <w:szCs w:val="20"/>
              </w:rPr>
            </w:pPr>
            <w:r w:rsidRPr="0095691E">
              <w:rPr>
                <w:rFonts w:ascii="Times New Roman" w:hAnsi="Times New Roman" w:cs="Times New Roman"/>
                <w:szCs w:val="20"/>
              </w:rPr>
              <w:t>Varios</w:t>
            </w:r>
          </w:p>
        </w:tc>
        <w:tc>
          <w:tcPr>
            <w:tcW w:w="1567" w:type="dxa"/>
            <w:vAlign w:val="center"/>
            <w:hideMark/>
          </w:tcPr>
          <w:p w14:paraId="5DA20768" w14:textId="77777777"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Imprevistos</w:t>
            </w:r>
          </w:p>
        </w:tc>
        <w:tc>
          <w:tcPr>
            <w:tcW w:w="1418" w:type="dxa"/>
            <w:vAlign w:val="center"/>
            <w:hideMark/>
          </w:tcPr>
          <w:p w14:paraId="2C02FE5E" w14:textId="77777777"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10% adicional</w:t>
            </w:r>
          </w:p>
        </w:tc>
        <w:tc>
          <w:tcPr>
            <w:tcW w:w="2116" w:type="dxa"/>
            <w:vAlign w:val="center"/>
            <w:hideMark/>
          </w:tcPr>
          <w:p w14:paraId="09E530F9" w14:textId="77777777"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Gastos imprevistos</w:t>
            </w:r>
          </w:p>
        </w:tc>
        <w:tc>
          <w:tcPr>
            <w:tcW w:w="1668" w:type="dxa"/>
            <w:vAlign w:val="center"/>
            <w:hideMark/>
          </w:tcPr>
          <w:p w14:paraId="3894653F" w14:textId="77777777"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0"/>
              </w:rPr>
            </w:pPr>
            <w:r w:rsidRPr="0095691E">
              <w:rPr>
                <w:rFonts w:ascii="Times New Roman" w:hAnsi="Times New Roman" w:cs="Times New Roman"/>
                <w:bCs/>
                <w:szCs w:val="20"/>
              </w:rPr>
              <w:t>Personal</w:t>
            </w:r>
          </w:p>
        </w:tc>
        <w:tc>
          <w:tcPr>
            <w:tcW w:w="1166" w:type="dxa"/>
            <w:vAlign w:val="center"/>
            <w:hideMark/>
          </w:tcPr>
          <w:p w14:paraId="2FFD02D8" w14:textId="4488E4BA" w:rsidR="007F604D" w:rsidRPr="0095691E" w:rsidRDefault="007F604D" w:rsidP="001E5D9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0"/>
              </w:rPr>
            </w:pPr>
            <w:r w:rsidRPr="0095691E">
              <w:rPr>
                <w:rFonts w:ascii="Times New Roman" w:hAnsi="Times New Roman" w:cs="Times New Roman"/>
                <w:b/>
                <w:bCs/>
                <w:szCs w:val="20"/>
              </w:rPr>
              <w:t>$2</w:t>
            </w:r>
            <w:r w:rsidR="0095691E" w:rsidRPr="0095691E">
              <w:rPr>
                <w:rFonts w:ascii="Times New Roman" w:hAnsi="Times New Roman" w:cs="Times New Roman"/>
                <w:b/>
                <w:bCs/>
                <w:szCs w:val="20"/>
              </w:rPr>
              <w:t>0</w:t>
            </w:r>
            <w:r w:rsidRPr="0095691E">
              <w:rPr>
                <w:rFonts w:ascii="Times New Roman" w:hAnsi="Times New Roman" w:cs="Times New Roman"/>
                <w:b/>
                <w:bCs/>
                <w:szCs w:val="20"/>
              </w:rPr>
              <w:t>.00</w:t>
            </w:r>
          </w:p>
        </w:tc>
      </w:tr>
      <w:tr w:rsidR="007F604D" w:rsidRPr="0095691E" w14:paraId="24AD4B32" w14:textId="77777777" w:rsidTr="001E5D9D">
        <w:trPr>
          <w:trHeight w:val="325"/>
        </w:trPr>
        <w:tc>
          <w:tcPr>
            <w:cnfStyle w:val="001000000000" w:firstRow="0" w:lastRow="0" w:firstColumn="1" w:lastColumn="0" w:oddVBand="0" w:evenVBand="0" w:oddHBand="0" w:evenHBand="0" w:firstRowFirstColumn="0" w:firstRowLastColumn="0" w:lastRowFirstColumn="0" w:lastRowLastColumn="0"/>
            <w:tcW w:w="1410" w:type="dxa"/>
            <w:hideMark/>
          </w:tcPr>
          <w:p w14:paraId="2735CF87" w14:textId="77777777" w:rsidR="007F604D" w:rsidRPr="0095691E" w:rsidRDefault="007F604D" w:rsidP="001E5D9D">
            <w:pPr>
              <w:spacing w:line="276" w:lineRule="auto"/>
              <w:rPr>
                <w:rFonts w:ascii="Times New Roman" w:hAnsi="Times New Roman" w:cs="Times New Roman"/>
                <w:szCs w:val="20"/>
              </w:rPr>
            </w:pPr>
            <w:r w:rsidRPr="0095691E">
              <w:rPr>
                <w:rFonts w:ascii="Times New Roman" w:hAnsi="Times New Roman" w:cs="Times New Roman"/>
                <w:szCs w:val="20"/>
              </w:rPr>
              <w:t>TOTAL:</w:t>
            </w:r>
          </w:p>
        </w:tc>
        <w:tc>
          <w:tcPr>
            <w:tcW w:w="1567" w:type="dxa"/>
          </w:tcPr>
          <w:p w14:paraId="5667397F" w14:textId="77777777"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0"/>
              </w:rPr>
            </w:pPr>
          </w:p>
        </w:tc>
        <w:tc>
          <w:tcPr>
            <w:tcW w:w="1418" w:type="dxa"/>
          </w:tcPr>
          <w:p w14:paraId="5115939A" w14:textId="77777777"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0"/>
              </w:rPr>
            </w:pPr>
          </w:p>
        </w:tc>
        <w:tc>
          <w:tcPr>
            <w:tcW w:w="2116" w:type="dxa"/>
          </w:tcPr>
          <w:p w14:paraId="43CC6C50" w14:textId="77777777"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0"/>
              </w:rPr>
            </w:pPr>
          </w:p>
        </w:tc>
        <w:tc>
          <w:tcPr>
            <w:tcW w:w="1668" w:type="dxa"/>
          </w:tcPr>
          <w:p w14:paraId="14640C16" w14:textId="77777777"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0"/>
              </w:rPr>
            </w:pPr>
          </w:p>
        </w:tc>
        <w:tc>
          <w:tcPr>
            <w:tcW w:w="1166" w:type="dxa"/>
            <w:hideMark/>
          </w:tcPr>
          <w:p w14:paraId="5D30655B" w14:textId="36F3CBB8" w:rsidR="007F604D" w:rsidRPr="0095691E" w:rsidRDefault="007F604D" w:rsidP="001E5D9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0"/>
              </w:rPr>
            </w:pPr>
            <w:r w:rsidRPr="0095691E">
              <w:rPr>
                <w:rFonts w:ascii="Times New Roman" w:hAnsi="Times New Roman" w:cs="Times New Roman"/>
                <w:b/>
                <w:bCs/>
                <w:szCs w:val="20"/>
              </w:rPr>
              <w:t>$</w:t>
            </w:r>
            <w:r w:rsidR="0095691E" w:rsidRPr="0095691E">
              <w:rPr>
                <w:rFonts w:ascii="Times New Roman" w:hAnsi="Times New Roman" w:cs="Times New Roman"/>
                <w:b/>
                <w:bCs/>
                <w:szCs w:val="20"/>
              </w:rPr>
              <w:t>195</w:t>
            </w:r>
            <w:r w:rsidRPr="0095691E">
              <w:rPr>
                <w:rFonts w:ascii="Times New Roman" w:hAnsi="Times New Roman" w:cs="Times New Roman"/>
                <w:b/>
                <w:bCs/>
                <w:szCs w:val="20"/>
              </w:rPr>
              <w:t>.00</w:t>
            </w:r>
          </w:p>
        </w:tc>
      </w:tr>
    </w:tbl>
    <w:p w14:paraId="22CD2DA8" w14:textId="7B4A9954" w:rsidR="007F604D" w:rsidRPr="0095691E" w:rsidRDefault="0095691E" w:rsidP="0095691E">
      <w:pPr>
        <w:rPr>
          <w:rFonts w:ascii="Times New Roman" w:hAnsi="Times New Roman"/>
          <w:bCs/>
          <w:sz w:val="24"/>
        </w:rPr>
      </w:pPr>
      <w:r>
        <w:rPr>
          <w:rFonts w:ascii="Times New Roman" w:hAnsi="Times New Roman"/>
          <w:bCs/>
          <w:i/>
          <w:iCs/>
          <w:sz w:val="24"/>
        </w:rPr>
        <w:t xml:space="preserve">Nota: </w:t>
      </w:r>
      <w:r>
        <w:rPr>
          <w:rFonts w:ascii="Times New Roman" w:hAnsi="Times New Roman"/>
          <w:bCs/>
          <w:sz w:val="24"/>
        </w:rPr>
        <w:t xml:space="preserve">Elaboración propia </w:t>
      </w:r>
    </w:p>
    <w:p w14:paraId="4E35D207" w14:textId="01C7419F" w:rsidR="007F604D" w:rsidRDefault="007F604D" w:rsidP="007F604D">
      <w:pPr>
        <w:ind w:left="357" w:firstLine="720"/>
        <w:rPr>
          <w:rFonts w:ascii="Times New Roman" w:hAnsi="Times New Roman"/>
          <w:bCs/>
          <w:i/>
          <w:iCs/>
          <w:sz w:val="24"/>
        </w:rPr>
      </w:pPr>
    </w:p>
    <w:p w14:paraId="70BE819F" w14:textId="77777777" w:rsidR="007F604D" w:rsidRDefault="007F604D" w:rsidP="007F604D">
      <w:pPr>
        <w:ind w:left="357" w:firstLine="720"/>
        <w:rPr>
          <w:rFonts w:ascii="Times New Roman" w:hAnsi="Times New Roman"/>
          <w:bCs/>
          <w:i/>
          <w:iCs/>
          <w:sz w:val="24"/>
        </w:rPr>
        <w:sectPr w:rsidR="007F604D" w:rsidSect="007B3DAA">
          <w:pgSz w:w="11907" w:h="16840" w:code="9"/>
          <w:pgMar w:top="1440" w:right="1440" w:bottom="1440" w:left="1440" w:header="624" w:footer="454" w:gutter="0"/>
          <w:pgNumType w:start="2"/>
          <w:cols w:space="708"/>
          <w:docGrid w:linePitch="360"/>
        </w:sectPr>
      </w:pPr>
    </w:p>
    <w:p w14:paraId="542D1387" w14:textId="1CA7E9BC" w:rsidR="007F604D" w:rsidRDefault="007F604D" w:rsidP="007F604D">
      <w:pPr>
        <w:ind w:left="357" w:firstLine="720"/>
        <w:rPr>
          <w:rFonts w:ascii="Times New Roman" w:hAnsi="Times New Roman"/>
          <w:bCs/>
          <w:i/>
          <w:iCs/>
          <w:sz w:val="24"/>
        </w:rPr>
      </w:pPr>
    </w:p>
    <w:p w14:paraId="6C33E327" w14:textId="1D9E33E0" w:rsidR="007F604D" w:rsidRDefault="007F604D" w:rsidP="007F604D">
      <w:pPr>
        <w:ind w:left="357" w:firstLine="720"/>
        <w:rPr>
          <w:rFonts w:ascii="Times New Roman" w:hAnsi="Times New Roman"/>
          <w:bCs/>
          <w:i/>
          <w:iCs/>
          <w:sz w:val="24"/>
        </w:rPr>
      </w:pPr>
    </w:p>
    <w:p w14:paraId="3F56A93C" w14:textId="138CA7C0" w:rsidR="00D354BC" w:rsidRPr="00D354BC" w:rsidRDefault="00F92A31" w:rsidP="00B20843">
      <w:pPr>
        <w:pStyle w:val="Prrafodelista"/>
        <w:numPr>
          <w:ilvl w:val="0"/>
          <w:numId w:val="2"/>
        </w:numPr>
        <w:rPr>
          <w:rFonts w:ascii="Times New Roman" w:hAnsi="Times New Roman"/>
          <w:b/>
          <w:sz w:val="24"/>
          <w:lang w:val="es-EC"/>
        </w:rPr>
      </w:pPr>
      <w:r>
        <w:rPr>
          <w:rFonts w:ascii="Times New Roman" w:hAnsi="Times New Roman"/>
          <w:b/>
          <w:sz w:val="24"/>
          <w:lang w:val="es-EC"/>
        </w:rPr>
        <w:t>6</w:t>
      </w:r>
      <w:r w:rsidR="00D354BC">
        <w:rPr>
          <w:rFonts w:ascii="Times New Roman" w:hAnsi="Times New Roman"/>
          <w:b/>
          <w:sz w:val="24"/>
          <w:lang w:val="es-EC"/>
        </w:rPr>
        <w:t xml:space="preserve">.2 </w:t>
      </w:r>
      <w:r w:rsidR="00412627">
        <w:rPr>
          <w:rFonts w:ascii="Times New Roman" w:hAnsi="Times New Roman"/>
          <w:b/>
          <w:sz w:val="24"/>
          <w:lang w:val="es-EC"/>
        </w:rPr>
        <w:t xml:space="preserve">CRONOGRAMA </w:t>
      </w:r>
    </w:p>
    <w:tbl>
      <w:tblPr>
        <w:tblW w:w="13164" w:type="dxa"/>
        <w:tblLook w:val="04A0" w:firstRow="1" w:lastRow="0" w:firstColumn="1" w:lastColumn="0" w:noHBand="0" w:noVBand="1"/>
      </w:tblPr>
      <w:tblGrid>
        <w:gridCol w:w="5807"/>
        <w:gridCol w:w="336"/>
        <w:gridCol w:w="336"/>
        <w:gridCol w:w="396"/>
        <w:gridCol w:w="396"/>
        <w:gridCol w:w="396"/>
        <w:gridCol w:w="396"/>
        <w:gridCol w:w="396"/>
        <w:gridCol w:w="396"/>
        <w:gridCol w:w="396"/>
        <w:gridCol w:w="336"/>
        <w:gridCol w:w="336"/>
        <w:gridCol w:w="336"/>
        <w:gridCol w:w="336"/>
        <w:gridCol w:w="396"/>
        <w:gridCol w:w="396"/>
        <w:gridCol w:w="396"/>
        <w:gridCol w:w="396"/>
        <w:gridCol w:w="396"/>
        <w:gridCol w:w="336"/>
        <w:gridCol w:w="336"/>
      </w:tblGrid>
      <w:tr w:rsidR="00174CD7" w:rsidRPr="00174CD7" w14:paraId="47AC3AC9" w14:textId="77777777" w:rsidTr="00174CD7">
        <w:trPr>
          <w:trHeight w:val="300"/>
        </w:trPr>
        <w:tc>
          <w:tcPr>
            <w:tcW w:w="5807" w:type="dxa"/>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14:paraId="3071E71B" w14:textId="77777777" w:rsidR="00174CD7" w:rsidRPr="00174CD7" w:rsidRDefault="00174CD7" w:rsidP="00174CD7">
            <w:pPr>
              <w:jc w:val="cente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Actividades</w:t>
            </w:r>
          </w:p>
        </w:tc>
        <w:tc>
          <w:tcPr>
            <w:tcW w:w="1381"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1CBBD479"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Abril</w:t>
            </w:r>
          </w:p>
        </w:tc>
        <w:tc>
          <w:tcPr>
            <w:tcW w:w="1584"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6CD2DB61"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Mayo</w:t>
            </w:r>
          </w:p>
        </w:tc>
        <w:tc>
          <w:tcPr>
            <w:tcW w:w="1404"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703705A2"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Junio</w:t>
            </w:r>
          </w:p>
        </w:tc>
        <w:tc>
          <w:tcPr>
            <w:tcW w:w="1524"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09DFF930"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Julio</w:t>
            </w:r>
          </w:p>
        </w:tc>
        <w:tc>
          <w:tcPr>
            <w:tcW w:w="1464"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7067581D"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Agosto</w:t>
            </w:r>
          </w:p>
        </w:tc>
      </w:tr>
      <w:tr w:rsidR="00174CD7" w:rsidRPr="00174CD7" w14:paraId="33F10AD6" w14:textId="77777777" w:rsidTr="00174CD7">
        <w:trPr>
          <w:trHeight w:val="300"/>
        </w:trPr>
        <w:tc>
          <w:tcPr>
            <w:tcW w:w="5807" w:type="dxa"/>
            <w:vMerge/>
            <w:tcBorders>
              <w:top w:val="single" w:sz="8" w:space="0" w:color="auto"/>
              <w:left w:val="single" w:sz="4" w:space="0" w:color="auto"/>
              <w:bottom w:val="single" w:sz="4" w:space="0" w:color="000000"/>
              <w:right w:val="single" w:sz="4" w:space="0" w:color="000000"/>
            </w:tcBorders>
            <w:vAlign w:val="center"/>
            <w:hideMark/>
          </w:tcPr>
          <w:p w14:paraId="3557FA60" w14:textId="77777777" w:rsidR="00174CD7" w:rsidRPr="00174CD7" w:rsidRDefault="00174CD7" w:rsidP="00174CD7">
            <w:pPr>
              <w:rPr>
                <w:rFonts w:ascii="Times New Roman" w:hAnsi="Times New Roman" w:cs="Times New Roman"/>
                <w:b/>
                <w:bCs/>
                <w:sz w:val="24"/>
                <w:szCs w:val="24"/>
                <w:lang w:val="es-EC"/>
              </w:rPr>
            </w:pPr>
          </w:p>
        </w:tc>
        <w:tc>
          <w:tcPr>
            <w:tcW w:w="253" w:type="dxa"/>
            <w:tcBorders>
              <w:top w:val="nil"/>
              <w:left w:val="nil"/>
              <w:bottom w:val="single" w:sz="4" w:space="0" w:color="auto"/>
              <w:right w:val="single" w:sz="4" w:space="0" w:color="auto"/>
            </w:tcBorders>
            <w:shd w:val="clear" w:color="auto" w:fill="auto"/>
            <w:noWrap/>
            <w:vAlign w:val="bottom"/>
            <w:hideMark/>
          </w:tcPr>
          <w:p w14:paraId="0B2D080D"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1</w:t>
            </w:r>
          </w:p>
        </w:tc>
        <w:tc>
          <w:tcPr>
            <w:tcW w:w="336" w:type="dxa"/>
            <w:tcBorders>
              <w:top w:val="nil"/>
              <w:left w:val="nil"/>
              <w:bottom w:val="single" w:sz="4" w:space="0" w:color="auto"/>
              <w:right w:val="single" w:sz="4" w:space="0" w:color="auto"/>
            </w:tcBorders>
            <w:shd w:val="clear" w:color="auto" w:fill="auto"/>
            <w:noWrap/>
            <w:vAlign w:val="bottom"/>
            <w:hideMark/>
          </w:tcPr>
          <w:p w14:paraId="599A7FA9"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2</w:t>
            </w:r>
          </w:p>
        </w:tc>
        <w:tc>
          <w:tcPr>
            <w:tcW w:w="396" w:type="dxa"/>
            <w:tcBorders>
              <w:top w:val="nil"/>
              <w:left w:val="nil"/>
              <w:bottom w:val="single" w:sz="4" w:space="0" w:color="auto"/>
              <w:right w:val="single" w:sz="4" w:space="0" w:color="auto"/>
            </w:tcBorders>
            <w:shd w:val="clear" w:color="auto" w:fill="auto"/>
            <w:noWrap/>
            <w:vAlign w:val="bottom"/>
            <w:hideMark/>
          </w:tcPr>
          <w:p w14:paraId="1720654B"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3</w:t>
            </w:r>
          </w:p>
        </w:tc>
        <w:tc>
          <w:tcPr>
            <w:tcW w:w="396" w:type="dxa"/>
            <w:tcBorders>
              <w:top w:val="nil"/>
              <w:left w:val="nil"/>
              <w:bottom w:val="single" w:sz="4" w:space="0" w:color="auto"/>
              <w:right w:val="single" w:sz="4" w:space="0" w:color="auto"/>
            </w:tcBorders>
            <w:shd w:val="clear" w:color="auto" w:fill="auto"/>
            <w:noWrap/>
            <w:vAlign w:val="bottom"/>
            <w:hideMark/>
          </w:tcPr>
          <w:p w14:paraId="50DA9B21"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4</w:t>
            </w:r>
          </w:p>
        </w:tc>
        <w:tc>
          <w:tcPr>
            <w:tcW w:w="396" w:type="dxa"/>
            <w:tcBorders>
              <w:top w:val="nil"/>
              <w:left w:val="nil"/>
              <w:bottom w:val="single" w:sz="4" w:space="0" w:color="auto"/>
              <w:right w:val="single" w:sz="4" w:space="0" w:color="auto"/>
            </w:tcBorders>
            <w:shd w:val="clear" w:color="auto" w:fill="auto"/>
            <w:noWrap/>
            <w:vAlign w:val="bottom"/>
            <w:hideMark/>
          </w:tcPr>
          <w:p w14:paraId="6D7E1342"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1</w:t>
            </w:r>
          </w:p>
        </w:tc>
        <w:tc>
          <w:tcPr>
            <w:tcW w:w="396" w:type="dxa"/>
            <w:tcBorders>
              <w:top w:val="nil"/>
              <w:left w:val="nil"/>
              <w:bottom w:val="single" w:sz="4" w:space="0" w:color="auto"/>
              <w:right w:val="single" w:sz="4" w:space="0" w:color="auto"/>
            </w:tcBorders>
            <w:shd w:val="clear" w:color="auto" w:fill="auto"/>
            <w:noWrap/>
            <w:vAlign w:val="bottom"/>
            <w:hideMark/>
          </w:tcPr>
          <w:p w14:paraId="18B5B5C1"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2</w:t>
            </w:r>
          </w:p>
        </w:tc>
        <w:tc>
          <w:tcPr>
            <w:tcW w:w="396" w:type="dxa"/>
            <w:tcBorders>
              <w:top w:val="nil"/>
              <w:left w:val="nil"/>
              <w:bottom w:val="single" w:sz="4" w:space="0" w:color="auto"/>
              <w:right w:val="single" w:sz="4" w:space="0" w:color="auto"/>
            </w:tcBorders>
            <w:shd w:val="clear" w:color="auto" w:fill="auto"/>
            <w:noWrap/>
            <w:vAlign w:val="bottom"/>
            <w:hideMark/>
          </w:tcPr>
          <w:p w14:paraId="0E0A5A73"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3</w:t>
            </w:r>
          </w:p>
        </w:tc>
        <w:tc>
          <w:tcPr>
            <w:tcW w:w="396" w:type="dxa"/>
            <w:tcBorders>
              <w:top w:val="nil"/>
              <w:left w:val="nil"/>
              <w:bottom w:val="single" w:sz="4" w:space="0" w:color="auto"/>
              <w:right w:val="single" w:sz="4" w:space="0" w:color="auto"/>
            </w:tcBorders>
            <w:shd w:val="clear" w:color="auto" w:fill="auto"/>
            <w:noWrap/>
            <w:vAlign w:val="bottom"/>
            <w:hideMark/>
          </w:tcPr>
          <w:p w14:paraId="3E3C9D22"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4</w:t>
            </w:r>
          </w:p>
        </w:tc>
        <w:tc>
          <w:tcPr>
            <w:tcW w:w="396" w:type="dxa"/>
            <w:tcBorders>
              <w:top w:val="nil"/>
              <w:left w:val="nil"/>
              <w:bottom w:val="single" w:sz="4" w:space="0" w:color="auto"/>
              <w:right w:val="single" w:sz="4" w:space="0" w:color="auto"/>
            </w:tcBorders>
            <w:shd w:val="clear" w:color="auto" w:fill="auto"/>
            <w:noWrap/>
            <w:vAlign w:val="bottom"/>
            <w:hideMark/>
          </w:tcPr>
          <w:p w14:paraId="3664F366"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1</w:t>
            </w:r>
          </w:p>
        </w:tc>
        <w:tc>
          <w:tcPr>
            <w:tcW w:w="336" w:type="dxa"/>
            <w:tcBorders>
              <w:top w:val="nil"/>
              <w:left w:val="nil"/>
              <w:bottom w:val="single" w:sz="4" w:space="0" w:color="auto"/>
              <w:right w:val="single" w:sz="4" w:space="0" w:color="auto"/>
            </w:tcBorders>
            <w:shd w:val="clear" w:color="auto" w:fill="auto"/>
            <w:noWrap/>
            <w:vAlign w:val="bottom"/>
            <w:hideMark/>
          </w:tcPr>
          <w:p w14:paraId="59DA65EC"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2</w:t>
            </w:r>
          </w:p>
        </w:tc>
        <w:tc>
          <w:tcPr>
            <w:tcW w:w="336" w:type="dxa"/>
            <w:tcBorders>
              <w:top w:val="nil"/>
              <w:left w:val="nil"/>
              <w:bottom w:val="single" w:sz="4" w:space="0" w:color="auto"/>
              <w:right w:val="single" w:sz="4" w:space="0" w:color="auto"/>
            </w:tcBorders>
            <w:shd w:val="clear" w:color="auto" w:fill="auto"/>
            <w:noWrap/>
            <w:vAlign w:val="bottom"/>
            <w:hideMark/>
          </w:tcPr>
          <w:p w14:paraId="2A84EEB8"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3</w:t>
            </w:r>
          </w:p>
        </w:tc>
        <w:tc>
          <w:tcPr>
            <w:tcW w:w="336" w:type="dxa"/>
            <w:tcBorders>
              <w:top w:val="nil"/>
              <w:left w:val="nil"/>
              <w:bottom w:val="single" w:sz="4" w:space="0" w:color="auto"/>
              <w:right w:val="single" w:sz="4" w:space="0" w:color="auto"/>
            </w:tcBorders>
            <w:shd w:val="clear" w:color="auto" w:fill="auto"/>
            <w:noWrap/>
            <w:vAlign w:val="bottom"/>
            <w:hideMark/>
          </w:tcPr>
          <w:p w14:paraId="48C6D678"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4</w:t>
            </w:r>
          </w:p>
        </w:tc>
        <w:tc>
          <w:tcPr>
            <w:tcW w:w="336" w:type="dxa"/>
            <w:tcBorders>
              <w:top w:val="nil"/>
              <w:left w:val="nil"/>
              <w:bottom w:val="single" w:sz="4" w:space="0" w:color="auto"/>
              <w:right w:val="single" w:sz="4" w:space="0" w:color="auto"/>
            </w:tcBorders>
            <w:shd w:val="clear" w:color="auto" w:fill="auto"/>
            <w:noWrap/>
            <w:vAlign w:val="bottom"/>
            <w:hideMark/>
          </w:tcPr>
          <w:p w14:paraId="0F1E9A54"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1</w:t>
            </w:r>
          </w:p>
        </w:tc>
        <w:tc>
          <w:tcPr>
            <w:tcW w:w="396" w:type="dxa"/>
            <w:tcBorders>
              <w:top w:val="nil"/>
              <w:left w:val="nil"/>
              <w:bottom w:val="single" w:sz="4" w:space="0" w:color="auto"/>
              <w:right w:val="single" w:sz="4" w:space="0" w:color="auto"/>
            </w:tcBorders>
            <w:shd w:val="clear" w:color="auto" w:fill="auto"/>
            <w:noWrap/>
            <w:vAlign w:val="bottom"/>
            <w:hideMark/>
          </w:tcPr>
          <w:p w14:paraId="24134F1A"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2</w:t>
            </w:r>
          </w:p>
        </w:tc>
        <w:tc>
          <w:tcPr>
            <w:tcW w:w="396" w:type="dxa"/>
            <w:tcBorders>
              <w:top w:val="nil"/>
              <w:left w:val="nil"/>
              <w:bottom w:val="single" w:sz="4" w:space="0" w:color="auto"/>
              <w:right w:val="single" w:sz="4" w:space="0" w:color="auto"/>
            </w:tcBorders>
            <w:shd w:val="clear" w:color="auto" w:fill="auto"/>
            <w:noWrap/>
            <w:vAlign w:val="bottom"/>
            <w:hideMark/>
          </w:tcPr>
          <w:p w14:paraId="13CE4FF8"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3</w:t>
            </w:r>
          </w:p>
        </w:tc>
        <w:tc>
          <w:tcPr>
            <w:tcW w:w="396" w:type="dxa"/>
            <w:tcBorders>
              <w:top w:val="nil"/>
              <w:left w:val="nil"/>
              <w:bottom w:val="single" w:sz="4" w:space="0" w:color="auto"/>
              <w:right w:val="single" w:sz="4" w:space="0" w:color="auto"/>
            </w:tcBorders>
            <w:shd w:val="clear" w:color="auto" w:fill="auto"/>
            <w:noWrap/>
            <w:vAlign w:val="bottom"/>
            <w:hideMark/>
          </w:tcPr>
          <w:p w14:paraId="6CDEA76C"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4</w:t>
            </w:r>
          </w:p>
        </w:tc>
        <w:tc>
          <w:tcPr>
            <w:tcW w:w="396" w:type="dxa"/>
            <w:tcBorders>
              <w:top w:val="nil"/>
              <w:left w:val="nil"/>
              <w:bottom w:val="single" w:sz="4" w:space="0" w:color="auto"/>
              <w:right w:val="single" w:sz="4" w:space="0" w:color="auto"/>
            </w:tcBorders>
            <w:shd w:val="clear" w:color="auto" w:fill="auto"/>
            <w:noWrap/>
            <w:vAlign w:val="bottom"/>
            <w:hideMark/>
          </w:tcPr>
          <w:p w14:paraId="34C9BB44"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1</w:t>
            </w:r>
          </w:p>
        </w:tc>
        <w:tc>
          <w:tcPr>
            <w:tcW w:w="396" w:type="dxa"/>
            <w:tcBorders>
              <w:top w:val="nil"/>
              <w:left w:val="nil"/>
              <w:bottom w:val="single" w:sz="4" w:space="0" w:color="auto"/>
              <w:right w:val="single" w:sz="4" w:space="0" w:color="auto"/>
            </w:tcBorders>
            <w:shd w:val="clear" w:color="auto" w:fill="auto"/>
            <w:noWrap/>
            <w:vAlign w:val="bottom"/>
            <w:hideMark/>
          </w:tcPr>
          <w:p w14:paraId="3A22023C"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2</w:t>
            </w:r>
          </w:p>
        </w:tc>
        <w:tc>
          <w:tcPr>
            <w:tcW w:w="336" w:type="dxa"/>
            <w:tcBorders>
              <w:top w:val="nil"/>
              <w:left w:val="nil"/>
              <w:bottom w:val="single" w:sz="4" w:space="0" w:color="auto"/>
              <w:right w:val="single" w:sz="4" w:space="0" w:color="auto"/>
            </w:tcBorders>
            <w:shd w:val="clear" w:color="auto" w:fill="auto"/>
            <w:noWrap/>
            <w:vAlign w:val="bottom"/>
            <w:hideMark/>
          </w:tcPr>
          <w:p w14:paraId="45BC8C2B"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3</w:t>
            </w:r>
          </w:p>
        </w:tc>
        <w:tc>
          <w:tcPr>
            <w:tcW w:w="336" w:type="dxa"/>
            <w:tcBorders>
              <w:top w:val="nil"/>
              <w:left w:val="nil"/>
              <w:bottom w:val="single" w:sz="4" w:space="0" w:color="auto"/>
              <w:right w:val="single" w:sz="4" w:space="0" w:color="auto"/>
            </w:tcBorders>
            <w:shd w:val="clear" w:color="auto" w:fill="auto"/>
            <w:noWrap/>
            <w:vAlign w:val="bottom"/>
            <w:hideMark/>
          </w:tcPr>
          <w:p w14:paraId="6D5A1553"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4</w:t>
            </w:r>
          </w:p>
        </w:tc>
      </w:tr>
      <w:tr w:rsidR="00174CD7" w:rsidRPr="00174CD7" w14:paraId="7361A8E1" w14:textId="77777777" w:rsidTr="00174CD7">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1398CFB"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Elaboración del informe (introducción y planteamiento del problema.</w:t>
            </w:r>
          </w:p>
        </w:tc>
        <w:tc>
          <w:tcPr>
            <w:tcW w:w="253" w:type="dxa"/>
            <w:tcBorders>
              <w:top w:val="nil"/>
              <w:left w:val="nil"/>
              <w:bottom w:val="single" w:sz="4" w:space="0" w:color="auto"/>
              <w:right w:val="single" w:sz="4" w:space="0" w:color="auto"/>
            </w:tcBorders>
            <w:shd w:val="clear" w:color="auto" w:fill="auto"/>
            <w:noWrap/>
            <w:vAlign w:val="bottom"/>
            <w:hideMark/>
          </w:tcPr>
          <w:p w14:paraId="57E25FD6"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228368BD"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2655E5E4"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x </w:t>
            </w:r>
          </w:p>
        </w:tc>
        <w:tc>
          <w:tcPr>
            <w:tcW w:w="396" w:type="dxa"/>
            <w:tcBorders>
              <w:top w:val="nil"/>
              <w:left w:val="nil"/>
              <w:bottom w:val="single" w:sz="4" w:space="0" w:color="auto"/>
              <w:right w:val="single" w:sz="4" w:space="0" w:color="auto"/>
            </w:tcBorders>
            <w:shd w:val="clear" w:color="auto" w:fill="auto"/>
            <w:noWrap/>
            <w:vAlign w:val="bottom"/>
            <w:hideMark/>
          </w:tcPr>
          <w:p w14:paraId="48611D64"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x</w:t>
            </w:r>
          </w:p>
        </w:tc>
        <w:tc>
          <w:tcPr>
            <w:tcW w:w="396" w:type="dxa"/>
            <w:tcBorders>
              <w:top w:val="nil"/>
              <w:left w:val="nil"/>
              <w:bottom w:val="single" w:sz="4" w:space="0" w:color="auto"/>
              <w:right w:val="single" w:sz="4" w:space="0" w:color="auto"/>
            </w:tcBorders>
            <w:shd w:val="clear" w:color="auto" w:fill="auto"/>
            <w:noWrap/>
            <w:vAlign w:val="bottom"/>
            <w:hideMark/>
          </w:tcPr>
          <w:p w14:paraId="50B15CB2"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3F3DEA90"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455C5E3E"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039858C1"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06918AA1"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188003E7"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02227E5A"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0055F67A"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7CDD4723"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4FFF0FFB"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0714ED06"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48D5B4AE"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49814536"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7F4905D3"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2F716E5C"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2DA378E5"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r>
      <w:tr w:rsidR="00174CD7" w:rsidRPr="00174CD7" w14:paraId="13F9B93B" w14:textId="77777777" w:rsidTr="00174CD7">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8A8B7"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Elaboración del informe (justificación y objetivos)</w:t>
            </w:r>
          </w:p>
        </w:tc>
        <w:tc>
          <w:tcPr>
            <w:tcW w:w="253" w:type="dxa"/>
            <w:tcBorders>
              <w:top w:val="nil"/>
              <w:left w:val="nil"/>
              <w:bottom w:val="single" w:sz="4" w:space="0" w:color="auto"/>
              <w:right w:val="single" w:sz="4" w:space="0" w:color="auto"/>
            </w:tcBorders>
            <w:shd w:val="clear" w:color="auto" w:fill="auto"/>
            <w:noWrap/>
            <w:vAlign w:val="bottom"/>
            <w:hideMark/>
          </w:tcPr>
          <w:p w14:paraId="6F8D3A63"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1805D3DD"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329D8E57"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616A7D44"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4D54757D"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x </w:t>
            </w:r>
          </w:p>
        </w:tc>
        <w:tc>
          <w:tcPr>
            <w:tcW w:w="396" w:type="dxa"/>
            <w:tcBorders>
              <w:top w:val="nil"/>
              <w:left w:val="nil"/>
              <w:bottom w:val="single" w:sz="4" w:space="0" w:color="auto"/>
              <w:right w:val="single" w:sz="4" w:space="0" w:color="auto"/>
            </w:tcBorders>
            <w:shd w:val="clear" w:color="auto" w:fill="auto"/>
            <w:noWrap/>
            <w:vAlign w:val="bottom"/>
            <w:hideMark/>
          </w:tcPr>
          <w:p w14:paraId="3C2C29CE"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x</w:t>
            </w:r>
          </w:p>
        </w:tc>
        <w:tc>
          <w:tcPr>
            <w:tcW w:w="396" w:type="dxa"/>
            <w:tcBorders>
              <w:top w:val="nil"/>
              <w:left w:val="nil"/>
              <w:bottom w:val="single" w:sz="4" w:space="0" w:color="auto"/>
              <w:right w:val="single" w:sz="4" w:space="0" w:color="auto"/>
            </w:tcBorders>
            <w:shd w:val="clear" w:color="auto" w:fill="auto"/>
            <w:noWrap/>
            <w:vAlign w:val="bottom"/>
            <w:hideMark/>
          </w:tcPr>
          <w:p w14:paraId="054CA52C"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68693A96"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27F96FC6"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2741CC42"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2245C4D6"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699D1CCF"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4B670D96"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4B810BE8"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30B2AA02"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5130E9B0"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5C81F268"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003D6816"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4ECEC179"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6CE1229C"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r>
      <w:tr w:rsidR="00174CD7" w:rsidRPr="00174CD7" w14:paraId="3D40776E" w14:textId="77777777" w:rsidTr="00174CD7">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E43B7F7"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Elaboración del marco teórico (antecedentes y soporte teórico)</w:t>
            </w:r>
          </w:p>
        </w:tc>
        <w:tc>
          <w:tcPr>
            <w:tcW w:w="253" w:type="dxa"/>
            <w:tcBorders>
              <w:top w:val="nil"/>
              <w:left w:val="nil"/>
              <w:bottom w:val="single" w:sz="4" w:space="0" w:color="auto"/>
              <w:right w:val="single" w:sz="4" w:space="0" w:color="auto"/>
            </w:tcBorders>
            <w:shd w:val="clear" w:color="auto" w:fill="auto"/>
            <w:noWrap/>
            <w:vAlign w:val="bottom"/>
            <w:hideMark/>
          </w:tcPr>
          <w:p w14:paraId="36F56D07"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00646769"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26DFCDA9"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72E18DCE"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520A1604"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67FB6CCB"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3389A3AE"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x </w:t>
            </w:r>
          </w:p>
        </w:tc>
        <w:tc>
          <w:tcPr>
            <w:tcW w:w="396" w:type="dxa"/>
            <w:tcBorders>
              <w:top w:val="nil"/>
              <w:left w:val="nil"/>
              <w:bottom w:val="single" w:sz="4" w:space="0" w:color="auto"/>
              <w:right w:val="single" w:sz="4" w:space="0" w:color="auto"/>
            </w:tcBorders>
            <w:shd w:val="clear" w:color="auto" w:fill="auto"/>
            <w:noWrap/>
            <w:vAlign w:val="bottom"/>
            <w:hideMark/>
          </w:tcPr>
          <w:p w14:paraId="42590E52"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x</w:t>
            </w:r>
          </w:p>
        </w:tc>
        <w:tc>
          <w:tcPr>
            <w:tcW w:w="396" w:type="dxa"/>
            <w:tcBorders>
              <w:top w:val="nil"/>
              <w:left w:val="nil"/>
              <w:bottom w:val="single" w:sz="4" w:space="0" w:color="auto"/>
              <w:right w:val="single" w:sz="4" w:space="0" w:color="auto"/>
            </w:tcBorders>
            <w:shd w:val="clear" w:color="auto" w:fill="auto"/>
            <w:noWrap/>
            <w:vAlign w:val="bottom"/>
            <w:hideMark/>
          </w:tcPr>
          <w:p w14:paraId="6D873DE6"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785E7FC9"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5C593D20"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668ADF3F"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78A35FEE"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2EA42AD1"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6B0B696B"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2FD81161"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0F1F721C"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446954AB"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17E1FC51"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53995AE2"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r>
      <w:tr w:rsidR="00174CD7" w:rsidRPr="00174CD7" w14:paraId="2210C28B" w14:textId="77777777" w:rsidTr="00174CD7">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327CF1"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Elaboración de la metodología (instrumentos y validación de instrumentos)</w:t>
            </w:r>
          </w:p>
        </w:tc>
        <w:tc>
          <w:tcPr>
            <w:tcW w:w="253" w:type="dxa"/>
            <w:tcBorders>
              <w:top w:val="nil"/>
              <w:left w:val="nil"/>
              <w:bottom w:val="single" w:sz="4" w:space="0" w:color="auto"/>
              <w:right w:val="single" w:sz="4" w:space="0" w:color="auto"/>
            </w:tcBorders>
            <w:shd w:val="clear" w:color="auto" w:fill="auto"/>
            <w:noWrap/>
            <w:vAlign w:val="bottom"/>
            <w:hideMark/>
          </w:tcPr>
          <w:p w14:paraId="44F01C6A"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4A7EF9E1"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044511BF"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68C67A2A"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21499CCA"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2010AAB5"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3A719382"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3234AD15"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x </w:t>
            </w:r>
          </w:p>
        </w:tc>
        <w:tc>
          <w:tcPr>
            <w:tcW w:w="396" w:type="dxa"/>
            <w:tcBorders>
              <w:top w:val="nil"/>
              <w:left w:val="nil"/>
              <w:bottom w:val="single" w:sz="4" w:space="0" w:color="auto"/>
              <w:right w:val="single" w:sz="4" w:space="0" w:color="auto"/>
            </w:tcBorders>
            <w:shd w:val="clear" w:color="auto" w:fill="auto"/>
            <w:noWrap/>
            <w:vAlign w:val="bottom"/>
            <w:hideMark/>
          </w:tcPr>
          <w:p w14:paraId="29E0C3B7"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x</w:t>
            </w:r>
          </w:p>
        </w:tc>
        <w:tc>
          <w:tcPr>
            <w:tcW w:w="336" w:type="dxa"/>
            <w:tcBorders>
              <w:top w:val="nil"/>
              <w:left w:val="nil"/>
              <w:bottom w:val="single" w:sz="4" w:space="0" w:color="auto"/>
              <w:right w:val="single" w:sz="4" w:space="0" w:color="auto"/>
            </w:tcBorders>
            <w:shd w:val="clear" w:color="auto" w:fill="auto"/>
            <w:noWrap/>
            <w:vAlign w:val="bottom"/>
            <w:hideMark/>
          </w:tcPr>
          <w:p w14:paraId="2EC10917"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3E868761"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4A046DC7"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26F44775"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04661705"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5B8DC12E"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6838DB8C"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684B81E4"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33C30795"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5C06AD5A"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073547D1"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r>
      <w:tr w:rsidR="00174CD7" w:rsidRPr="00174CD7" w14:paraId="6CD600E1" w14:textId="77777777" w:rsidTr="00174CD7">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8040903"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Elaboración de análisis de resultados (discusión y análisis)</w:t>
            </w:r>
          </w:p>
        </w:tc>
        <w:tc>
          <w:tcPr>
            <w:tcW w:w="253" w:type="dxa"/>
            <w:tcBorders>
              <w:top w:val="nil"/>
              <w:left w:val="nil"/>
              <w:bottom w:val="single" w:sz="4" w:space="0" w:color="auto"/>
              <w:right w:val="single" w:sz="4" w:space="0" w:color="auto"/>
            </w:tcBorders>
            <w:shd w:val="clear" w:color="auto" w:fill="auto"/>
            <w:noWrap/>
            <w:vAlign w:val="bottom"/>
          </w:tcPr>
          <w:p w14:paraId="4DDAB2F9" w14:textId="77777777" w:rsidR="00174CD7" w:rsidRPr="00174CD7" w:rsidRDefault="00174CD7" w:rsidP="00174CD7">
            <w:pPr>
              <w:rPr>
                <w:rFonts w:ascii="Times New Roman" w:hAnsi="Times New Roman" w:cs="Times New Roman"/>
                <w:sz w:val="24"/>
                <w:szCs w:val="24"/>
                <w:lang w:val="es-EC"/>
              </w:rPr>
            </w:pPr>
          </w:p>
        </w:tc>
        <w:tc>
          <w:tcPr>
            <w:tcW w:w="336" w:type="dxa"/>
            <w:tcBorders>
              <w:top w:val="nil"/>
              <w:left w:val="nil"/>
              <w:bottom w:val="single" w:sz="4" w:space="0" w:color="auto"/>
              <w:right w:val="single" w:sz="4" w:space="0" w:color="auto"/>
            </w:tcBorders>
            <w:shd w:val="clear" w:color="auto" w:fill="auto"/>
            <w:noWrap/>
            <w:vAlign w:val="bottom"/>
          </w:tcPr>
          <w:p w14:paraId="5A10D019" w14:textId="77777777" w:rsidR="00174CD7" w:rsidRPr="00174CD7" w:rsidRDefault="00174CD7" w:rsidP="00174CD7">
            <w:pPr>
              <w:rPr>
                <w:rFonts w:ascii="Times New Roman" w:hAnsi="Times New Roman" w:cs="Times New Roman"/>
                <w:sz w:val="24"/>
                <w:szCs w:val="24"/>
                <w:lang w:val="es-EC"/>
              </w:rPr>
            </w:pPr>
          </w:p>
        </w:tc>
        <w:tc>
          <w:tcPr>
            <w:tcW w:w="396" w:type="dxa"/>
            <w:tcBorders>
              <w:top w:val="nil"/>
              <w:left w:val="nil"/>
              <w:bottom w:val="single" w:sz="4" w:space="0" w:color="auto"/>
              <w:right w:val="single" w:sz="4" w:space="0" w:color="auto"/>
            </w:tcBorders>
            <w:shd w:val="clear" w:color="auto" w:fill="auto"/>
            <w:noWrap/>
            <w:vAlign w:val="bottom"/>
          </w:tcPr>
          <w:p w14:paraId="520C4086" w14:textId="77777777" w:rsidR="00174CD7" w:rsidRPr="00174CD7" w:rsidRDefault="00174CD7" w:rsidP="00174CD7">
            <w:pPr>
              <w:rPr>
                <w:rFonts w:ascii="Times New Roman" w:hAnsi="Times New Roman" w:cs="Times New Roman"/>
                <w:b/>
                <w:bCs/>
                <w:sz w:val="24"/>
                <w:szCs w:val="24"/>
                <w:lang w:val="es-EC"/>
              </w:rPr>
            </w:pPr>
          </w:p>
        </w:tc>
        <w:tc>
          <w:tcPr>
            <w:tcW w:w="396" w:type="dxa"/>
            <w:tcBorders>
              <w:top w:val="nil"/>
              <w:left w:val="nil"/>
              <w:bottom w:val="single" w:sz="4" w:space="0" w:color="auto"/>
              <w:right w:val="single" w:sz="4" w:space="0" w:color="auto"/>
            </w:tcBorders>
            <w:shd w:val="clear" w:color="auto" w:fill="auto"/>
            <w:noWrap/>
            <w:vAlign w:val="bottom"/>
          </w:tcPr>
          <w:p w14:paraId="3B142EAB" w14:textId="77777777" w:rsidR="00174CD7" w:rsidRPr="00174CD7" w:rsidRDefault="00174CD7" w:rsidP="00174CD7">
            <w:pPr>
              <w:rPr>
                <w:rFonts w:ascii="Times New Roman" w:hAnsi="Times New Roman" w:cs="Times New Roman"/>
                <w:b/>
                <w:bCs/>
                <w:sz w:val="24"/>
                <w:szCs w:val="24"/>
                <w:lang w:val="es-EC"/>
              </w:rPr>
            </w:pPr>
          </w:p>
        </w:tc>
        <w:tc>
          <w:tcPr>
            <w:tcW w:w="396" w:type="dxa"/>
            <w:tcBorders>
              <w:top w:val="nil"/>
              <w:left w:val="nil"/>
              <w:bottom w:val="single" w:sz="4" w:space="0" w:color="auto"/>
              <w:right w:val="single" w:sz="4" w:space="0" w:color="auto"/>
            </w:tcBorders>
            <w:shd w:val="clear" w:color="auto" w:fill="auto"/>
            <w:noWrap/>
            <w:vAlign w:val="bottom"/>
          </w:tcPr>
          <w:p w14:paraId="104F35BC" w14:textId="77777777" w:rsidR="00174CD7" w:rsidRPr="00174CD7" w:rsidRDefault="00174CD7" w:rsidP="00174CD7">
            <w:pPr>
              <w:rPr>
                <w:rFonts w:ascii="Times New Roman" w:hAnsi="Times New Roman" w:cs="Times New Roman"/>
                <w:b/>
                <w:bCs/>
                <w:sz w:val="24"/>
                <w:szCs w:val="24"/>
                <w:lang w:val="es-EC"/>
              </w:rPr>
            </w:pPr>
          </w:p>
        </w:tc>
        <w:tc>
          <w:tcPr>
            <w:tcW w:w="396" w:type="dxa"/>
            <w:tcBorders>
              <w:top w:val="nil"/>
              <w:left w:val="nil"/>
              <w:bottom w:val="single" w:sz="4" w:space="0" w:color="auto"/>
              <w:right w:val="single" w:sz="4" w:space="0" w:color="auto"/>
            </w:tcBorders>
            <w:shd w:val="clear" w:color="auto" w:fill="auto"/>
            <w:noWrap/>
            <w:vAlign w:val="bottom"/>
          </w:tcPr>
          <w:p w14:paraId="49CD1815" w14:textId="77777777" w:rsidR="00174CD7" w:rsidRPr="00174CD7" w:rsidRDefault="00174CD7" w:rsidP="00174CD7">
            <w:pPr>
              <w:rPr>
                <w:rFonts w:ascii="Times New Roman" w:hAnsi="Times New Roman" w:cs="Times New Roman"/>
                <w:b/>
                <w:bCs/>
                <w:sz w:val="24"/>
                <w:szCs w:val="24"/>
                <w:lang w:val="es-EC"/>
              </w:rPr>
            </w:pPr>
          </w:p>
        </w:tc>
        <w:tc>
          <w:tcPr>
            <w:tcW w:w="396" w:type="dxa"/>
            <w:tcBorders>
              <w:top w:val="nil"/>
              <w:left w:val="nil"/>
              <w:bottom w:val="single" w:sz="4" w:space="0" w:color="auto"/>
              <w:right w:val="single" w:sz="4" w:space="0" w:color="auto"/>
            </w:tcBorders>
            <w:shd w:val="clear" w:color="auto" w:fill="auto"/>
            <w:noWrap/>
            <w:vAlign w:val="bottom"/>
          </w:tcPr>
          <w:p w14:paraId="5C21AC9A" w14:textId="77777777" w:rsidR="00174CD7" w:rsidRPr="00174CD7" w:rsidRDefault="00174CD7" w:rsidP="00174CD7">
            <w:pPr>
              <w:rPr>
                <w:rFonts w:ascii="Times New Roman" w:hAnsi="Times New Roman" w:cs="Times New Roman"/>
                <w:b/>
                <w:bCs/>
                <w:sz w:val="24"/>
                <w:szCs w:val="24"/>
                <w:lang w:val="es-EC"/>
              </w:rPr>
            </w:pPr>
          </w:p>
        </w:tc>
        <w:tc>
          <w:tcPr>
            <w:tcW w:w="396" w:type="dxa"/>
            <w:tcBorders>
              <w:top w:val="nil"/>
              <w:left w:val="nil"/>
              <w:bottom w:val="single" w:sz="4" w:space="0" w:color="auto"/>
              <w:right w:val="single" w:sz="4" w:space="0" w:color="auto"/>
            </w:tcBorders>
            <w:shd w:val="clear" w:color="auto" w:fill="auto"/>
            <w:noWrap/>
            <w:vAlign w:val="bottom"/>
          </w:tcPr>
          <w:p w14:paraId="12E77B05" w14:textId="77777777" w:rsidR="00174CD7" w:rsidRPr="00174CD7" w:rsidRDefault="00174CD7" w:rsidP="00174CD7">
            <w:pPr>
              <w:rPr>
                <w:rFonts w:ascii="Times New Roman" w:hAnsi="Times New Roman" w:cs="Times New Roman"/>
                <w:b/>
                <w:bCs/>
                <w:sz w:val="24"/>
                <w:szCs w:val="24"/>
                <w:lang w:val="es-EC"/>
              </w:rPr>
            </w:pPr>
          </w:p>
        </w:tc>
        <w:tc>
          <w:tcPr>
            <w:tcW w:w="396" w:type="dxa"/>
            <w:tcBorders>
              <w:top w:val="nil"/>
              <w:left w:val="nil"/>
              <w:bottom w:val="single" w:sz="4" w:space="0" w:color="auto"/>
              <w:right w:val="single" w:sz="4" w:space="0" w:color="auto"/>
            </w:tcBorders>
            <w:shd w:val="clear" w:color="auto" w:fill="auto"/>
            <w:noWrap/>
            <w:vAlign w:val="bottom"/>
          </w:tcPr>
          <w:p w14:paraId="556737F2" w14:textId="77777777" w:rsidR="00174CD7" w:rsidRPr="00174CD7" w:rsidRDefault="00174CD7" w:rsidP="00174CD7">
            <w:pPr>
              <w:rPr>
                <w:rFonts w:ascii="Times New Roman" w:hAnsi="Times New Roman" w:cs="Times New Roman"/>
                <w:b/>
                <w:bCs/>
                <w:sz w:val="24"/>
                <w:szCs w:val="24"/>
                <w:lang w:val="es-EC"/>
              </w:rPr>
            </w:pPr>
          </w:p>
        </w:tc>
        <w:tc>
          <w:tcPr>
            <w:tcW w:w="336" w:type="dxa"/>
            <w:tcBorders>
              <w:top w:val="nil"/>
              <w:left w:val="nil"/>
              <w:bottom w:val="single" w:sz="4" w:space="0" w:color="auto"/>
              <w:right w:val="single" w:sz="4" w:space="0" w:color="auto"/>
            </w:tcBorders>
            <w:shd w:val="clear" w:color="auto" w:fill="auto"/>
            <w:noWrap/>
            <w:vAlign w:val="bottom"/>
          </w:tcPr>
          <w:p w14:paraId="73DA238A"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x</w:t>
            </w:r>
          </w:p>
        </w:tc>
        <w:tc>
          <w:tcPr>
            <w:tcW w:w="336" w:type="dxa"/>
            <w:tcBorders>
              <w:top w:val="nil"/>
              <w:left w:val="nil"/>
              <w:bottom w:val="single" w:sz="4" w:space="0" w:color="auto"/>
              <w:right w:val="single" w:sz="4" w:space="0" w:color="auto"/>
            </w:tcBorders>
            <w:shd w:val="clear" w:color="auto" w:fill="auto"/>
            <w:noWrap/>
            <w:vAlign w:val="bottom"/>
          </w:tcPr>
          <w:p w14:paraId="1292632A"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x</w:t>
            </w:r>
          </w:p>
        </w:tc>
        <w:tc>
          <w:tcPr>
            <w:tcW w:w="336" w:type="dxa"/>
            <w:tcBorders>
              <w:top w:val="nil"/>
              <w:left w:val="nil"/>
              <w:bottom w:val="single" w:sz="4" w:space="0" w:color="auto"/>
              <w:right w:val="single" w:sz="4" w:space="0" w:color="auto"/>
            </w:tcBorders>
            <w:shd w:val="clear" w:color="auto" w:fill="auto"/>
            <w:noWrap/>
            <w:vAlign w:val="bottom"/>
          </w:tcPr>
          <w:p w14:paraId="14F309D1"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x</w:t>
            </w:r>
          </w:p>
        </w:tc>
        <w:tc>
          <w:tcPr>
            <w:tcW w:w="336" w:type="dxa"/>
            <w:tcBorders>
              <w:top w:val="nil"/>
              <w:left w:val="nil"/>
              <w:bottom w:val="single" w:sz="4" w:space="0" w:color="auto"/>
              <w:right w:val="single" w:sz="4" w:space="0" w:color="auto"/>
            </w:tcBorders>
            <w:shd w:val="clear" w:color="auto" w:fill="auto"/>
            <w:noWrap/>
            <w:vAlign w:val="bottom"/>
          </w:tcPr>
          <w:p w14:paraId="4ACC5C4F"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x</w:t>
            </w:r>
          </w:p>
        </w:tc>
        <w:tc>
          <w:tcPr>
            <w:tcW w:w="396" w:type="dxa"/>
            <w:tcBorders>
              <w:top w:val="nil"/>
              <w:left w:val="nil"/>
              <w:bottom w:val="single" w:sz="4" w:space="0" w:color="auto"/>
              <w:right w:val="single" w:sz="4" w:space="0" w:color="auto"/>
            </w:tcBorders>
            <w:shd w:val="clear" w:color="auto" w:fill="auto"/>
            <w:noWrap/>
            <w:vAlign w:val="bottom"/>
          </w:tcPr>
          <w:p w14:paraId="1CFE242F" w14:textId="77777777" w:rsidR="00174CD7" w:rsidRPr="00174CD7" w:rsidRDefault="00174CD7" w:rsidP="00174CD7">
            <w:pPr>
              <w:rPr>
                <w:rFonts w:ascii="Times New Roman" w:hAnsi="Times New Roman" w:cs="Times New Roman"/>
                <w:b/>
                <w:bCs/>
                <w:sz w:val="24"/>
                <w:szCs w:val="24"/>
                <w:lang w:val="es-EC"/>
              </w:rPr>
            </w:pPr>
          </w:p>
        </w:tc>
        <w:tc>
          <w:tcPr>
            <w:tcW w:w="396" w:type="dxa"/>
            <w:tcBorders>
              <w:top w:val="nil"/>
              <w:left w:val="nil"/>
              <w:bottom w:val="single" w:sz="4" w:space="0" w:color="auto"/>
              <w:right w:val="single" w:sz="4" w:space="0" w:color="auto"/>
            </w:tcBorders>
            <w:shd w:val="clear" w:color="auto" w:fill="auto"/>
            <w:noWrap/>
            <w:vAlign w:val="bottom"/>
          </w:tcPr>
          <w:p w14:paraId="5CBEDE9D" w14:textId="77777777" w:rsidR="00174CD7" w:rsidRPr="00174CD7" w:rsidRDefault="00174CD7" w:rsidP="00174CD7">
            <w:pPr>
              <w:rPr>
                <w:rFonts w:ascii="Times New Roman" w:hAnsi="Times New Roman" w:cs="Times New Roman"/>
                <w:b/>
                <w:bCs/>
                <w:sz w:val="24"/>
                <w:szCs w:val="24"/>
                <w:lang w:val="es-EC"/>
              </w:rPr>
            </w:pPr>
          </w:p>
        </w:tc>
        <w:tc>
          <w:tcPr>
            <w:tcW w:w="396" w:type="dxa"/>
            <w:tcBorders>
              <w:top w:val="nil"/>
              <w:left w:val="nil"/>
              <w:bottom w:val="single" w:sz="4" w:space="0" w:color="auto"/>
              <w:right w:val="single" w:sz="4" w:space="0" w:color="auto"/>
            </w:tcBorders>
            <w:shd w:val="clear" w:color="auto" w:fill="auto"/>
            <w:noWrap/>
            <w:vAlign w:val="bottom"/>
          </w:tcPr>
          <w:p w14:paraId="216F0813" w14:textId="77777777" w:rsidR="00174CD7" w:rsidRPr="00174CD7" w:rsidRDefault="00174CD7" w:rsidP="00174CD7">
            <w:pPr>
              <w:rPr>
                <w:rFonts w:ascii="Times New Roman" w:hAnsi="Times New Roman" w:cs="Times New Roman"/>
                <w:b/>
                <w:bCs/>
                <w:sz w:val="24"/>
                <w:szCs w:val="24"/>
                <w:lang w:val="es-EC"/>
              </w:rPr>
            </w:pPr>
          </w:p>
        </w:tc>
        <w:tc>
          <w:tcPr>
            <w:tcW w:w="396" w:type="dxa"/>
            <w:tcBorders>
              <w:top w:val="nil"/>
              <w:left w:val="nil"/>
              <w:bottom w:val="single" w:sz="4" w:space="0" w:color="auto"/>
              <w:right w:val="single" w:sz="4" w:space="0" w:color="auto"/>
            </w:tcBorders>
            <w:shd w:val="clear" w:color="auto" w:fill="auto"/>
            <w:noWrap/>
            <w:vAlign w:val="bottom"/>
          </w:tcPr>
          <w:p w14:paraId="3B958EFA" w14:textId="77777777" w:rsidR="00174CD7" w:rsidRPr="00174CD7" w:rsidRDefault="00174CD7" w:rsidP="00174CD7">
            <w:pPr>
              <w:rPr>
                <w:rFonts w:ascii="Times New Roman" w:hAnsi="Times New Roman" w:cs="Times New Roman"/>
                <w:b/>
                <w:bCs/>
                <w:sz w:val="24"/>
                <w:szCs w:val="24"/>
                <w:lang w:val="es-EC"/>
              </w:rPr>
            </w:pPr>
          </w:p>
        </w:tc>
        <w:tc>
          <w:tcPr>
            <w:tcW w:w="396" w:type="dxa"/>
            <w:tcBorders>
              <w:top w:val="nil"/>
              <w:left w:val="nil"/>
              <w:bottom w:val="single" w:sz="4" w:space="0" w:color="auto"/>
              <w:right w:val="single" w:sz="4" w:space="0" w:color="auto"/>
            </w:tcBorders>
            <w:shd w:val="clear" w:color="auto" w:fill="auto"/>
            <w:noWrap/>
            <w:vAlign w:val="bottom"/>
          </w:tcPr>
          <w:p w14:paraId="739AF0FF" w14:textId="77777777" w:rsidR="00174CD7" w:rsidRPr="00174CD7" w:rsidRDefault="00174CD7" w:rsidP="00174CD7">
            <w:pPr>
              <w:rPr>
                <w:rFonts w:ascii="Times New Roman" w:hAnsi="Times New Roman" w:cs="Times New Roman"/>
                <w:b/>
                <w:bCs/>
                <w:sz w:val="24"/>
                <w:szCs w:val="24"/>
                <w:lang w:val="es-EC"/>
              </w:rPr>
            </w:pPr>
          </w:p>
        </w:tc>
        <w:tc>
          <w:tcPr>
            <w:tcW w:w="336" w:type="dxa"/>
            <w:tcBorders>
              <w:top w:val="nil"/>
              <w:left w:val="nil"/>
              <w:bottom w:val="single" w:sz="4" w:space="0" w:color="auto"/>
              <w:right w:val="single" w:sz="4" w:space="0" w:color="auto"/>
            </w:tcBorders>
            <w:shd w:val="clear" w:color="auto" w:fill="auto"/>
            <w:noWrap/>
            <w:vAlign w:val="bottom"/>
          </w:tcPr>
          <w:p w14:paraId="1A1C6139" w14:textId="77777777" w:rsidR="00174CD7" w:rsidRPr="00174CD7" w:rsidRDefault="00174CD7" w:rsidP="00174CD7">
            <w:pPr>
              <w:rPr>
                <w:rFonts w:ascii="Times New Roman" w:hAnsi="Times New Roman" w:cs="Times New Roman"/>
                <w:sz w:val="24"/>
                <w:szCs w:val="24"/>
                <w:lang w:val="es-EC"/>
              </w:rPr>
            </w:pPr>
          </w:p>
        </w:tc>
        <w:tc>
          <w:tcPr>
            <w:tcW w:w="336" w:type="dxa"/>
            <w:tcBorders>
              <w:top w:val="nil"/>
              <w:left w:val="nil"/>
              <w:bottom w:val="single" w:sz="4" w:space="0" w:color="auto"/>
              <w:right w:val="single" w:sz="4" w:space="0" w:color="auto"/>
            </w:tcBorders>
            <w:shd w:val="clear" w:color="auto" w:fill="auto"/>
            <w:noWrap/>
            <w:vAlign w:val="bottom"/>
          </w:tcPr>
          <w:p w14:paraId="4DCA817A" w14:textId="77777777" w:rsidR="00174CD7" w:rsidRPr="00174CD7" w:rsidRDefault="00174CD7" w:rsidP="00174CD7">
            <w:pPr>
              <w:rPr>
                <w:rFonts w:ascii="Times New Roman" w:hAnsi="Times New Roman" w:cs="Times New Roman"/>
                <w:sz w:val="24"/>
                <w:szCs w:val="24"/>
                <w:lang w:val="es-EC"/>
              </w:rPr>
            </w:pPr>
          </w:p>
        </w:tc>
      </w:tr>
      <w:tr w:rsidR="00174CD7" w:rsidRPr="00174CD7" w14:paraId="45F03A45" w14:textId="77777777" w:rsidTr="00174CD7">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ECB697"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Elaboración del informe (conclusiones y recomendaciones)</w:t>
            </w:r>
          </w:p>
        </w:tc>
        <w:tc>
          <w:tcPr>
            <w:tcW w:w="253" w:type="dxa"/>
            <w:tcBorders>
              <w:top w:val="nil"/>
              <w:left w:val="nil"/>
              <w:bottom w:val="single" w:sz="4" w:space="0" w:color="auto"/>
              <w:right w:val="single" w:sz="4" w:space="0" w:color="auto"/>
            </w:tcBorders>
            <w:shd w:val="clear" w:color="auto" w:fill="auto"/>
            <w:noWrap/>
            <w:vAlign w:val="bottom"/>
            <w:hideMark/>
          </w:tcPr>
          <w:p w14:paraId="5C25ACA0"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2C5C53F0"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6D0CE18C"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22359D04"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7DD55E51"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7D904EA5"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24260EA6"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630CAFC6"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78C024FB"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7E579A28"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01C1DCCF"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05409073"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18F23571"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1EF8FA39"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x </w:t>
            </w:r>
          </w:p>
        </w:tc>
        <w:tc>
          <w:tcPr>
            <w:tcW w:w="396" w:type="dxa"/>
            <w:tcBorders>
              <w:top w:val="nil"/>
              <w:left w:val="nil"/>
              <w:bottom w:val="single" w:sz="4" w:space="0" w:color="auto"/>
              <w:right w:val="single" w:sz="4" w:space="0" w:color="auto"/>
            </w:tcBorders>
            <w:shd w:val="clear" w:color="auto" w:fill="auto"/>
            <w:noWrap/>
            <w:vAlign w:val="bottom"/>
            <w:hideMark/>
          </w:tcPr>
          <w:p w14:paraId="50A4208E"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x</w:t>
            </w:r>
          </w:p>
        </w:tc>
        <w:tc>
          <w:tcPr>
            <w:tcW w:w="396" w:type="dxa"/>
            <w:tcBorders>
              <w:top w:val="nil"/>
              <w:left w:val="nil"/>
              <w:bottom w:val="single" w:sz="4" w:space="0" w:color="auto"/>
              <w:right w:val="single" w:sz="4" w:space="0" w:color="auto"/>
            </w:tcBorders>
            <w:shd w:val="clear" w:color="auto" w:fill="auto"/>
            <w:noWrap/>
            <w:vAlign w:val="bottom"/>
            <w:hideMark/>
          </w:tcPr>
          <w:p w14:paraId="4381C07D"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63C255EC"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316728C2"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5D937523"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7D01B7AC"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r>
      <w:tr w:rsidR="00174CD7" w:rsidRPr="00174CD7" w14:paraId="71319A59" w14:textId="77777777" w:rsidTr="00174CD7">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F83B6A"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Revisión de Normas Apa y elaboración de referencias.</w:t>
            </w:r>
          </w:p>
        </w:tc>
        <w:tc>
          <w:tcPr>
            <w:tcW w:w="253" w:type="dxa"/>
            <w:tcBorders>
              <w:top w:val="nil"/>
              <w:left w:val="nil"/>
              <w:bottom w:val="single" w:sz="4" w:space="0" w:color="auto"/>
              <w:right w:val="single" w:sz="4" w:space="0" w:color="auto"/>
            </w:tcBorders>
            <w:shd w:val="clear" w:color="auto" w:fill="auto"/>
            <w:noWrap/>
            <w:vAlign w:val="bottom"/>
            <w:hideMark/>
          </w:tcPr>
          <w:p w14:paraId="6D0C1CE2"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04BCFFF8"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61B475EE"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631D0513"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6B588D08"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3F2751A9"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62748DA5"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2C6AD732"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19CE745B"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20527CB6"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178707B2"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323EE645"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3214BE28"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60CFDD3F"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21679620"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1DF7141B"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x </w:t>
            </w:r>
          </w:p>
        </w:tc>
        <w:tc>
          <w:tcPr>
            <w:tcW w:w="396" w:type="dxa"/>
            <w:tcBorders>
              <w:top w:val="nil"/>
              <w:left w:val="nil"/>
              <w:bottom w:val="single" w:sz="4" w:space="0" w:color="auto"/>
              <w:right w:val="single" w:sz="4" w:space="0" w:color="auto"/>
            </w:tcBorders>
            <w:shd w:val="clear" w:color="auto" w:fill="auto"/>
            <w:noWrap/>
            <w:vAlign w:val="bottom"/>
            <w:hideMark/>
          </w:tcPr>
          <w:p w14:paraId="2ACB186A"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x</w:t>
            </w:r>
          </w:p>
        </w:tc>
        <w:tc>
          <w:tcPr>
            <w:tcW w:w="396" w:type="dxa"/>
            <w:tcBorders>
              <w:top w:val="nil"/>
              <w:left w:val="nil"/>
              <w:bottom w:val="single" w:sz="4" w:space="0" w:color="auto"/>
              <w:right w:val="single" w:sz="4" w:space="0" w:color="auto"/>
            </w:tcBorders>
            <w:shd w:val="clear" w:color="auto" w:fill="auto"/>
            <w:noWrap/>
            <w:vAlign w:val="bottom"/>
            <w:hideMark/>
          </w:tcPr>
          <w:p w14:paraId="4C7474B9" w14:textId="77777777" w:rsidR="00174CD7" w:rsidRPr="00174CD7" w:rsidRDefault="00174CD7" w:rsidP="00174CD7">
            <w:pPr>
              <w:rPr>
                <w:rFonts w:ascii="Times New Roman" w:hAnsi="Times New Roman" w:cs="Times New Roman"/>
                <w:b/>
                <w:bCs/>
                <w:sz w:val="24"/>
                <w:szCs w:val="24"/>
                <w:lang w:val="es-EC"/>
              </w:rPr>
            </w:pPr>
            <w:r w:rsidRPr="00174CD7">
              <w:rPr>
                <w:rFonts w:ascii="Times New Roman" w:hAnsi="Times New Roman" w:cs="Times New Roman"/>
                <w:b/>
                <w:bCs/>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2AAEAB5C"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09F0AD36"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r>
      <w:tr w:rsidR="00174CD7" w:rsidRPr="00174CD7" w14:paraId="392AC81D" w14:textId="77777777" w:rsidTr="00174CD7">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FB4F35"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Entrega del informe de investigación a los miembros del tribunal.</w:t>
            </w:r>
          </w:p>
        </w:tc>
        <w:tc>
          <w:tcPr>
            <w:tcW w:w="253" w:type="dxa"/>
            <w:tcBorders>
              <w:top w:val="nil"/>
              <w:left w:val="nil"/>
              <w:bottom w:val="single" w:sz="4" w:space="0" w:color="auto"/>
              <w:right w:val="single" w:sz="4" w:space="0" w:color="auto"/>
            </w:tcBorders>
            <w:shd w:val="clear" w:color="auto" w:fill="auto"/>
            <w:noWrap/>
            <w:vAlign w:val="bottom"/>
            <w:hideMark/>
          </w:tcPr>
          <w:p w14:paraId="421A55EE"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075F75B7"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74339052"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79348562"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6EEDFA82"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3AB03B72"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15E565C0"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1C7D285B"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0881E7FB"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7AAD2F25"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60F689AA"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6D0C15E6"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03B0FBEA"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37BCEE17"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6606B707"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2AA87D1B"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1CD44E6D"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96" w:type="dxa"/>
            <w:tcBorders>
              <w:top w:val="nil"/>
              <w:left w:val="nil"/>
              <w:bottom w:val="single" w:sz="4" w:space="0" w:color="auto"/>
              <w:right w:val="single" w:sz="4" w:space="0" w:color="auto"/>
            </w:tcBorders>
            <w:shd w:val="clear" w:color="auto" w:fill="auto"/>
            <w:noWrap/>
            <w:vAlign w:val="bottom"/>
            <w:hideMark/>
          </w:tcPr>
          <w:p w14:paraId="17D1685E"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x </w:t>
            </w:r>
          </w:p>
        </w:tc>
        <w:tc>
          <w:tcPr>
            <w:tcW w:w="336" w:type="dxa"/>
            <w:tcBorders>
              <w:top w:val="nil"/>
              <w:left w:val="nil"/>
              <w:bottom w:val="single" w:sz="4" w:space="0" w:color="auto"/>
              <w:right w:val="single" w:sz="4" w:space="0" w:color="auto"/>
            </w:tcBorders>
            <w:shd w:val="clear" w:color="auto" w:fill="auto"/>
            <w:noWrap/>
            <w:vAlign w:val="bottom"/>
            <w:hideMark/>
          </w:tcPr>
          <w:p w14:paraId="579D9D89"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c>
          <w:tcPr>
            <w:tcW w:w="336" w:type="dxa"/>
            <w:tcBorders>
              <w:top w:val="nil"/>
              <w:left w:val="nil"/>
              <w:bottom w:val="single" w:sz="4" w:space="0" w:color="auto"/>
              <w:right w:val="single" w:sz="4" w:space="0" w:color="auto"/>
            </w:tcBorders>
            <w:shd w:val="clear" w:color="auto" w:fill="auto"/>
            <w:noWrap/>
            <w:vAlign w:val="bottom"/>
            <w:hideMark/>
          </w:tcPr>
          <w:p w14:paraId="54B1843C" w14:textId="77777777" w:rsidR="00174CD7" w:rsidRPr="00174CD7" w:rsidRDefault="00174CD7" w:rsidP="00174CD7">
            <w:pPr>
              <w:rPr>
                <w:rFonts w:ascii="Times New Roman" w:hAnsi="Times New Roman" w:cs="Times New Roman"/>
                <w:sz w:val="24"/>
                <w:szCs w:val="24"/>
                <w:lang w:val="es-EC"/>
              </w:rPr>
            </w:pPr>
            <w:r w:rsidRPr="00174CD7">
              <w:rPr>
                <w:rFonts w:ascii="Times New Roman" w:hAnsi="Times New Roman" w:cs="Times New Roman"/>
                <w:sz w:val="24"/>
                <w:szCs w:val="24"/>
                <w:lang w:val="es-EC"/>
              </w:rPr>
              <w:t> </w:t>
            </w:r>
          </w:p>
        </w:tc>
      </w:tr>
    </w:tbl>
    <w:p w14:paraId="27E02159" w14:textId="77777777" w:rsidR="007F604D" w:rsidRDefault="007F604D" w:rsidP="00946B9A">
      <w:pPr>
        <w:rPr>
          <w:rFonts w:ascii="Times New Roman" w:hAnsi="Times New Roman"/>
          <w:color w:val="FF0000"/>
          <w:sz w:val="24"/>
          <w:lang w:val="es-EC"/>
        </w:rPr>
        <w:sectPr w:rsidR="007F604D" w:rsidSect="007B3DAA">
          <w:pgSz w:w="16840" w:h="11907" w:orient="landscape" w:code="9"/>
          <w:pgMar w:top="1440" w:right="1440" w:bottom="1440" w:left="1440" w:header="624" w:footer="454" w:gutter="0"/>
          <w:pgNumType w:start="2"/>
          <w:cols w:space="708"/>
          <w:docGrid w:linePitch="360"/>
        </w:sectPr>
      </w:pPr>
    </w:p>
    <w:p w14:paraId="34DBB068" w14:textId="49BAFC5B" w:rsidR="00903B9F" w:rsidRPr="001E4F2A" w:rsidRDefault="00F75EE4" w:rsidP="001E4F2A">
      <w:pPr>
        <w:pStyle w:val="Ttulo1"/>
        <w:numPr>
          <w:ilvl w:val="0"/>
          <w:numId w:val="4"/>
        </w:numPr>
        <w:ind w:firstLine="66"/>
        <w:rPr>
          <w:rFonts w:ascii="Times New Roman" w:hAnsi="Times New Roman" w:cs="Times New Roman"/>
          <w:sz w:val="24"/>
          <w:szCs w:val="24"/>
          <w:lang w:val="es-EC"/>
        </w:rPr>
      </w:pPr>
      <w:bookmarkStart w:id="12" w:name="_Toc76721226"/>
      <w:r w:rsidRPr="007F0834">
        <w:rPr>
          <w:rFonts w:ascii="Times New Roman" w:hAnsi="Times New Roman" w:cs="Times New Roman"/>
          <w:sz w:val="24"/>
          <w:szCs w:val="24"/>
          <w:lang w:val="es-EC"/>
        </w:rPr>
        <w:lastRenderedPageBreak/>
        <w:t>BIBLIOGRAFÍA</w:t>
      </w:r>
      <w:bookmarkEnd w:id="12"/>
    </w:p>
    <w:p w14:paraId="6B0B628A" w14:textId="77777777" w:rsidR="00903B9F" w:rsidRPr="004F6DDA" w:rsidRDefault="00903B9F" w:rsidP="009B3A7D">
      <w:pPr>
        <w:ind w:left="720" w:hanging="720"/>
        <w:rPr>
          <w:rFonts w:ascii="Times New Roman" w:hAnsi="Times New Roman" w:cs="Times New Roman"/>
          <w:i/>
          <w:iCs/>
          <w:sz w:val="24"/>
          <w:szCs w:val="24"/>
          <w:lang w:val="es-EC"/>
        </w:rPr>
      </w:pPr>
      <w:bookmarkStart w:id="13" w:name="_Hlk98081287"/>
      <w:r>
        <w:rPr>
          <w:rFonts w:ascii="Times New Roman" w:hAnsi="Times New Roman" w:cs="Times New Roman"/>
          <w:sz w:val="24"/>
          <w:szCs w:val="24"/>
        </w:rPr>
        <w:t xml:space="preserve">Arguello, L. (2016). </w:t>
      </w:r>
      <w:r>
        <w:rPr>
          <w:rFonts w:ascii="Times New Roman" w:hAnsi="Times New Roman" w:cs="Times New Roman"/>
          <w:i/>
          <w:iCs/>
          <w:sz w:val="24"/>
          <w:szCs w:val="24"/>
        </w:rPr>
        <w:t xml:space="preserve">Análisis de la modulación de voz ocasionada por el temblor vocal. </w:t>
      </w:r>
      <w:r w:rsidRPr="00031009">
        <w:rPr>
          <w:rFonts w:ascii="Times New Roman" w:hAnsi="Times New Roman" w:cs="Times New Roman"/>
          <w:sz w:val="24"/>
          <w:szCs w:val="24"/>
        </w:rPr>
        <w:t>[Tesis de p</w:t>
      </w:r>
      <w:r>
        <w:rPr>
          <w:rFonts w:ascii="Times New Roman" w:hAnsi="Times New Roman" w:cs="Times New Roman"/>
          <w:sz w:val="24"/>
          <w:szCs w:val="24"/>
        </w:rPr>
        <w:t>regrado</w:t>
      </w:r>
      <w:r w:rsidRPr="00031009">
        <w:rPr>
          <w:rFonts w:ascii="Times New Roman" w:hAnsi="Times New Roman" w:cs="Times New Roman"/>
          <w:sz w:val="24"/>
          <w:szCs w:val="24"/>
        </w:rPr>
        <w:t xml:space="preserve">, </w:t>
      </w:r>
      <w:r>
        <w:rPr>
          <w:rFonts w:ascii="Times New Roman" w:hAnsi="Times New Roman" w:cs="Times New Roman"/>
          <w:sz w:val="24"/>
          <w:szCs w:val="24"/>
        </w:rPr>
        <w:t>Escuela Técnica Superior de Ingeniería y Sistemas de Telecomunicación</w:t>
      </w:r>
      <w:r w:rsidRPr="00031009">
        <w:rPr>
          <w:rFonts w:ascii="Times New Roman" w:hAnsi="Times New Roman" w:cs="Times New Roman"/>
          <w:sz w:val="24"/>
          <w:szCs w:val="24"/>
        </w:rPr>
        <w:t>]</w:t>
      </w:r>
      <w:r>
        <w:rPr>
          <w:rFonts w:ascii="Times New Roman" w:hAnsi="Times New Roman" w:cs="Times New Roman"/>
          <w:sz w:val="24"/>
          <w:szCs w:val="24"/>
        </w:rPr>
        <w:t xml:space="preserve">. Archivo digital. </w:t>
      </w:r>
      <w:r w:rsidRPr="00AE253D">
        <w:t xml:space="preserve"> </w:t>
      </w:r>
      <w:r w:rsidRPr="00AE253D">
        <w:rPr>
          <w:rFonts w:ascii="Times New Roman" w:hAnsi="Times New Roman" w:cs="Times New Roman"/>
          <w:sz w:val="24"/>
          <w:szCs w:val="24"/>
        </w:rPr>
        <w:t>https://bit.ly/3InpAZZ</w:t>
      </w:r>
    </w:p>
    <w:p w14:paraId="2ED04364" w14:textId="77777777" w:rsidR="00903B9F" w:rsidRDefault="00903B9F" w:rsidP="003A3199">
      <w:pPr>
        <w:ind w:left="720" w:hanging="720"/>
        <w:rPr>
          <w:rFonts w:ascii="Times New Roman" w:hAnsi="Times New Roman" w:cs="Times New Roman"/>
          <w:sz w:val="24"/>
          <w:szCs w:val="24"/>
        </w:rPr>
      </w:pPr>
      <w:r w:rsidRPr="00E80D1A">
        <w:rPr>
          <w:rStyle w:val="Hipervnculo"/>
          <w:rFonts w:ascii="Times New Roman" w:hAnsi="Times New Roman" w:cs="Times New Roman"/>
          <w:color w:val="auto"/>
          <w:sz w:val="24"/>
          <w:szCs w:val="24"/>
          <w:u w:val="none"/>
        </w:rPr>
        <w:t xml:space="preserve">Cardozo, G. (2014). </w:t>
      </w:r>
      <w:r w:rsidRPr="00E80D1A">
        <w:rPr>
          <w:rStyle w:val="Hipervnculo"/>
          <w:rFonts w:ascii="Times New Roman" w:hAnsi="Times New Roman" w:cs="Times New Roman"/>
          <w:i/>
          <w:iCs/>
          <w:color w:val="auto"/>
          <w:sz w:val="24"/>
          <w:szCs w:val="24"/>
          <w:u w:val="none"/>
        </w:rPr>
        <w:t xml:space="preserve">La cortesía lingüística aplicada </w:t>
      </w:r>
      <w:proofErr w:type="spellStart"/>
      <w:r w:rsidRPr="00E80D1A">
        <w:rPr>
          <w:rStyle w:val="Hipervnculo"/>
          <w:rFonts w:ascii="Times New Roman" w:hAnsi="Times New Roman" w:cs="Times New Roman"/>
          <w:i/>
          <w:iCs/>
          <w:color w:val="auto"/>
          <w:sz w:val="24"/>
          <w:szCs w:val="24"/>
          <w:u w:val="none"/>
        </w:rPr>
        <w:t>e</w:t>
      </w:r>
      <w:proofErr w:type="spellEnd"/>
      <w:r w:rsidRPr="00E80D1A">
        <w:rPr>
          <w:rStyle w:val="Hipervnculo"/>
          <w:rFonts w:ascii="Times New Roman" w:hAnsi="Times New Roman" w:cs="Times New Roman"/>
          <w:i/>
          <w:iCs/>
          <w:color w:val="auto"/>
          <w:sz w:val="24"/>
          <w:szCs w:val="24"/>
          <w:u w:val="none"/>
        </w:rPr>
        <w:t xml:space="preserve"> la venta directa: hacia una nueva propuesta de la teoría d la cortesía lingüística.</w:t>
      </w:r>
      <w:r>
        <w:rPr>
          <w:rStyle w:val="Hipervnculo"/>
          <w:rFonts w:ascii="Times New Roman" w:hAnsi="Times New Roman" w:cs="Times New Roman"/>
          <w:color w:val="auto"/>
          <w:sz w:val="24"/>
          <w:szCs w:val="24"/>
          <w:u w:val="none"/>
        </w:rPr>
        <w:t xml:space="preserve"> </w:t>
      </w:r>
      <w:r w:rsidRPr="00031009">
        <w:rPr>
          <w:rFonts w:ascii="Times New Roman" w:hAnsi="Times New Roman" w:cs="Times New Roman"/>
          <w:sz w:val="24"/>
          <w:szCs w:val="24"/>
        </w:rPr>
        <w:t xml:space="preserve">[Tesis de </w:t>
      </w:r>
      <w:r>
        <w:rPr>
          <w:rFonts w:ascii="Times New Roman" w:hAnsi="Times New Roman" w:cs="Times New Roman"/>
          <w:sz w:val="24"/>
          <w:szCs w:val="24"/>
        </w:rPr>
        <w:t>doctorado</w:t>
      </w:r>
      <w:r w:rsidRPr="00031009">
        <w:rPr>
          <w:rFonts w:ascii="Times New Roman" w:hAnsi="Times New Roman" w:cs="Times New Roman"/>
          <w:sz w:val="24"/>
          <w:szCs w:val="24"/>
        </w:rPr>
        <w:t xml:space="preserve">, </w:t>
      </w:r>
      <w:r>
        <w:rPr>
          <w:rFonts w:ascii="Times New Roman" w:hAnsi="Times New Roman" w:cs="Times New Roman"/>
          <w:sz w:val="24"/>
          <w:szCs w:val="24"/>
        </w:rPr>
        <w:t>Universidad Autónoma de Madrid</w:t>
      </w:r>
      <w:r w:rsidRPr="00031009">
        <w:rPr>
          <w:rFonts w:ascii="Times New Roman" w:hAnsi="Times New Roman" w:cs="Times New Roman"/>
          <w:sz w:val="24"/>
          <w:szCs w:val="24"/>
        </w:rPr>
        <w:t>]</w:t>
      </w:r>
      <w:r>
        <w:rPr>
          <w:rFonts w:ascii="Times New Roman" w:hAnsi="Times New Roman" w:cs="Times New Roman"/>
          <w:sz w:val="24"/>
          <w:szCs w:val="24"/>
        </w:rPr>
        <w:t xml:space="preserve">. Archivo digital.  </w:t>
      </w:r>
      <w:hyperlink r:id="rId12" w:history="1">
        <w:r w:rsidRPr="006E3B95">
          <w:rPr>
            <w:rStyle w:val="Hipervnculo"/>
            <w:rFonts w:ascii="Times New Roman" w:hAnsi="Times New Roman" w:cs="Times New Roman"/>
            <w:sz w:val="24"/>
            <w:szCs w:val="24"/>
          </w:rPr>
          <w:t>https://bit.ly/3h9ckft</w:t>
        </w:r>
      </w:hyperlink>
    </w:p>
    <w:p w14:paraId="06B62587" w14:textId="77777777" w:rsidR="00903B9F" w:rsidRDefault="00903B9F" w:rsidP="003A3199">
      <w:pPr>
        <w:ind w:left="720" w:hanging="720"/>
        <w:rPr>
          <w:rStyle w:val="Hipervnculo"/>
          <w:rFonts w:ascii="Times New Roman" w:hAnsi="Times New Roman" w:cs="Times New Roman"/>
          <w:color w:val="auto"/>
          <w:sz w:val="24"/>
          <w:szCs w:val="24"/>
          <w:u w:val="none"/>
        </w:rPr>
      </w:pPr>
      <w:r w:rsidRPr="00FA4D10">
        <w:rPr>
          <w:rStyle w:val="Hipervnculo"/>
          <w:rFonts w:ascii="Times New Roman" w:hAnsi="Times New Roman" w:cs="Times New Roman"/>
          <w:color w:val="auto"/>
          <w:sz w:val="24"/>
          <w:szCs w:val="24"/>
          <w:u w:val="none"/>
        </w:rPr>
        <w:t xml:space="preserve">Cedeño, N. (2012). La investigación mixta, estrategia andragógica fundamental para fortalecer las capacidades intelectuales superiores. </w:t>
      </w:r>
      <w:r w:rsidRPr="00FA4D10">
        <w:rPr>
          <w:rStyle w:val="Hipervnculo"/>
          <w:rFonts w:ascii="Times New Roman" w:hAnsi="Times New Roman" w:cs="Times New Roman"/>
          <w:i/>
          <w:iCs/>
          <w:color w:val="auto"/>
          <w:sz w:val="24"/>
          <w:szCs w:val="24"/>
          <w:u w:val="none"/>
        </w:rPr>
        <w:t xml:space="preserve">Res Non Verba Revista científica. </w:t>
      </w:r>
      <w:r w:rsidRPr="00FA4D10">
        <w:rPr>
          <w:rStyle w:val="Hipervnculo"/>
          <w:rFonts w:ascii="Times New Roman" w:hAnsi="Times New Roman" w:cs="Times New Roman"/>
          <w:color w:val="auto"/>
          <w:sz w:val="24"/>
          <w:szCs w:val="24"/>
          <w:u w:val="none"/>
        </w:rPr>
        <w:t xml:space="preserve">17-36 </w:t>
      </w:r>
      <w:hyperlink r:id="rId13" w:history="1">
        <w:r w:rsidRPr="00A731C3">
          <w:rPr>
            <w:rStyle w:val="Hipervnculo"/>
            <w:rFonts w:ascii="Times New Roman" w:hAnsi="Times New Roman" w:cs="Times New Roman"/>
            <w:sz w:val="24"/>
            <w:szCs w:val="24"/>
          </w:rPr>
          <w:t>https://bit.ly/3pvTJij</w:t>
        </w:r>
      </w:hyperlink>
    </w:p>
    <w:p w14:paraId="14CA697D" w14:textId="77777777" w:rsidR="00903B9F" w:rsidRDefault="00903B9F" w:rsidP="009B3A7D">
      <w:pPr>
        <w:ind w:left="720" w:hanging="720"/>
        <w:rPr>
          <w:rFonts w:ascii="Times New Roman" w:hAnsi="Times New Roman" w:cs="Times New Roman"/>
          <w:sz w:val="24"/>
          <w:szCs w:val="24"/>
        </w:rPr>
      </w:pPr>
      <w:r>
        <w:rPr>
          <w:rFonts w:ascii="Times New Roman" w:hAnsi="Times New Roman" w:cs="Times New Roman"/>
          <w:sz w:val="24"/>
          <w:szCs w:val="24"/>
          <w:lang w:val="es-EC"/>
        </w:rPr>
        <w:t xml:space="preserve">Cobo, A. (2008). </w:t>
      </w:r>
      <w:r w:rsidRPr="004F6DDA">
        <w:rPr>
          <w:rFonts w:ascii="Times New Roman" w:hAnsi="Times New Roman" w:cs="Times New Roman"/>
          <w:i/>
          <w:iCs/>
          <w:sz w:val="24"/>
          <w:szCs w:val="24"/>
          <w:lang w:val="es-EC"/>
        </w:rPr>
        <w:t>Las relaciones comerciales de la Comunidad Andina de naciones: estudio específico de la negociación del acuerdo de asociación con la Unión Europea en el ámbito comercial.</w:t>
      </w:r>
      <w:r w:rsidRPr="00031009">
        <w:rPr>
          <w:rFonts w:ascii="Times New Roman" w:hAnsi="Times New Roman" w:cs="Times New Roman"/>
          <w:sz w:val="24"/>
          <w:szCs w:val="24"/>
        </w:rPr>
        <w:t xml:space="preserve"> [Tesis de p</w:t>
      </w:r>
      <w:r>
        <w:rPr>
          <w:rFonts w:ascii="Times New Roman" w:hAnsi="Times New Roman" w:cs="Times New Roman"/>
          <w:sz w:val="24"/>
          <w:szCs w:val="24"/>
        </w:rPr>
        <w:t>osgrado</w:t>
      </w:r>
      <w:r w:rsidRPr="00031009">
        <w:rPr>
          <w:rFonts w:ascii="Times New Roman" w:hAnsi="Times New Roman" w:cs="Times New Roman"/>
          <w:sz w:val="24"/>
          <w:szCs w:val="24"/>
        </w:rPr>
        <w:t xml:space="preserve">, </w:t>
      </w:r>
      <w:r>
        <w:rPr>
          <w:rFonts w:ascii="Times New Roman" w:hAnsi="Times New Roman" w:cs="Times New Roman"/>
          <w:sz w:val="24"/>
          <w:szCs w:val="24"/>
        </w:rPr>
        <w:t>Universidad de Barcelona</w:t>
      </w:r>
      <w:r w:rsidRPr="00031009">
        <w:rPr>
          <w:rFonts w:ascii="Times New Roman" w:hAnsi="Times New Roman" w:cs="Times New Roman"/>
          <w:sz w:val="24"/>
          <w:szCs w:val="24"/>
        </w:rPr>
        <w:t>]</w:t>
      </w:r>
      <w:r>
        <w:rPr>
          <w:rFonts w:ascii="Times New Roman" w:hAnsi="Times New Roman" w:cs="Times New Roman"/>
          <w:sz w:val="24"/>
          <w:szCs w:val="24"/>
        </w:rPr>
        <w:t xml:space="preserve">. Archivo digital. </w:t>
      </w:r>
      <w:hyperlink r:id="rId14" w:history="1">
        <w:r w:rsidRPr="006F544D">
          <w:rPr>
            <w:rStyle w:val="Hipervnculo"/>
            <w:rFonts w:ascii="Times New Roman" w:hAnsi="Times New Roman" w:cs="Times New Roman"/>
            <w:sz w:val="24"/>
            <w:szCs w:val="24"/>
          </w:rPr>
          <w:t>https://bit.ly/3JZDilQ</w:t>
        </w:r>
      </w:hyperlink>
    </w:p>
    <w:p w14:paraId="343D91CA" w14:textId="77777777" w:rsidR="00903B9F" w:rsidRDefault="00903B9F" w:rsidP="003A3199">
      <w:pPr>
        <w:ind w:left="720" w:hanging="720"/>
        <w:rPr>
          <w:rFonts w:ascii="Times New Roman" w:hAnsi="Times New Roman" w:cs="Times New Roman"/>
          <w:sz w:val="24"/>
          <w:szCs w:val="24"/>
        </w:rPr>
      </w:pPr>
      <w:r w:rsidRPr="0031563D">
        <w:rPr>
          <w:rFonts w:ascii="Times New Roman" w:hAnsi="Times New Roman" w:cs="Times New Roman"/>
          <w:sz w:val="24"/>
          <w:szCs w:val="24"/>
        </w:rPr>
        <w:t>Corcuera, M.</w:t>
      </w:r>
      <w:r>
        <w:rPr>
          <w:rFonts w:ascii="Times New Roman" w:hAnsi="Times New Roman" w:cs="Times New Roman"/>
          <w:sz w:val="24"/>
          <w:szCs w:val="24"/>
        </w:rPr>
        <w:t xml:space="preserve"> </w:t>
      </w:r>
      <w:r w:rsidRPr="0031563D">
        <w:rPr>
          <w:rFonts w:ascii="Times New Roman" w:hAnsi="Times New Roman" w:cs="Times New Roman"/>
          <w:sz w:val="24"/>
          <w:szCs w:val="24"/>
        </w:rPr>
        <w:t>y</w:t>
      </w:r>
      <w:r>
        <w:rPr>
          <w:rFonts w:ascii="Times New Roman" w:hAnsi="Times New Roman" w:cs="Times New Roman"/>
          <w:sz w:val="24"/>
          <w:szCs w:val="24"/>
        </w:rPr>
        <w:t xml:space="preserve"> </w:t>
      </w:r>
      <w:r w:rsidRPr="0031563D">
        <w:rPr>
          <w:rFonts w:ascii="Times New Roman" w:hAnsi="Times New Roman" w:cs="Times New Roman"/>
          <w:sz w:val="24"/>
          <w:szCs w:val="24"/>
        </w:rPr>
        <w:t>Gaspar,</w:t>
      </w:r>
      <w:r>
        <w:rPr>
          <w:rFonts w:ascii="Times New Roman" w:hAnsi="Times New Roman" w:cs="Times New Roman"/>
          <w:sz w:val="24"/>
          <w:szCs w:val="24"/>
        </w:rPr>
        <w:t xml:space="preserve"> A. (1994). </w:t>
      </w:r>
      <w:r w:rsidRPr="0031563D">
        <w:rPr>
          <w:rFonts w:ascii="Times New Roman" w:hAnsi="Times New Roman" w:cs="Times New Roman"/>
          <w:sz w:val="24"/>
          <w:szCs w:val="24"/>
        </w:rPr>
        <w:t>La Lingüística francesa. Situación y perspectivas a finales del siglo XX, Zaragoza</w:t>
      </w:r>
      <w:r>
        <w:rPr>
          <w:rFonts w:ascii="Times New Roman" w:hAnsi="Times New Roman" w:cs="Times New Roman"/>
          <w:sz w:val="24"/>
          <w:szCs w:val="24"/>
        </w:rPr>
        <w:t xml:space="preserve">. </w:t>
      </w:r>
    </w:p>
    <w:p w14:paraId="390EC0C2" w14:textId="77777777" w:rsidR="00903B9F" w:rsidRPr="003A3199" w:rsidRDefault="00903B9F" w:rsidP="003A3199">
      <w:pPr>
        <w:ind w:left="720" w:hanging="720"/>
        <w:rPr>
          <w:rFonts w:ascii="Times New Roman" w:hAnsi="Times New Roman" w:cs="Times New Roman"/>
          <w:sz w:val="24"/>
          <w:szCs w:val="24"/>
        </w:rPr>
      </w:pPr>
      <w:r>
        <w:rPr>
          <w:rFonts w:ascii="Times New Roman" w:hAnsi="Times New Roman"/>
          <w:sz w:val="24"/>
          <w:lang w:val="es-EC"/>
        </w:rPr>
        <w:t xml:space="preserve">Fernández, I., Ubillos, S.  y Zubieta. E. (2004). Persuasión y cambios de actitudes. En S. Mayordomo, A. </w:t>
      </w:r>
      <w:proofErr w:type="spellStart"/>
      <w:r>
        <w:rPr>
          <w:rFonts w:ascii="Times New Roman" w:hAnsi="Times New Roman"/>
          <w:sz w:val="24"/>
          <w:lang w:val="es-EC"/>
        </w:rPr>
        <w:t>Zlobina</w:t>
      </w:r>
      <w:proofErr w:type="spellEnd"/>
      <w:r>
        <w:rPr>
          <w:rFonts w:ascii="Times New Roman" w:hAnsi="Times New Roman"/>
          <w:sz w:val="24"/>
          <w:lang w:val="es-EC"/>
        </w:rPr>
        <w:t xml:space="preserve">, J. </w:t>
      </w:r>
      <w:proofErr w:type="spellStart"/>
      <w:r>
        <w:rPr>
          <w:rFonts w:ascii="Times New Roman" w:hAnsi="Times New Roman"/>
          <w:sz w:val="24"/>
          <w:lang w:val="es-EC"/>
        </w:rPr>
        <w:t>Igarrtua</w:t>
      </w:r>
      <w:proofErr w:type="spellEnd"/>
      <w:r>
        <w:rPr>
          <w:rFonts w:ascii="Times New Roman" w:hAnsi="Times New Roman"/>
          <w:sz w:val="24"/>
          <w:lang w:val="es-EC"/>
        </w:rPr>
        <w:t xml:space="preserve"> y D. Páez. (</w:t>
      </w:r>
      <w:proofErr w:type="spellStart"/>
      <w:r>
        <w:rPr>
          <w:rFonts w:ascii="Times New Roman" w:hAnsi="Times New Roman"/>
          <w:sz w:val="24"/>
          <w:lang w:val="es-EC"/>
        </w:rPr>
        <w:t>Eds</w:t>
      </w:r>
      <w:proofErr w:type="spellEnd"/>
      <w:r>
        <w:rPr>
          <w:rFonts w:ascii="Times New Roman" w:hAnsi="Times New Roman"/>
          <w:sz w:val="24"/>
          <w:lang w:val="es-EC"/>
        </w:rPr>
        <w:t xml:space="preserve">). </w:t>
      </w:r>
      <w:r>
        <w:rPr>
          <w:rFonts w:ascii="Times New Roman" w:hAnsi="Times New Roman"/>
          <w:i/>
          <w:iCs/>
          <w:sz w:val="24"/>
          <w:lang w:val="es-EC"/>
        </w:rPr>
        <w:t>Psicología social, cultura y educación</w:t>
      </w:r>
      <w:r>
        <w:rPr>
          <w:rFonts w:ascii="Times New Roman" w:hAnsi="Times New Roman"/>
          <w:sz w:val="24"/>
          <w:lang w:val="es-EC"/>
        </w:rPr>
        <w:t xml:space="preserve"> (pp. 364-367). Pearson Educación. </w:t>
      </w:r>
    </w:p>
    <w:p w14:paraId="0605AC2B" w14:textId="77777777" w:rsidR="00903B9F" w:rsidRDefault="00903B9F" w:rsidP="003A3199">
      <w:pPr>
        <w:ind w:left="720" w:hanging="720"/>
        <w:rPr>
          <w:rFonts w:ascii="Times New Roman" w:hAnsi="Times New Roman" w:cs="Times New Roman"/>
          <w:sz w:val="24"/>
          <w:szCs w:val="24"/>
        </w:rPr>
      </w:pPr>
      <w:proofErr w:type="spellStart"/>
      <w:r>
        <w:rPr>
          <w:rFonts w:ascii="Times New Roman" w:hAnsi="Times New Roman" w:cs="Times New Roman"/>
          <w:sz w:val="24"/>
          <w:szCs w:val="24"/>
        </w:rPr>
        <w:t>Gasso</w:t>
      </w:r>
      <w:proofErr w:type="spellEnd"/>
      <w:r>
        <w:rPr>
          <w:rFonts w:ascii="Times New Roman" w:hAnsi="Times New Roman" w:cs="Times New Roman"/>
          <w:sz w:val="24"/>
          <w:szCs w:val="24"/>
        </w:rPr>
        <w:t xml:space="preserve">, E. (2014). </w:t>
      </w:r>
      <w:r>
        <w:rPr>
          <w:rFonts w:ascii="Times New Roman" w:hAnsi="Times New Roman" w:cs="Times New Roman"/>
          <w:i/>
          <w:iCs/>
          <w:sz w:val="24"/>
          <w:szCs w:val="24"/>
        </w:rPr>
        <w:t>E</w:t>
      </w:r>
      <w:r w:rsidRPr="007332AE">
        <w:rPr>
          <w:rFonts w:ascii="Times New Roman" w:hAnsi="Times New Roman" w:cs="Times New Roman"/>
          <w:i/>
          <w:iCs/>
          <w:sz w:val="24"/>
          <w:szCs w:val="24"/>
        </w:rPr>
        <w:t xml:space="preserve">l diminutivo en el español coloquial de </w:t>
      </w:r>
      <w:r>
        <w:rPr>
          <w:rFonts w:ascii="Times New Roman" w:hAnsi="Times New Roman" w:cs="Times New Roman"/>
          <w:i/>
          <w:iCs/>
          <w:sz w:val="24"/>
          <w:szCs w:val="24"/>
        </w:rPr>
        <w:t>C</w:t>
      </w:r>
      <w:r w:rsidRPr="007332AE">
        <w:rPr>
          <w:rFonts w:ascii="Times New Roman" w:hAnsi="Times New Roman" w:cs="Times New Roman"/>
          <w:i/>
          <w:iCs/>
          <w:sz w:val="24"/>
          <w:szCs w:val="24"/>
        </w:rPr>
        <w:t>órdoba: descripción de valores semánticos y efectos sociopragmáticos</w:t>
      </w:r>
      <w:r w:rsidRPr="00031009">
        <w:rPr>
          <w:rFonts w:ascii="Times New Roman" w:hAnsi="Times New Roman" w:cs="Times New Roman"/>
          <w:sz w:val="24"/>
          <w:szCs w:val="24"/>
        </w:rPr>
        <w:t xml:space="preserve"> [Tesis de p</w:t>
      </w:r>
      <w:r>
        <w:rPr>
          <w:rFonts w:ascii="Times New Roman" w:hAnsi="Times New Roman" w:cs="Times New Roman"/>
          <w:sz w:val="24"/>
          <w:szCs w:val="24"/>
        </w:rPr>
        <w:t>os</w:t>
      </w:r>
      <w:r w:rsidRPr="00031009">
        <w:rPr>
          <w:rFonts w:ascii="Times New Roman" w:hAnsi="Times New Roman" w:cs="Times New Roman"/>
          <w:sz w:val="24"/>
          <w:szCs w:val="24"/>
        </w:rPr>
        <w:t xml:space="preserve">grado, Pontificia Universidad </w:t>
      </w:r>
      <w:r>
        <w:rPr>
          <w:rFonts w:ascii="Times New Roman" w:hAnsi="Times New Roman" w:cs="Times New Roman"/>
          <w:sz w:val="24"/>
          <w:szCs w:val="24"/>
        </w:rPr>
        <w:t>Nacional de Córdoba</w:t>
      </w:r>
      <w:r w:rsidRPr="00031009">
        <w:rPr>
          <w:rFonts w:ascii="Times New Roman" w:hAnsi="Times New Roman" w:cs="Times New Roman"/>
          <w:sz w:val="24"/>
          <w:szCs w:val="24"/>
        </w:rPr>
        <w:t>]</w:t>
      </w:r>
      <w:r>
        <w:rPr>
          <w:rFonts w:ascii="Times New Roman" w:hAnsi="Times New Roman" w:cs="Times New Roman"/>
          <w:sz w:val="24"/>
          <w:szCs w:val="24"/>
        </w:rPr>
        <w:t xml:space="preserve">. Archivo digital.  </w:t>
      </w:r>
      <w:hyperlink r:id="rId15" w:history="1">
        <w:r w:rsidRPr="00B4304B">
          <w:rPr>
            <w:rStyle w:val="Hipervnculo"/>
            <w:rFonts w:ascii="Times New Roman" w:hAnsi="Times New Roman" w:cs="Times New Roman"/>
            <w:sz w:val="24"/>
            <w:szCs w:val="24"/>
          </w:rPr>
          <w:t>https://bit.ly/3uUkYqd</w:t>
        </w:r>
      </w:hyperlink>
      <w:r>
        <w:rPr>
          <w:rStyle w:val="Hipervnculo"/>
          <w:rFonts w:ascii="Times New Roman" w:hAnsi="Times New Roman" w:cs="Times New Roman"/>
          <w:sz w:val="24"/>
          <w:szCs w:val="24"/>
        </w:rPr>
        <w:t xml:space="preserve"> </w:t>
      </w:r>
    </w:p>
    <w:p w14:paraId="22AAB15C" w14:textId="77777777" w:rsidR="00903B9F" w:rsidRPr="00D354BC" w:rsidRDefault="00903B9F" w:rsidP="003A3199">
      <w:pPr>
        <w:ind w:left="720" w:hanging="720"/>
        <w:rPr>
          <w:rFonts w:ascii="Times New Roman" w:hAnsi="Times New Roman" w:cs="Times New Roman"/>
          <w:sz w:val="24"/>
          <w:szCs w:val="24"/>
        </w:rPr>
      </w:pPr>
      <w:proofErr w:type="spellStart"/>
      <w:r>
        <w:rPr>
          <w:rFonts w:ascii="Times New Roman" w:hAnsi="Times New Roman" w:cs="Times New Roman"/>
          <w:sz w:val="24"/>
          <w:szCs w:val="24"/>
        </w:rPr>
        <w:t>Haverkate</w:t>
      </w:r>
      <w:proofErr w:type="spellEnd"/>
      <w:r>
        <w:rPr>
          <w:rFonts w:ascii="Times New Roman" w:hAnsi="Times New Roman" w:cs="Times New Roman"/>
          <w:sz w:val="24"/>
          <w:szCs w:val="24"/>
        </w:rPr>
        <w:t xml:space="preserve">, H. (1994). </w:t>
      </w:r>
      <w:r>
        <w:rPr>
          <w:rFonts w:ascii="Times New Roman" w:hAnsi="Times New Roman" w:cs="Times New Roman"/>
          <w:i/>
          <w:iCs/>
          <w:sz w:val="24"/>
          <w:szCs w:val="24"/>
        </w:rPr>
        <w:t xml:space="preserve">La cortesía verbal. </w:t>
      </w:r>
      <w:r>
        <w:rPr>
          <w:rFonts w:ascii="Times New Roman" w:hAnsi="Times New Roman" w:cs="Times New Roman"/>
          <w:sz w:val="24"/>
          <w:szCs w:val="24"/>
        </w:rPr>
        <w:t>Editorial Gredos Madrid</w:t>
      </w:r>
    </w:p>
    <w:p w14:paraId="0962D1B2" w14:textId="77777777" w:rsidR="00903B9F" w:rsidRPr="000238DA" w:rsidRDefault="00903B9F" w:rsidP="00903B9F">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rPr>
        <w:t xml:space="preserve">Hernández Sampieri, R., Fernández Collado, C., &amp; Baptista Lucio, M. d. (2014). </w:t>
      </w:r>
      <w:r w:rsidRPr="000238DA">
        <w:rPr>
          <w:rFonts w:ascii="Times New Roman" w:hAnsi="Times New Roman" w:cs="Times New Roman"/>
          <w:i/>
          <w:iCs/>
          <w:noProof/>
          <w:sz w:val="24"/>
          <w:szCs w:val="24"/>
        </w:rPr>
        <w:t>Metodología de la investigación</w:t>
      </w:r>
      <w:r w:rsidRPr="000238DA">
        <w:rPr>
          <w:rFonts w:ascii="Times New Roman" w:hAnsi="Times New Roman" w:cs="Times New Roman"/>
          <w:noProof/>
          <w:sz w:val="24"/>
          <w:szCs w:val="24"/>
        </w:rPr>
        <w:t xml:space="preserve"> (Sexta ed.). México D. F.: McGraw Hill.</w:t>
      </w:r>
    </w:p>
    <w:p w14:paraId="2F1340C7" w14:textId="77777777" w:rsidR="00903B9F" w:rsidRDefault="00903B9F" w:rsidP="003A3199">
      <w:pPr>
        <w:ind w:left="720" w:hanging="720"/>
        <w:rPr>
          <w:rFonts w:ascii="Times New Roman" w:hAnsi="Times New Roman" w:cs="Times New Roman"/>
          <w:sz w:val="24"/>
          <w:szCs w:val="24"/>
        </w:rPr>
      </w:pPr>
      <w:r>
        <w:rPr>
          <w:rFonts w:ascii="Times New Roman" w:hAnsi="Times New Roman" w:cs="Times New Roman"/>
          <w:sz w:val="24"/>
          <w:szCs w:val="24"/>
        </w:rPr>
        <w:t xml:space="preserve">Lago, R. (2016). </w:t>
      </w:r>
      <w:r w:rsidRPr="002E3DD8">
        <w:rPr>
          <w:rFonts w:ascii="Times New Roman" w:hAnsi="Times New Roman" w:cs="Times New Roman"/>
          <w:i/>
          <w:iCs/>
          <w:sz w:val="24"/>
          <w:szCs w:val="24"/>
        </w:rPr>
        <w:t>Distribución de valores del diminutivo según distintos tipos de texto.</w:t>
      </w:r>
      <w:r w:rsidRPr="002E3DD8">
        <w:rPr>
          <w:rFonts w:ascii="Times New Roman" w:hAnsi="Times New Roman" w:cs="Times New Roman"/>
          <w:sz w:val="24"/>
          <w:szCs w:val="24"/>
        </w:rPr>
        <w:t xml:space="preserve"> </w:t>
      </w:r>
      <w:r w:rsidRPr="00031009">
        <w:rPr>
          <w:rFonts w:ascii="Times New Roman" w:hAnsi="Times New Roman" w:cs="Times New Roman"/>
          <w:sz w:val="24"/>
          <w:szCs w:val="24"/>
        </w:rPr>
        <w:t>[Tesis de p</w:t>
      </w:r>
      <w:r>
        <w:rPr>
          <w:rFonts w:ascii="Times New Roman" w:hAnsi="Times New Roman" w:cs="Times New Roman"/>
          <w:sz w:val="24"/>
          <w:szCs w:val="24"/>
        </w:rPr>
        <w:t>osgrad</w:t>
      </w:r>
      <w:r w:rsidRPr="00031009">
        <w:rPr>
          <w:rFonts w:ascii="Times New Roman" w:hAnsi="Times New Roman" w:cs="Times New Roman"/>
          <w:sz w:val="24"/>
          <w:szCs w:val="24"/>
        </w:rPr>
        <w:t>o, Pontificia Universidad</w:t>
      </w:r>
      <w:r>
        <w:rPr>
          <w:rFonts w:ascii="Times New Roman" w:hAnsi="Times New Roman" w:cs="Times New Roman"/>
          <w:sz w:val="24"/>
          <w:szCs w:val="24"/>
        </w:rPr>
        <w:t xml:space="preserve"> de Santiago de Compostela</w:t>
      </w:r>
      <w:r w:rsidRPr="00031009">
        <w:rPr>
          <w:rFonts w:ascii="Times New Roman" w:hAnsi="Times New Roman" w:cs="Times New Roman"/>
          <w:sz w:val="24"/>
          <w:szCs w:val="24"/>
        </w:rPr>
        <w:t>]</w:t>
      </w:r>
      <w:r>
        <w:rPr>
          <w:rFonts w:ascii="Times New Roman" w:hAnsi="Times New Roman" w:cs="Times New Roman"/>
          <w:sz w:val="24"/>
          <w:szCs w:val="24"/>
        </w:rPr>
        <w:t xml:space="preserve"> </w:t>
      </w:r>
      <w:hyperlink r:id="rId16" w:history="1">
        <w:r w:rsidRPr="00B4304B">
          <w:rPr>
            <w:rStyle w:val="Hipervnculo"/>
            <w:rFonts w:ascii="Times New Roman" w:hAnsi="Times New Roman" w:cs="Times New Roman"/>
            <w:sz w:val="24"/>
            <w:szCs w:val="24"/>
          </w:rPr>
          <w:t>https://bit.ly/3IbZsRm</w:t>
        </w:r>
      </w:hyperlink>
      <w:r>
        <w:rPr>
          <w:rFonts w:ascii="Times New Roman" w:hAnsi="Times New Roman" w:cs="Times New Roman"/>
          <w:sz w:val="24"/>
          <w:szCs w:val="24"/>
        </w:rPr>
        <w:t xml:space="preserve"> </w:t>
      </w:r>
    </w:p>
    <w:p w14:paraId="10A8E518" w14:textId="77777777" w:rsidR="00903B9F" w:rsidRDefault="00903B9F" w:rsidP="003A3199">
      <w:pPr>
        <w:ind w:left="720" w:hanging="720"/>
        <w:rPr>
          <w:rFonts w:ascii="Times New Roman" w:hAnsi="Times New Roman" w:cs="Times New Roman"/>
          <w:sz w:val="24"/>
          <w:szCs w:val="24"/>
        </w:rPr>
      </w:pPr>
      <w:proofErr w:type="spellStart"/>
      <w:r>
        <w:rPr>
          <w:rFonts w:ascii="Times New Roman" w:hAnsi="Times New Roman" w:cs="Times New Roman"/>
          <w:sz w:val="24"/>
          <w:szCs w:val="24"/>
        </w:rPr>
        <w:t>Maingueneau</w:t>
      </w:r>
      <w:proofErr w:type="spellEnd"/>
      <w:r>
        <w:rPr>
          <w:rFonts w:ascii="Times New Roman" w:hAnsi="Times New Roman" w:cs="Times New Roman"/>
          <w:sz w:val="24"/>
          <w:szCs w:val="24"/>
        </w:rPr>
        <w:t xml:space="preserve">, D. (1980). </w:t>
      </w:r>
      <w:r>
        <w:rPr>
          <w:rFonts w:ascii="Times New Roman" w:hAnsi="Times New Roman" w:cs="Times New Roman"/>
          <w:i/>
          <w:iCs/>
          <w:sz w:val="24"/>
          <w:szCs w:val="24"/>
        </w:rPr>
        <w:t xml:space="preserve">Introducción a los métodos de análisis del discurso. </w:t>
      </w:r>
      <w:r>
        <w:rPr>
          <w:rFonts w:ascii="Times New Roman" w:hAnsi="Times New Roman" w:cs="Times New Roman"/>
          <w:sz w:val="24"/>
          <w:szCs w:val="24"/>
        </w:rPr>
        <w:t xml:space="preserve">BS.AS.HACHETTE. </w:t>
      </w:r>
    </w:p>
    <w:p w14:paraId="3A69722E" w14:textId="77777777" w:rsidR="00903B9F" w:rsidRPr="009B3A7D" w:rsidRDefault="00903B9F" w:rsidP="003A3199">
      <w:pPr>
        <w:ind w:left="720" w:hanging="720"/>
        <w:rPr>
          <w:rFonts w:ascii="Times New Roman" w:hAnsi="Times New Roman" w:cs="Times New Roman"/>
          <w:sz w:val="24"/>
          <w:szCs w:val="24"/>
          <w:lang w:val="es-EC"/>
        </w:rPr>
      </w:pPr>
      <w:r w:rsidRPr="009B3A7D">
        <w:rPr>
          <w:rFonts w:ascii="Times New Roman" w:hAnsi="Times New Roman" w:cs="Times New Roman"/>
          <w:sz w:val="24"/>
          <w:szCs w:val="24"/>
          <w:lang w:val="es-EC"/>
        </w:rPr>
        <w:lastRenderedPageBreak/>
        <w:t xml:space="preserve">Malaver, I. (2017). Ahorita: lexicalización y cambio lingüístico en la comunidad de habla Caraqueña. </w:t>
      </w:r>
      <w:r w:rsidRPr="009B3A7D">
        <w:rPr>
          <w:rFonts w:ascii="Times New Roman" w:hAnsi="Times New Roman" w:cs="Times New Roman"/>
          <w:i/>
          <w:iCs/>
          <w:sz w:val="24"/>
          <w:szCs w:val="24"/>
          <w:lang w:val="es-EC"/>
        </w:rPr>
        <w:t>Nueva revista de filología hispánica, 65</w:t>
      </w:r>
      <w:r w:rsidRPr="009B3A7D">
        <w:rPr>
          <w:rFonts w:ascii="Times New Roman" w:hAnsi="Times New Roman" w:cs="Times New Roman"/>
          <w:sz w:val="24"/>
          <w:szCs w:val="24"/>
          <w:lang w:val="es-EC"/>
        </w:rPr>
        <w:t xml:space="preserve">(1), 27-57. </w:t>
      </w:r>
      <w:r w:rsidRPr="009B3A7D">
        <w:rPr>
          <w:rFonts w:ascii="Times New Roman" w:hAnsi="Times New Roman" w:cs="Times New Roman"/>
          <w:sz w:val="24"/>
          <w:szCs w:val="24"/>
          <w:shd w:val="clear" w:color="auto" w:fill="FFFFFF"/>
        </w:rPr>
        <w:t>https://doi.org/</w:t>
      </w:r>
      <w:r w:rsidRPr="009B3A7D">
        <w:rPr>
          <w:rStyle w:val="nfasis"/>
          <w:rFonts w:ascii="Times New Roman" w:hAnsi="Times New Roman" w:cs="Times New Roman"/>
          <w:i w:val="0"/>
          <w:iCs w:val="0"/>
          <w:sz w:val="24"/>
          <w:szCs w:val="24"/>
          <w:shd w:val="clear" w:color="auto" w:fill="FFFFFF"/>
        </w:rPr>
        <w:t>10.24201</w:t>
      </w:r>
      <w:r w:rsidRPr="009B3A7D">
        <w:rPr>
          <w:rFonts w:ascii="Times New Roman" w:hAnsi="Times New Roman" w:cs="Times New Roman"/>
          <w:sz w:val="24"/>
          <w:szCs w:val="24"/>
          <w:shd w:val="clear" w:color="auto" w:fill="FFFFFF"/>
        </w:rPr>
        <w:t>/</w:t>
      </w:r>
      <w:r w:rsidRPr="009B3A7D">
        <w:rPr>
          <w:rStyle w:val="nfasis"/>
          <w:rFonts w:ascii="Times New Roman" w:hAnsi="Times New Roman" w:cs="Times New Roman"/>
          <w:i w:val="0"/>
          <w:iCs w:val="0"/>
          <w:sz w:val="24"/>
          <w:szCs w:val="24"/>
          <w:shd w:val="clear" w:color="auto" w:fill="FFFFFF"/>
        </w:rPr>
        <w:t>nrfh</w:t>
      </w:r>
      <w:r w:rsidRPr="009B3A7D">
        <w:rPr>
          <w:rFonts w:ascii="Times New Roman" w:hAnsi="Times New Roman" w:cs="Times New Roman"/>
          <w:sz w:val="24"/>
          <w:szCs w:val="24"/>
          <w:shd w:val="clear" w:color="auto" w:fill="FFFFFF"/>
        </w:rPr>
        <w:t>.</w:t>
      </w:r>
      <w:r w:rsidRPr="009B3A7D">
        <w:rPr>
          <w:rStyle w:val="nfasis"/>
          <w:rFonts w:ascii="Times New Roman" w:hAnsi="Times New Roman" w:cs="Times New Roman"/>
          <w:i w:val="0"/>
          <w:iCs w:val="0"/>
          <w:sz w:val="24"/>
          <w:szCs w:val="24"/>
          <w:shd w:val="clear" w:color="auto" w:fill="FFFFFF"/>
        </w:rPr>
        <w:t>v65i1</w:t>
      </w:r>
      <w:r w:rsidRPr="009B3A7D">
        <w:rPr>
          <w:rFonts w:ascii="Times New Roman" w:hAnsi="Times New Roman" w:cs="Times New Roman"/>
          <w:sz w:val="24"/>
          <w:szCs w:val="24"/>
          <w:shd w:val="clear" w:color="auto" w:fill="FFFFFF"/>
        </w:rPr>
        <w:t>.</w:t>
      </w:r>
      <w:r w:rsidRPr="009B3A7D">
        <w:rPr>
          <w:rStyle w:val="nfasis"/>
          <w:rFonts w:ascii="Times New Roman" w:hAnsi="Times New Roman" w:cs="Times New Roman"/>
          <w:i w:val="0"/>
          <w:iCs w:val="0"/>
          <w:sz w:val="24"/>
          <w:szCs w:val="24"/>
          <w:shd w:val="clear" w:color="auto" w:fill="FFFFFF"/>
        </w:rPr>
        <w:t>2828</w:t>
      </w:r>
      <w:r w:rsidRPr="009B3A7D">
        <w:rPr>
          <w:rFonts w:ascii="Times New Roman" w:hAnsi="Times New Roman" w:cs="Times New Roman"/>
          <w:sz w:val="24"/>
          <w:szCs w:val="24"/>
          <w:shd w:val="clear" w:color="auto" w:fill="FFFFFF"/>
        </w:rPr>
        <w:t>. </w:t>
      </w:r>
    </w:p>
    <w:p w14:paraId="7A4E2BD8" w14:textId="77777777" w:rsidR="00903B9F" w:rsidRDefault="00903B9F" w:rsidP="003A3199">
      <w:pPr>
        <w:ind w:left="720" w:hanging="720"/>
        <w:rPr>
          <w:rFonts w:ascii="Times New Roman" w:hAnsi="Times New Roman" w:cs="Times New Roman"/>
          <w:i/>
          <w:iCs/>
          <w:sz w:val="24"/>
          <w:szCs w:val="24"/>
          <w:lang w:val="es-EC"/>
        </w:rPr>
      </w:pPr>
      <w:r w:rsidRPr="009B3A7D">
        <w:rPr>
          <w:rFonts w:ascii="Times New Roman" w:hAnsi="Times New Roman" w:cs="Times New Roman"/>
          <w:sz w:val="24"/>
          <w:szCs w:val="24"/>
          <w:lang w:val="es-EC"/>
        </w:rPr>
        <w:t xml:space="preserve">Martín, M. (2012). Sobre los diminutivos en español y su función en una teoría de la cortesía verbal (con referencia especial a un cuento de Antonio de Trueba). </w:t>
      </w:r>
      <w:r w:rsidRPr="009B3A7D">
        <w:rPr>
          <w:rFonts w:ascii="Times New Roman" w:hAnsi="Times New Roman" w:cs="Times New Roman"/>
          <w:i/>
          <w:iCs/>
          <w:sz w:val="24"/>
          <w:szCs w:val="24"/>
          <w:lang w:val="es-EC"/>
        </w:rPr>
        <w:t xml:space="preserve">Universidad de Zaragoza. 555-569 </w:t>
      </w:r>
    </w:p>
    <w:p w14:paraId="23F4F535" w14:textId="77777777" w:rsidR="00903B9F" w:rsidRDefault="00903B9F" w:rsidP="003A3199">
      <w:pPr>
        <w:ind w:left="720" w:hanging="720"/>
        <w:rPr>
          <w:rStyle w:val="Hipervnculo"/>
          <w:rFonts w:ascii="Times New Roman" w:hAnsi="Times New Roman" w:cs="Times New Roman"/>
          <w:sz w:val="24"/>
          <w:szCs w:val="24"/>
        </w:rPr>
      </w:pPr>
      <w:r>
        <w:rPr>
          <w:rFonts w:ascii="Times New Roman" w:hAnsi="Times New Roman" w:cs="Times New Roman"/>
          <w:sz w:val="24"/>
          <w:szCs w:val="24"/>
        </w:rPr>
        <w:t xml:space="preserve">Pastene, F. (2005). Discurso oral y recursos pragmalingüísticos: una propuesta de evaluación. Universidad del Bío-Bío. </w:t>
      </w:r>
    </w:p>
    <w:p w14:paraId="076FAFEC" w14:textId="77777777" w:rsidR="00903B9F" w:rsidRDefault="00903B9F" w:rsidP="003A3199">
      <w:pPr>
        <w:ind w:left="720" w:hanging="720"/>
        <w:rPr>
          <w:rFonts w:ascii="Times New Roman" w:hAnsi="Times New Roman" w:cs="Times New Roman"/>
          <w:sz w:val="24"/>
          <w:szCs w:val="24"/>
        </w:rPr>
      </w:pPr>
      <w:r>
        <w:rPr>
          <w:rFonts w:ascii="Times New Roman" w:hAnsi="Times New Roman" w:cs="Times New Roman"/>
          <w:sz w:val="24"/>
          <w:szCs w:val="24"/>
        </w:rPr>
        <w:t xml:space="preserve">Salaberri, P. (2014). </w:t>
      </w:r>
      <w:r>
        <w:rPr>
          <w:rFonts w:ascii="Times New Roman" w:hAnsi="Times New Roman" w:cs="Times New Roman"/>
          <w:i/>
          <w:iCs/>
          <w:sz w:val="24"/>
          <w:szCs w:val="24"/>
        </w:rPr>
        <w:t xml:space="preserve">El patrimonio cultural: Ámbito de la tradición oral y de las particularidades lingüísticas. </w:t>
      </w:r>
      <w:r>
        <w:rPr>
          <w:rFonts w:ascii="Times New Roman" w:hAnsi="Times New Roman" w:cs="Times New Roman"/>
          <w:sz w:val="24"/>
          <w:szCs w:val="24"/>
        </w:rPr>
        <w:t xml:space="preserve">Cátedra Archivo del patrimonio inmaterial de Navarra. </w:t>
      </w:r>
      <w:hyperlink r:id="rId17" w:history="1">
        <w:r w:rsidRPr="00027962">
          <w:rPr>
            <w:rStyle w:val="Hipervnculo"/>
            <w:rFonts w:ascii="Times New Roman" w:hAnsi="Times New Roman" w:cs="Times New Roman"/>
            <w:sz w:val="24"/>
            <w:szCs w:val="24"/>
          </w:rPr>
          <w:t>https://bit.ly/34ZvAK1</w:t>
        </w:r>
      </w:hyperlink>
    </w:p>
    <w:p w14:paraId="62BCB704" w14:textId="77777777" w:rsidR="00903B9F" w:rsidRDefault="00903B9F" w:rsidP="003A3199">
      <w:pPr>
        <w:ind w:left="720" w:hanging="720"/>
        <w:rPr>
          <w:rStyle w:val="Hipervnculo"/>
          <w:rFonts w:ascii="Times New Roman" w:hAnsi="Times New Roman" w:cs="Times New Roman"/>
          <w:sz w:val="24"/>
          <w:szCs w:val="24"/>
        </w:rPr>
      </w:pPr>
      <w:r>
        <w:rPr>
          <w:rFonts w:ascii="Times New Roman" w:hAnsi="Times New Roman" w:cs="Times New Roman"/>
          <w:sz w:val="24"/>
          <w:szCs w:val="24"/>
          <w:lang w:val="es-EC"/>
        </w:rPr>
        <w:t>Sil</w:t>
      </w:r>
      <w:r w:rsidRPr="00031009">
        <w:rPr>
          <w:rFonts w:ascii="Times New Roman" w:hAnsi="Times New Roman" w:cs="Times New Roman"/>
          <w:sz w:val="24"/>
          <w:szCs w:val="24"/>
          <w:lang w:val="es-EC"/>
        </w:rPr>
        <w:t xml:space="preserve">va, J. (2017). </w:t>
      </w:r>
      <w:r w:rsidRPr="00031009">
        <w:rPr>
          <w:rFonts w:ascii="Times New Roman" w:hAnsi="Times New Roman" w:cs="Times New Roman"/>
          <w:i/>
          <w:iCs/>
          <w:sz w:val="24"/>
          <w:szCs w:val="24"/>
        </w:rPr>
        <w:t>“</w:t>
      </w:r>
      <w:r>
        <w:rPr>
          <w:rFonts w:ascii="Times New Roman" w:hAnsi="Times New Roman" w:cs="Times New Roman"/>
          <w:i/>
          <w:iCs/>
          <w:sz w:val="24"/>
          <w:szCs w:val="24"/>
        </w:rPr>
        <w:t>E</w:t>
      </w:r>
      <w:r w:rsidRPr="00031009">
        <w:rPr>
          <w:rFonts w:ascii="Times New Roman" w:hAnsi="Times New Roman" w:cs="Times New Roman"/>
          <w:i/>
          <w:iCs/>
          <w:sz w:val="24"/>
          <w:szCs w:val="24"/>
        </w:rPr>
        <w:t>l uso de la cortesía en estudiantes de español: el agradecimiento, la disculpa y la respuesta al cumplido”</w:t>
      </w:r>
      <w:r w:rsidRPr="00031009">
        <w:rPr>
          <w:rFonts w:ascii="Times New Roman" w:hAnsi="Times New Roman" w:cs="Times New Roman"/>
          <w:sz w:val="24"/>
          <w:szCs w:val="24"/>
        </w:rPr>
        <w:t xml:space="preserve"> [Tesis de pregrado, Pontificia Universidad Católica del Ecuador]</w:t>
      </w:r>
      <w:r>
        <w:rPr>
          <w:rFonts w:ascii="Times New Roman" w:hAnsi="Times New Roman" w:cs="Times New Roman"/>
          <w:sz w:val="24"/>
          <w:szCs w:val="24"/>
        </w:rPr>
        <w:t xml:space="preserve">. Archivo digital. </w:t>
      </w:r>
      <w:hyperlink r:id="rId18" w:history="1">
        <w:r w:rsidRPr="006F544D">
          <w:rPr>
            <w:rStyle w:val="Hipervnculo"/>
            <w:rFonts w:ascii="Times New Roman" w:hAnsi="Times New Roman" w:cs="Times New Roman"/>
            <w:sz w:val="24"/>
            <w:szCs w:val="24"/>
          </w:rPr>
          <w:t>https://bit.ly/3sNkBLu</w:t>
        </w:r>
      </w:hyperlink>
    </w:p>
    <w:p w14:paraId="35940BCD" w14:textId="77777777" w:rsidR="00903B9F" w:rsidRPr="00903B9F" w:rsidRDefault="00903B9F" w:rsidP="003A3199">
      <w:pPr>
        <w:ind w:left="720" w:hanging="720"/>
        <w:rPr>
          <w:rStyle w:val="Hipervnculo"/>
          <w:rFonts w:ascii="Times New Roman" w:hAnsi="Times New Roman" w:cs="Times New Roman"/>
          <w:sz w:val="24"/>
          <w:szCs w:val="24"/>
          <w:lang w:val="es-EC"/>
        </w:rPr>
      </w:pPr>
    </w:p>
    <w:p w14:paraId="28F04D91" w14:textId="767D21C7" w:rsidR="00FA4D10" w:rsidRDefault="00FA4D10" w:rsidP="003A3199">
      <w:pPr>
        <w:ind w:left="720" w:hanging="720"/>
        <w:rPr>
          <w:rFonts w:ascii="Times New Roman" w:hAnsi="Times New Roman" w:cs="Times New Roman"/>
          <w:sz w:val="24"/>
          <w:szCs w:val="24"/>
        </w:rPr>
      </w:pPr>
    </w:p>
    <w:p w14:paraId="3985C24F" w14:textId="5B7C23A5" w:rsidR="00682894" w:rsidRDefault="00682894" w:rsidP="003A3199">
      <w:pPr>
        <w:ind w:left="720" w:hanging="720"/>
        <w:rPr>
          <w:rFonts w:ascii="Times New Roman" w:hAnsi="Times New Roman" w:cs="Times New Roman"/>
          <w:sz w:val="24"/>
          <w:szCs w:val="24"/>
        </w:rPr>
      </w:pPr>
    </w:p>
    <w:bookmarkEnd w:id="13"/>
    <w:p w14:paraId="44704DB4" w14:textId="2361C749" w:rsidR="00682894" w:rsidRDefault="00682894" w:rsidP="003A3199">
      <w:pPr>
        <w:ind w:left="720" w:hanging="720"/>
        <w:rPr>
          <w:rFonts w:ascii="Times New Roman" w:hAnsi="Times New Roman" w:cs="Times New Roman"/>
          <w:sz w:val="24"/>
          <w:szCs w:val="24"/>
        </w:rPr>
      </w:pPr>
    </w:p>
    <w:p w14:paraId="79270DA3" w14:textId="6A432969" w:rsidR="00682894" w:rsidRDefault="00682894" w:rsidP="003A3199">
      <w:pPr>
        <w:ind w:left="720" w:hanging="720"/>
        <w:rPr>
          <w:rFonts w:ascii="Times New Roman" w:hAnsi="Times New Roman" w:cs="Times New Roman"/>
          <w:sz w:val="24"/>
          <w:szCs w:val="24"/>
        </w:rPr>
      </w:pPr>
    </w:p>
    <w:p w14:paraId="2D98A372" w14:textId="53C32162" w:rsidR="00682894" w:rsidRDefault="00682894" w:rsidP="003A3199">
      <w:pPr>
        <w:ind w:left="720" w:hanging="720"/>
        <w:rPr>
          <w:rFonts w:ascii="Times New Roman" w:hAnsi="Times New Roman" w:cs="Times New Roman"/>
          <w:sz w:val="24"/>
          <w:szCs w:val="24"/>
        </w:rPr>
      </w:pPr>
    </w:p>
    <w:p w14:paraId="7FE485B0" w14:textId="7CE9B003" w:rsidR="00682894" w:rsidRDefault="00682894" w:rsidP="003A3199">
      <w:pPr>
        <w:ind w:left="720" w:hanging="720"/>
        <w:rPr>
          <w:rFonts w:ascii="Times New Roman" w:hAnsi="Times New Roman" w:cs="Times New Roman"/>
          <w:sz w:val="24"/>
          <w:szCs w:val="24"/>
        </w:rPr>
      </w:pPr>
    </w:p>
    <w:p w14:paraId="2C1265B1" w14:textId="58D401DA" w:rsidR="00682894" w:rsidRDefault="00682894" w:rsidP="003A3199">
      <w:pPr>
        <w:ind w:left="720" w:hanging="720"/>
        <w:rPr>
          <w:rFonts w:ascii="Times New Roman" w:hAnsi="Times New Roman" w:cs="Times New Roman"/>
          <w:sz w:val="24"/>
          <w:szCs w:val="24"/>
        </w:rPr>
      </w:pPr>
    </w:p>
    <w:p w14:paraId="5857FE22" w14:textId="42BD3472" w:rsidR="00682894" w:rsidRDefault="00682894" w:rsidP="003A3199">
      <w:pPr>
        <w:ind w:left="720" w:hanging="720"/>
        <w:rPr>
          <w:rFonts w:ascii="Times New Roman" w:hAnsi="Times New Roman" w:cs="Times New Roman"/>
          <w:sz w:val="24"/>
          <w:szCs w:val="24"/>
        </w:rPr>
      </w:pPr>
    </w:p>
    <w:p w14:paraId="6F91C7F0" w14:textId="46B029D0" w:rsidR="00682894" w:rsidRDefault="00682894" w:rsidP="003A3199">
      <w:pPr>
        <w:ind w:left="720" w:hanging="720"/>
        <w:rPr>
          <w:rFonts w:ascii="Times New Roman" w:hAnsi="Times New Roman" w:cs="Times New Roman"/>
          <w:sz w:val="24"/>
          <w:szCs w:val="24"/>
        </w:rPr>
      </w:pPr>
    </w:p>
    <w:p w14:paraId="6F40F27E" w14:textId="29A3B520" w:rsidR="00682894" w:rsidRDefault="00682894" w:rsidP="003A3199">
      <w:pPr>
        <w:ind w:left="720" w:hanging="720"/>
        <w:rPr>
          <w:rFonts w:ascii="Times New Roman" w:hAnsi="Times New Roman" w:cs="Times New Roman"/>
          <w:sz w:val="24"/>
          <w:szCs w:val="24"/>
        </w:rPr>
      </w:pPr>
    </w:p>
    <w:p w14:paraId="08684F17" w14:textId="24AEDD41" w:rsidR="00682894" w:rsidRDefault="00682894" w:rsidP="003A3199">
      <w:pPr>
        <w:ind w:left="720" w:hanging="720"/>
        <w:rPr>
          <w:rFonts w:ascii="Times New Roman" w:hAnsi="Times New Roman" w:cs="Times New Roman"/>
          <w:sz w:val="24"/>
          <w:szCs w:val="24"/>
        </w:rPr>
      </w:pPr>
    </w:p>
    <w:p w14:paraId="636ACD6B" w14:textId="135774AA" w:rsidR="00682894" w:rsidRDefault="00682894" w:rsidP="003A3199">
      <w:pPr>
        <w:ind w:left="720" w:hanging="720"/>
        <w:rPr>
          <w:rFonts w:ascii="Times New Roman" w:hAnsi="Times New Roman" w:cs="Times New Roman"/>
          <w:sz w:val="24"/>
          <w:szCs w:val="24"/>
        </w:rPr>
      </w:pPr>
    </w:p>
    <w:p w14:paraId="1D235BBA" w14:textId="7082AA5C" w:rsidR="00682894" w:rsidRDefault="00682894" w:rsidP="003A3199">
      <w:pPr>
        <w:ind w:left="720" w:hanging="720"/>
        <w:rPr>
          <w:rFonts w:ascii="Times New Roman" w:hAnsi="Times New Roman" w:cs="Times New Roman"/>
          <w:sz w:val="24"/>
          <w:szCs w:val="24"/>
        </w:rPr>
      </w:pPr>
    </w:p>
    <w:p w14:paraId="5FCE89AD" w14:textId="11848E3D" w:rsidR="00682894" w:rsidRDefault="00682894" w:rsidP="003A3199">
      <w:pPr>
        <w:ind w:left="720" w:hanging="720"/>
        <w:rPr>
          <w:rFonts w:ascii="Times New Roman" w:hAnsi="Times New Roman" w:cs="Times New Roman"/>
          <w:sz w:val="24"/>
          <w:szCs w:val="24"/>
        </w:rPr>
      </w:pPr>
    </w:p>
    <w:p w14:paraId="25516C37" w14:textId="3FB13A58" w:rsidR="00682894" w:rsidRDefault="00682894" w:rsidP="003A3199">
      <w:pPr>
        <w:ind w:left="720" w:hanging="720"/>
        <w:rPr>
          <w:rFonts w:ascii="Times New Roman" w:hAnsi="Times New Roman" w:cs="Times New Roman"/>
          <w:sz w:val="24"/>
          <w:szCs w:val="24"/>
        </w:rPr>
      </w:pPr>
    </w:p>
    <w:p w14:paraId="0D181CEF" w14:textId="711AC3EE" w:rsidR="00682894" w:rsidRDefault="00682894" w:rsidP="003A3199">
      <w:pPr>
        <w:ind w:left="720" w:hanging="720"/>
        <w:rPr>
          <w:rFonts w:ascii="Times New Roman" w:hAnsi="Times New Roman" w:cs="Times New Roman"/>
          <w:sz w:val="24"/>
          <w:szCs w:val="24"/>
        </w:rPr>
      </w:pPr>
    </w:p>
    <w:p w14:paraId="268831C7" w14:textId="77777777" w:rsidR="00682894" w:rsidRPr="00FA4D10" w:rsidRDefault="00682894" w:rsidP="003A3199">
      <w:pPr>
        <w:ind w:left="720" w:hanging="720"/>
        <w:rPr>
          <w:rFonts w:ascii="Times New Roman" w:hAnsi="Times New Roman" w:cs="Times New Roman"/>
          <w:sz w:val="24"/>
          <w:szCs w:val="24"/>
        </w:rPr>
      </w:pPr>
    </w:p>
    <w:p w14:paraId="2B136094" w14:textId="77777777" w:rsidR="00682894" w:rsidRDefault="00682894" w:rsidP="00682894">
      <w:pPr>
        <w:rPr>
          <w:rFonts w:ascii="Times New Roman" w:hAnsi="Times New Roman" w:cs="Times New Roman"/>
          <w:b/>
          <w:sz w:val="24"/>
          <w:szCs w:val="24"/>
          <w:lang w:val="es-EC"/>
        </w:rPr>
        <w:sectPr w:rsidR="00682894" w:rsidSect="007B3DAA">
          <w:pgSz w:w="11907" w:h="16840" w:code="9"/>
          <w:pgMar w:top="1440" w:right="1440" w:bottom="1440" w:left="1440" w:header="624" w:footer="454" w:gutter="0"/>
          <w:pgNumType w:start="2"/>
          <w:cols w:space="708"/>
          <w:docGrid w:linePitch="360"/>
        </w:sectPr>
      </w:pPr>
    </w:p>
    <w:p w14:paraId="2FD33676" w14:textId="77777777" w:rsidR="00412627" w:rsidRDefault="00F75EE4" w:rsidP="00412627">
      <w:pPr>
        <w:rPr>
          <w:rFonts w:ascii="Times New Roman" w:hAnsi="Times New Roman" w:cs="Times New Roman"/>
          <w:b/>
          <w:sz w:val="24"/>
          <w:szCs w:val="24"/>
          <w:lang w:val="es-EC"/>
        </w:rPr>
      </w:pPr>
      <w:r w:rsidRPr="007F0834">
        <w:rPr>
          <w:rFonts w:ascii="Times New Roman" w:hAnsi="Times New Roman" w:cs="Times New Roman"/>
          <w:b/>
          <w:sz w:val="24"/>
          <w:szCs w:val="24"/>
          <w:lang w:val="es-EC"/>
        </w:rPr>
        <w:lastRenderedPageBreak/>
        <w:t xml:space="preserve">ANEXOS </w:t>
      </w:r>
    </w:p>
    <w:p w14:paraId="0C65104E" w14:textId="1F3CC382" w:rsidR="00412627" w:rsidRDefault="00412627" w:rsidP="00412627">
      <w:pPr>
        <w:pStyle w:val="Prrafodelista"/>
        <w:numPr>
          <w:ilvl w:val="0"/>
          <w:numId w:val="24"/>
        </w:numPr>
        <w:rPr>
          <w:rFonts w:ascii="Times New Roman" w:hAnsi="Times New Roman"/>
          <w:b/>
          <w:sz w:val="24"/>
          <w:lang w:val="es-EC"/>
        </w:rPr>
      </w:pPr>
      <w:r>
        <w:rPr>
          <w:rFonts w:ascii="Times New Roman" w:hAnsi="Times New Roman"/>
          <w:b/>
          <w:sz w:val="24"/>
          <w:lang w:val="es-EC"/>
        </w:rPr>
        <w:t>RESOLUCIÓN DE APROBACIÓN DEL TEMA / TUTOR</w:t>
      </w:r>
    </w:p>
    <w:p w14:paraId="79252252" w14:textId="7F14BE61" w:rsidR="00412627" w:rsidRDefault="00412627" w:rsidP="00412627">
      <w:pPr>
        <w:rPr>
          <w:rFonts w:ascii="Times New Roman" w:hAnsi="Times New Roman"/>
          <w:b/>
          <w:sz w:val="24"/>
          <w:lang w:val="es-EC"/>
        </w:rPr>
      </w:pPr>
    </w:p>
    <w:p w14:paraId="59D892A9" w14:textId="0DBE244F" w:rsidR="00412627" w:rsidRDefault="00412627" w:rsidP="00412627">
      <w:pPr>
        <w:rPr>
          <w:rFonts w:ascii="Times New Roman" w:hAnsi="Times New Roman"/>
          <w:b/>
          <w:sz w:val="24"/>
          <w:lang w:val="es-EC"/>
        </w:rPr>
      </w:pPr>
    </w:p>
    <w:p w14:paraId="5283B3E7" w14:textId="5FC6A140" w:rsidR="00412627" w:rsidRDefault="00412627" w:rsidP="00412627">
      <w:pPr>
        <w:rPr>
          <w:rFonts w:ascii="Times New Roman" w:hAnsi="Times New Roman"/>
          <w:b/>
          <w:sz w:val="24"/>
          <w:lang w:val="es-EC"/>
        </w:rPr>
      </w:pPr>
    </w:p>
    <w:p w14:paraId="622508C3" w14:textId="6A1A2689" w:rsidR="00412627" w:rsidRDefault="00412627" w:rsidP="00412627">
      <w:pPr>
        <w:rPr>
          <w:rFonts w:ascii="Times New Roman" w:hAnsi="Times New Roman"/>
          <w:b/>
          <w:sz w:val="24"/>
          <w:lang w:val="es-EC"/>
        </w:rPr>
      </w:pPr>
    </w:p>
    <w:p w14:paraId="0845456B" w14:textId="208537B2" w:rsidR="00412627" w:rsidRDefault="00412627" w:rsidP="00412627">
      <w:pPr>
        <w:rPr>
          <w:rFonts w:ascii="Times New Roman" w:hAnsi="Times New Roman"/>
          <w:b/>
          <w:sz w:val="24"/>
          <w:lang w:val="es-EC"/>
        </w:rPr>
      </w:pPr>
    </w:p>
    <w:p w14:paraId="31B66DB9" w14:textId="72F65437" w:rsidR="00412627" w:rsidRDefault="00412627" w:rsidP="00412627">
      <w:pPr>
        <w:rPr>
          <w:rFonts w:ascii="Times New Roman" w:hAnsi="Times New Roman"/>
          <w:b/>
          <w:sz w:val="24"/>
          <w:lang w:val="es-EC"/>
        </w:rPr>
      </w:pPr>
    </w:p>
    <w:p w14:paraId="6F09A435" w14:textId="25A208F1" w:rsidR="00412627" w:rsidRDefault="00412627" w:rsidP="00412627">
      <w:pPr>
        <w:rPr>
          <w:rFonts w:ascii="Times New Roman" w:hAnsi="Times New Roman"/>
          <w:b/>
          <w:sz w:val="24"/>
          <w:lang w:val="es-EC"/>
        </w:rPr>
      </w:pPr>
    </w:p>
    <w:p w14:paraId="543DC95C" w14:textId="395FB641" w:rsidR="00412627" w:rsidRDefault="00412627" w:rsidP="00412627">
      <w:pPr>
        <w:rPr>
          <w:rFonts w:ascii="Times New Roman" w:hAnsi="Times New Roman"/>
          <w:b/>
          <w:sz w:val="24"/>
          <w:lang w:val="es-EC"/>
        </w:rPr>
      </w:pPr>
    </w:p>
    <w:p w14:paraId="27DF9CA7" w14:textId="4A584835" w:rsidR="00412627" w:rsidRDefault="00412627" w:rsidP="00412627">
      <w:pPr>
        <w:rPr>
          <w:rFonts w:ascii="Times New Roman" w:hAnsi="Times New Roman"/>
          <w:b/>
          <w:sz w:val="24"/>
          <w:lang w:val="es-EC"/>
        </w:rPr>
      </w:pPr>
    </w:p>
    <w:p w14:paraId="37D6F5CB" w14:textId="65243EA0" w:rsidR="00412627" w:rsidRDefault="00412627" w:rsidP="00412627">
      <w:pPr>
        <w:rPr>
          <w:rFonts w:ascii="Times New Roman" w:hAnsi="Times New Roman"/>
          <w:b/>
          <w:sz w:val="24"/>
          <w:lang w:val="es-EC"/>
        </w:rPr>
      </w:pPr>
    </w:p>
    <w:p w14:paraId="3A836C19" w14:textId="458DC949" w:rsidR="00412627" w:rsidRDefault="00412627" w:rsidP="00412627">
      <w:pPr>
        <w:rPr>
          <w:rFonts w:ascii="Times New Roman" w:hAnsi="Times New Roman"/>
          <w:b/>
          <w:sz w:val="24"/>
          <w:lang w:val="es-EC"/>
        </w:rPr>
      </w:pPr>
    </w:p>
    <w:p w14:paraId="6B6FD354" w14:textId="210328E3" w:rsidR="00412627" w:rsidRDefault="00412627" w:rsidP="00412627">
      <w:pPr>
        <w:rPr>
          <w:rFonts w:ascii="Times New Roman" w:hAnsi="Times New Roman"/>
          <w:b/>
          <w:sz w:val="24"/>
          <w:lang w:val="es-EC"/>
        </w:rPr>
      </w:pPr>
    </w:p>
    <w:p w14:paraId="114440C5" w14:textId="00998BCD" w:rsidR="00412627" w:rsidRDefault="00412627" w:rsidP="00412627">
      <w:pPr>
        <w:rPr>
          <w:rFonts w:ascii="Times New Roman" w:hAnsi="Times New Roman"/>
          <w:b/>
          <w:sz w:val="24"/>
          <w:lang w:val="es-EC"/>
        </w:rPr>
      </w:pPr>
    </w:p>
    <w:p w14:paraId="1D94E362" w14:textId="27F9EBB0" w:rsidR="00412627" w:rsidRDefault="00412627" w:rsidP="00412627">
      <w:pPr>
        <w:rPr>
          <w:rFonts w:ascii="Times New Roman" w:hAnsi="Times New Roman"/>
          <w:b/>
          <w:sz w:val="24"/>
          <w:lang w:val="es-EC"/>
        </w:rPr>
      </w:pPr>
    </w:p>
    <w:p w14:paraId="39D3751D" w14:textId="21E84822" w:rsidR="00412627" w:rsidRDefault="00412627" w:rsidP="00412627">
      <w:pPr>
        <w:rPr>
          <w:rFonts w:ascii="Times New Roman" w:hAnsi="Times New Roman"/>
          <w:b/>
          <w:sz w:val="24"/>
          <w:lang w:val="es-EC"/>
        </w:rPr>
      </w:pPr>
    </w:p>
    <w:p w14:paraId="6724092E" w14:textId="1BAB611C" w:rsidR="00412627" w:rsidRDefault="00412627" w:rsidP="00412627">
      <w:pPr>
        <w:rPr>
          <w:rFonts w:ascii="Times New Roman" w:hAnsi="Times New Roman"/>
          <w:b/>
          <w:sz w:val="24"/>
          <w:lang w:val="es-EC"/>
        </w:rPr>
      </w:pPr>
    </w:p>
    <w:p w14:paraId="18B93409" w14:textId="63007CD1" w:rsidR="00412627" w:rsidRDefault="00412627" w:rsidP="00412627">
      <w:pPr>
        <w:rPr>
          <w:rFonts w:ascii="Times New Roman" w:hAnsi="Times New Roman"/>
          <w:b/>
          <w:sz w:val="24"/>
          <w:lang w:val="es-EC"/>
        </w:rPr>
      </w:pPr>
    </w:p>
    <w:p w14:paraId="24C13E23" w14:textId="77777777" w:rsidR="00412627" w:rsidRPr="00412627" w:rsidRDefault="00412627" w:rsidP="00412627">
      <w:pPr>
        <w:rPr>
          <w:rFonts w:ascii="Times New Roman" w:hAnsi="Times New Roman"/>
          <w:b/>
          <w:sz w:val="24"/>
          <w:lang w:val="es-EC"/>
        </w:rPr>
      </w:pPr>
    </w:p>
    <w:p w14:paraId="454E232E" w14:textId="6FE0568B" w:rsidR="00DB5B70" w:rsidRPr="00412627" w:rsidRDefault="00DB5B70" w:rsidP="00412627">
      <w:pPr>
        <w:pStyle w:val="Prrafodelista"/>
        <w:numPr>
          <w:ilvl w:val="0"/>
          <w:numId w:val="24"/>
        </w:numPr>
        <w:rPr>
          <w:rFonts w:ascii="Times New Roman" w:hAnsi="Times New Roman"/>
          <w:b/>
          <w:sz w:val="24"/>
          <w:lang w:val="es-EC"/>
        </w:rPr>
      </w:pPr>
      <w:r w:rsidRPr="00412627">
        <w:rPr>
          <w:rFonts w:ascii="Times New Roman" w:hAnsi="Times New Roman"/>
          <w:b/>
          <w:sz w:val="24"/>
          <w:lang w:val="es-EC"/>
        </w:rPr>
        <w:lastRenderedPageBreak/>
        <w:t>MATRIZ DE CONSISTENCIA</w:t>
      </w:r>
    </w:p>
    <w:p w14:paraId="578D1790" w14:textId="77777777" w:rsidR="0027015A" w:rsidRPr="0027015A" w:rsidRDefault="0027015A" w:rsidP="0027015A">
      <w:pPr>
        <w:spacing w:line="240" w:lineRule="auto"/>
        <w:jc w:val="center"/>
        <w:rPr>
          <w:rFonts w:ascii="Calibri" w:eastAsia="Calibri" w:hAnsi="Calibri" w:cs="Times New Roman"/>
          <w:b/>
          <w:sz w:val="24"/>
          <w:szCs w:val="24"/>
          <w:lang w:val="es-EC"/>
        </w:rPr>
      </w:pPr>
      <w:r w:rsidRPr="0027015A">
        <w:rPr>
          <w:rFonts w:ascii="Calibri" w:eastAsia="Calibri" w:hAnsi="Calibri" w:cs="Times New Roman"/>
          <w:b/>
          <w:sz w:val="24"/>
          <w:szCs w:val="24"/>
          <w:lang w:val="es-EC"/>
        </w:rPr>
        <w:t>UNIVERSIDAD NACIONAL DE CHIMBORAZO</w:t>
      </w:r>
    </w:p>
    <w:p w14:paraId="5ACDE64C" w14:textId="77777777" w:rsidR="0027015A" w:rsidRPr="0027015A" w:rsidRDefault="0027015A" w:rsidP="0027015A">
      <w:pPr>
        <w:spacing w:line="240" w:lineRule="auto"/>
        <w:jc w:val="center"/>
        <w:rPr>
          <w:rFonts w:ascii="Calibri" w:eastAsia="Calibri" w:hAnsi="Calibri" w:cs="Times New Roman"/>
          <w:b/>
          <w:sz w:val="24"/>
          <w:szCs w:val="24"/>
          <w:lang w:val="es-EC"/>
        </w:rPr>
      </w:pPr>
      <w:r w:rsidRPr="0027015A">
        <w:rPr>
          <w:rFonts w:ascii="Calibri" w:eastAsia="Calibri" w:hAnsi="Calibri" w:cs="Times New Roman"/>
          <w:b/>
          <w:sz w:val="24"/>
          <w:szCs w:val="24"/>
          <w:lang w:val="es-EC"/>
        </w:rPr>
        <w:t>FACULTAD DE CIENCIAS DE LA EDUCACIÓN, HUMANAS Y TECNOLOGIAS</w:t>
      </w:r>
    </w:p>
    <w:p w14:paraId="2808DC89" w14:textId="77777777" w:rsidR="0027015A" w:rsidRPr="0027015A" w:rsidRDefault="0027015A" w:rsidP="0027015A">
      <w:pPr>
        <w:spacing w:line="240" w:lineRule="auto"/>
        <w:jc w:val="center"/>
        <w:rPr>
          <w:rFonts w:ascii="Calibri" w:eastAsia="Calibri" w:hAnsi="Calibri" w:cs="Times New Roman"/>
          <w:b/>
          <w:sz w:val="24"/>
          <w:szCs w:val="24"/>
          <w:lang w:val="es-EC"/>
        </w:rPr>
      </w:pPr>
      <w:r w:rsidRPr="0027015A">
        <w:rPr>
          <w:rFonts w:ascii="Calibri" w:eastAsia="Calibri" w:hAnsi="Calibri" w:cs="Times New Roman"/>
          <w:b/>
          <w:sz w:val="24"/>
          <w:szCs w:val="24"/>
          <w:lang w:val="es-EC"/>
        </w:rPr>
        <w:t>CARRERA: PEDAGOGÍA DE LA LENGUA Y LA LITERATURA</w:t>
      </w:r>
    </w:p>
    <w:p w14:paraId="77012EF6" w14:textId="77777777" w:rsidR="0027015A" w:rsidRPr="0027015A" w:rsidRDefault="0027015A" w:rsidP="0027015A">
      <w:pPr>
        <w:spacing w:line="120" w:lineRule="auto"/>
        <w:jc w:val="center"/>
        <w:rPr>
          <w:rFonts w:ascii="Calibri" w:eastAsia="Calibri" w:hAnsi="Calibri" w:cs="Times New Roman"/>
          <w:b/>
          <w:sz w:val="24"/>
          <w:szCs w:val="24"/>
          <w:lang w:val="es-EC"/>
        </w:rPr>
      </w:pPr>
    </w:p>
    <w:p w14:paraId="0373803E" w14:textId="77777777" w:rsidR="0027015A" w:rsidRPr="0027015A" w:rsidRDefault="0027015A" w:rsidP="0027015A">
      <w:pPr>
        <w:spacing w:line="240" w:lineRule="auto"/>
        <w:jc w:val="center"/>
        <w:rPr>
          <w:rFonts w:ascii="Calibri" w:eastAsia="Calibri" w:hAnsi="Calibri" w:cs="Times New Roman"/>
          <w:b/>
          <w:sz w:val="24"/>
          <w:szCs w:val="24"/>
          <w:lang w:val="es-EC"/>
        </w:rPr>
      </w:pPr>
      <w:r w:rsidRPr="0027015A">
        <w:rPr>
          <w:rFonts w:ascii="Calibri" w:eastAsia="Calibri" w:hAnsi="Calibri" w:cs="Times New Roman"/>
          <w:b/>
          <w:sz w:val="24"/>
          <w:szCs w:val="24"/>
          <w:lang w:val="es-EC"/>
        </w:rPr>
        <w:t>MATRIZ DE CONSISTENCIA</w:t>
      </w:r>
    </w:p>
    <w:p w14:paraId="010B7B28" w14:textId="77777777" w:rsidR="0027015A" w:rsidRPr="0027015A" w:rsidRDefault="0027015A" w:rsidP="0027015A">
      <w:pPr>
        <w:spacing w:line="240" w:lineRule="auto"/>
        <w:rPr>
          <w:rFonts w:ascii="Calibri" w:eastAsia="Calibri" w:hAnsi="Calibri" w:cs="Times New Roman"/>
          <w:b/>
          <w:sz w:val="24"/>
          <w:szCs w:val="24"/>
          <w:lang w:val="es-EC"/>
        </w:rPr>
      </w:pPr>
      <w:r w:rsidRPr="0027015A">
        <w:rPr>
          <w:rFonts w:ascii="Calibri" w:eastAsia="Calibri" w:hAnsi="Calibri" w:cs="Times New Roman"/>
          <w:b/>
          <w:color w:val="0000CC"/>
          <w:sz w:val="24"/>
          <w:szCs w:val="24"/>
          <w:lang w:val="es-EC"/>
        </w:rPr>
        <w:t>TÍTULO – TEMA:</w:t>
      </w:r>
      <w:r w:rsidRPr="0027015A">
        <w:rPr>
          <w:rFonts w:ascii="Calibri" w:eastAsia="Calibri" w:hAnsi="Calibri" w:cs="Times New Roman"/>
          <w:b/>
          <w:sz w:val="24"/>
          <w:szCs w:val="24"/>
          <w:lang w:val="es-EC"/>
        </w:rPr>
        <w:t xml:space="preserve"> </w:t>
      </w:r>
      <w:r w:rsidRPr="0027015A">
        <w:rPr>
          <w:rFonts w:ascii="Calibri" w:eastAsia="Calibri" w:hAnsi="Calibri" w:cs="Times New Roman"/>
          <w:b/>
          <w:sz w:val="24"/>
          <w:szCs w:val="24"/>
          <w:highlight w:val="yellow"/>
          <w:lang w:val="es-EC"/>
        </w:rPr>
        <w:t>Uso comunicativo del diminutivo</w:t>
      </w:r>
      <w:r w:rsidRPr="0027015A">
        <w:rPr>
          <w:rFonts w:ascii="Calibri" w:eastAsia="Calibri" w:hAnsi="Calibri" w:cs="Times New Roman"/>
          <w:b/>
          <w:sz w:val="24"/>
          <w:szCs w:val="24"/>
          <w:lang w:val="es-EC"/>
        </w:rPr>
        <w:t xml:space="preserve"> como </w:t>
      </w:r>
      <w:r w:rsidRPr="0027015A">
        <w:rPr>
          <w:rFonts w:ascii="Calibri" w:eastAsia="Calibri" w:hAnsi="Calibri" w:cs="Times New Roman"/>
          <w:b/>
          <w:sz w:val="24"/>
          <w:szCs w:val="24"/>
          <w:highlight w:val="green"/>
          <w:lang w:val="es-EC"/>
        </w:rPr>
        <w:t>estrategia de persuasión</w:t>
      </w:r>
      <w:r w:rsidRPr="0027015A">
        <w:rPr>
          <w:rFonts w:ascii="Calibri" w:eastAsia="Calibri" w:hAnsi="Calibri" w:cs="Times New Roman"/>
          <w:b/>
          <w:sz w:val="24"/>
          <w:szCs w:val="24"/>
          <w:lang w:val="es-EC"/>
        </w:rPr>
        <w:t xml:space="preserve"> entre vendedor y comprador del mercado “La Merced”, 2022. </w:t>
      </w:r>
      <w:r w:rsidRPr="0027015A">
        <w:rPr>
          <w:rFonts w:ascii="Calibri" w:eastAsia="Calibri" w:hAnsi="Calibri" w:cs="Times New Roman"/>
          <w:b/>
          <w:sz w:val="24"/>
          <w:szCs w:val="24"/>
          <w:lang w:val="es-EC"/>
        </w:rPr>
        <w:tab/>
      </w:r>
      <w:r w:rsidRPr="0027015A">
        <w:rPr>
          <w:rFonts w:ascii="Calibri" w:eastAsia="Calibri" w:hAnsi="Calibri" w:cs="Times New Roman"/>
          <w:b/>
          <w:sz w:val="24"/>
          <w:szCs w:val="24"/>
          <w:lang w:val="es-EC"/>
        </w:rPr>
        <w:tab/>
      </w:r>
      <w:r w:rsidRPr="0027015A">
        <w:rPr>
          <w:rFonts w:ascii="Calibri" w:eastAsia="Calibri" w:hAnsi="Calibri" w:cs="Times New Roman"/>
          <w:b/>
          <w:sz w:val="24"/>
          <w:szCs w:val="24"/>
          <w:lang w:val="es-EC"/>
        </w:rPr>
        <w:tab/>
      </w:r>
      <w:r w:rsidRPr="0027015A">
        <w:rPr>
          <w:rFonts w:ascii="Calibri" w:eastAsia="Calibri" w:hAnsi="Calibri" w:cs="Times New Roman"/>
          <w:b/>
          <w:sz w:val="24"/>
          <w:szCs w:val="24"/>
          <w:lang w:val="es-EC"/>
        </w:rPr>
        <w:tab/>
      </w:r>
      <w:r w:rsidRPr="0027015A">
        <w:rPr>
          <w:rFonts w:ascii="Calibri" w:eastAsia="Calibri" w:hAnsi="Calibri" w:cs="Times New Roman"/>
          <w:b/>
          <w:sz w:val="24"/>
          <w:szCs w:val="24"/>
          <w:lang w:val="es-EC"/>
        </w:rPr>
        <w:tab/>
      </w:r>
      <w:r w:rsidRPr="0027015A">
        <w:rPr>
          <w:rFonts w:ascii="Calibri" w:eastAsia="Calibri" w:hAnsi="Calibri" w:cs="Times New Roman"/>
          <w:b/>
          <w:sz w:val="24"/>
          <w:szCs w:val="24"/>
          <w:lang w:val="es-EC"/>
        </w:rPr>
        <w:tab/>
        <w:t xml:space="preserve">                                                                           </w:t>
      </w:r>
      <w:r w:rsidRPr="0027015A">
        <w:rPr>
          <w:rFonts w:ascii="Calibri" w:eastAsia="Calibri" w:hAnsi="Calibri" w:cs="Times New Roman"/>
          <w:b/>
          <w:color w:val="0000CC"/>
          <w:sz w:val="24"/>
          <w:szCs w:val="24"/>
          <w:lang w:val="es-EC"/>
        </w:rPr>
        <w:t xml:space="preserve">AUTORA: </w:t>
      </w:r>
      <w:r w:rsidRPr="0027015A">
        <w:rPr>
          <w:rFonts w:ascii="Calibri" w:eastAsia="Calibri" w:hAnsi="Calibri" w:cs="Times New Roman"/>
          <w:b/>
          <w:sz w:val="24"/>
          <w:szCs w:val="24"/>
          <w:lang w:val="es-EC"/>
        </w:rPr>
        <w:t xml:space="preserve">OJEDA CARRASCO VANESSA DANIELA </w:t>
      </w:r>
    </w:p>
    <w:p w14:paraId="30805C96" w14:textId="77777777" w:rsidR="0027015A" w:rsidRPr="0027015A" w:rsidRDefault="0027015A" w:rsidP="0027015A">
      <w:pPr>
        <w:spacing w:line="240" w:lineRule="auto"/>
        <w:rPr>
          <w:rFonts w:ascii="Calibri" w:eastAsia="Calibri" w:hAnsi="Calibri" w:cs="Times New Roman"/>
          <w:bCs/>
          <w:sz w:val="24"/>
          <w:szCs w:val="24"/>
          <w:lang w:val="es-EC"/>
        </w:rPr>
      </w:pPr>
      <w:r w:rsidRPr="0027015A">
        <w:rPr>
          <w:rFonts w:ascii="Calibri" w:eastAsia="Calibri" w:hAnsi="Calibri" w:cs="Times New Roman"/>
          <w:b/>
          <w:color w:val="0000FF"/>
          <w:sz w:val="24"/>
          <w:szCs w:val="24"/>
          <w:lang w:val="es-EC"/>
        </w:rPr>
        <w:t xml:space="preserve">                                                                                                                                                           TUTORA</w:t>
      </w:r>
      <w:r w:rsidRPr="0027015A">
        <w:rPr>
          <w:rFonts w:ascii="Calibri" w:eastAsia="Calibri" w:hAnsi="Calibri" w:cs="Times New Roman"/>
          <w:b/>
          <w:sz w:val="24"/>
          <w:szCs w:val="24"/>
          <w:lang w:val="es-EC"/>
        </w:rPr>
        <w:t xml:space="preserve">: MSc. Ada Rodríguez </w:t>
      </w:r>
    </w:p>
    <w:p w14:paraId="476CC308" w14:textId="77777777" w:rsidR="0027015A" w:rsidRPr="0027015A" w:rsidRDefault="0027015A" w:rsidP="0027015A">
      <w:pPr>
        <w:spacing w:line="120" w:lineRule="auto"/>
        <w:rPr>
          <w:rFonts w:ascii="Calibri" w:eastAsia="Calibri" w:hAnsi="Calibri" w:cs="Times New Roman"/>
          <w:b/>
          <w:sz w:val="24"/>
          <w:szCs w:val="24"/>
          <w:lang w:val="es-EC"/>
        </w:rPr>
      </w:pPr>
    </w:p>
    <w:tbl>
      <w:tblPr>
        <w:tblStyle w:val="Tablaconcuadrcula"/>
        <w:tblW w:w="13892" w:type="dxa"/>
        <w:tblInd w:w="-572" w:type="dxa"/>
        <w:tblLayout w:type="fixed"/>
        <w:tblLook w:val="04A0" w:firstRow="1" w:lastRow="0" w:firstColumn="1" w:lastColumn="0" w:noHBand="0" w:noVBand="1"/>
      </w:tblPr>
      <w:tblGrid>
        <w:gridCol w:w="2694"/>
        <w:gridCol w:w="3118"/>
        <w:gridCol w:w="2693"/>
        <w:gridCol w:w="2552"/>
        <w:gridCol w:w="2835"/>
      </w:tblGrid>
      <w:tr w:rsidR="0027015A" w:rsidRPr="0027015A" w14:paraId="5ECB988F" w14:textId="77777777" w:rsidTr="0027015A">
        <w:tc>
          <w:tcPr>
            <w:tcW w:w="2694" w:type="dxa"/>
            <w:shd w:val="clear" w:color="auto" w:fill="B4C6E7"/>
          </w:tcPr>
          <w:p w14:paraId="3282D566" w14:textId="77777777" w:rsidR="0027015A" w:rsidRPr="0027015A" w:rsidRDefault="0027015A" w:rsidP="00B20843">
            <w:pPr>
              <w:numPr>
                <w:ilvl w:val="0"/>
                <w:numId w:val="8"/>
              </w:numPr>
              <w:spacing w:line="216" w:lineRule="auto"/>
              <w:ind w:left="314" w:hanging="314"/>
              <w:contextualSpacing/>
              <w:jc w:val="left"/>
              <w:rPr>
                <w:rFonts w:eastAsia="Calibri" w:cs="Times New Roman"/>
                <w:b/>
                <w:szCs w:val="20"/>
                <w:lang w:val="es-EC"/>
              </w:rPr>
            </w:pPr>
            <w:r w:rsidRPr="0027015A">
              <w:rPr>
                <w:rFonts w:eastAsia="Calibri" w:cs="Times New Roman"/>
                <w:b/>
                <w:szCs w:val="20"/>
                <w:lang w:val="es-EC"/>
              </w:rPr>
              <w:t>PLANTEAMIENTO DEL PROBLEMA</w:t>
            </w:r>
          </w:p>
        </w:tc>
        <w:tc>
          <w:tcPr>
            <w:tcW w:w="3118" w:type="dxa"/>
            <w:shd w:val="clear" w:color="auto" w:fill="B4C6E7"/>
          </w:tcPr>
          <w:p w14:paraId="604170C9" w14:textId="77777777" w:rsidR="0027015A" w:rsidRPr="0027015A" w:rsidRDefault="0027015A" w:rsidP="00B20843">
            <w:pPr>
              <w:numPr>
                <w:ilvl w:val="0"/>
                <w:numId w:val="8"/>
              </w:numPr>
              <w:spacing w:line="216" w:lineRule="auto"/>
              <w:ind w:left="314" w:hanging="314"/>
              <w:contextualSpacing/>
              <w:jc w:val="left"/>
              <w:rPr>
                <w:rFonts w:eastAsia="Calibri" w:cs="Times New Roman"/>
                <w:b/>
                <w:szCs w:val="20"/>
                <w:lang w:val="es-EC"/>
              </w:rPr>
            </w:pPr>
            <w:r w:rsidRPr="0027015A">
              <w:rPr>
                <w:rFonts w:eastAsia="Calibri" w:cs="Times New Roman"/>
                <w:b/>
                <w:szCs w:val="20"/>
                <w:lang w:val="es-EC"/>
              </w:rPr>
              <w:t>OBJETIVOS DE INVESTIGACIÓN</w:t>
            </w:r>
          </w:p>
        </w:tc>
        <w:tc>
          <w:tcPr>
            <w:tcW w:w="2693" w:type="dxa"/>
            <w:shd w:val="clear" w:color="auto" w:fill="B4C6E7"/>
          </w:tcPr>
          <w:p w14:paraId="4990BAD7" w14:textId="77777777" w:rsidR="0027015A" w:rsidRPr="0027015A" w:rsidRDefault="0027015A" w:rsidP="00B20843">
            <w:pPr>
              <w:numPr>
                <w:ilvl w:val="0"/>
                <w:numId w:val="8"/>
              </w:numPr>
              <w:spacing w:line="216" w:lineRule="auto"/>
              <w:ind w:left="314" w:hanging="314"/>
              <w:contextualSpacing/>
              <w:jc w:val="left"/>
              <w:rPr>
                <w:rFonts w:eastAsia="Calibri" w:cs="Times New Roman"/>
                <w:b/>
                <w:szCs w:val="20"/>
                <w:lang w:val="es-EC"/>
              </w:rPr>
            </w:pPr>
            <w:r w:rsidRPr="0027015A">
              <w:rPr>
                <w:rFonts w:eastAsia="Calibri" w:cs="Times New Roman"/>
                <w:b/>
                <w:szCs w:val="20"/>
                <w:lang w:val="es-EC"/>
              </w:rPr>
              <w:t>MARCO TEÓRICO</w:t>
            </w:r>
          </w:p>
        </w:tc>
        <w:tc>
          <w:tcPr>
            <w:tcW w:w="2552" w:type="dxa"/>
            <w:shd w:val="clear" w:color="auto" w:fill="B4C6E7"/>
          </w:tcPr>
          <w:p w14:paraId="505CB28E" w14:textId="77777777" w:rsidR="0027015A" w:rsidRPr="0027015A" w:rsidRDefault="0027015A" w:rsidP="00B20843">
            <w:pPr>
              <w:numPr>
                <w:ilvl w:val="0"/>
                <w:numId w:val="8"/>
              </w:numPr>
              <w:spacing w:line="216" w:lineRule="auto"/>
              <w:ind w:left="314" w:hanging="314"/>
              <w:contextualSpacing/>
              <w:jc w:val="left"/>
              <w:rPr>
                <w:rFonts w:eastAsia="Calibri" w:cs="Times New Roman"/>
                <w:b/>
                <w:szCs w:val="20"/>
                <w:lang w:val="es-EC"/>
              </w:rPr>
            </w:pPr>
            <w:r w:rsidRPr="0027015A">
              <w:rPr>
                <w:rFonts w:eastAsia="Calibri" w:cs="Times New Roman"/>
                <w:b/>
                <w:szCs w:val="20"/>
                <w:lang w:val="es-EC"/>
              </w:rPr>
              <w:t>METODOLOGÍA</w:t>
            </w:r>
          </w:p>
        </w:tc>
        <w:tc>
          <w:tcPr>
            <w:tcW w:w="2835" w:type="dxa"/>
            <w:shd w:val="clear" w:color="auto" w:fill="B4C6E7"/>
          </w:tcPr>
          <w:p w14:paraId="0F3AD35F" w14:textId="77777777" w:rsidR="0027015A" w:rsidRPr="0027015A" w:rsidRDefault="0027015A" w:rsidP="00B20843">
            <w:pPr>
              <w:numPr>
                <w:ilvl w:val="0"/>
                <w:numId w:val="8"/>
              </w:numPr>
              <w:tabs>
                <w:tab w:val="left" w:pos="314"/>
              </w:tabs>
              <w:spacing w:line="216" w:lineRule="auto"/>
              <w:ind w:left="0" w:firstLine="0"/>
              <w:contextualSpacing/>
              <w:jc w:val="left"/>
              <w:rPr>
                <w:rFonts w:eastAsia="Calibri" w:cs="Times New Roman"/>
                <w:b/>
                <w:szCs w:val="20"/>
                <w:lang w:val="es-EC"/>
              </w:rPr>
            </w:pPr>
            <w:r w:rsidRPr="0027015A">
              <w:rPr>
                <w:rFonts w:eastAsia="Calibri" w:cs="Times New Roman"/>
                <w:b/>
                <w:szCs w:val="20"/>
                <w:lang w:val="es-EC"/>
              </w:rPr>
              <w:t>TÉCNICAS E IRD – INSTR-RECOLEC-DATOS</w:t>
            </w:r>
          </w:p>
        </w:tc>
      </w:tr>
      <w:tr w:rsidR="0027015A" w:rsidRPr="0027015A" w14:paraId="4E12373F" w14:textId="77777777" w:rsidTr="001E5D9D">
        <w:trPr>
          <w:trHeight w:val="2348"/>
        </w:trPr>
        <w:tc>
          <w:tcPr>
            <w:tcW w:w="2694" w:type="dxa"/>
            <w:vMerge w:val="restart"/>
          </w:tcPr>
          <w:p w14:paraId="43A896DE" w14:textId="77777777" w:rsidR="0027015A" w:rsidRPr="0027015A" w:rsidRDefault="0027015A" w:rsidP="00B20843">
            <w:pPr>
              <w:numPr>
                <w:ilvl w:val="1"/>
                <w:numId w:val="10"/>
              </w:numPr>
              <w:spacing w:line="240" w:lineRule="auto"/>
              <w:ind w:left="453" w:hanging="453"/>
              <w:contextualSpacing/>
              <w:jc w:val="left"/>
              <w:rPr>
                <w:rFonts w:eastAsia="Calibri" w:cs="Times New Roman"/>
                <w:b/>
                <w:szCs w:val="20"/>
                <w:lang w:val="es-EC"/>
              </w:rPr>
            </w:pPr>
            <w:r w:rsidRPr="0027015A">
              <w:rPr>
                <w:rFonts w:eastAsia="Calibri" w:cs="Times New Roman"/>
                <w:b/>
                <w:szCs w:val="20"/>
                <w:lang w:val="es-EC"/>
              </w:rPr>
              <w:t>FORMULACIÓN DEL PROBLEMA</w:t>
            </w:r>
          </w:p>
          <w:p w14:paraId="35B09239" w14:textId="77777777" w:rsidR="0027015A" w:rsidRPr="0027015A" w:rsidRDefault="0027015A" w:rsidP="00B20843">
            <w:pPr>
              <w:numPr>
                <w:ilvl w:val="0"/>
                <w:numId w:val="16"/>
              </w:numPr>
              <w:spacing w:line="240" w:lineRule="auto"/>
              <w:ind w:left="357" w:hanging="357"/>
              <w:contextualSpacing/>
              <w:jc w:val="left"/>
              <w:rPr>
                <w:rFonts w:eastAsia="Calibri" w:cs="Times New Roman"/>
                <w:szCs w:val="20"/>
                <w:lang w:val="es-EC"/>
              </w:rPr>
            </w:pPr>
            <w:r w:rsidRPr="0027015A">
              <w:rPr>
                <w:rFonts w:eastAsia="Calibri" w:cs="Times New Roman"/>
                <w:szCs w:val="20"/>
                <w:lang w:val="es-EC"/>
              </w:rPr>
              <w:t>¿Cuál es el uso comunicativo del diminutivo como estrategia de persuasión entre vendedor y comprador del mercado, Merced, ¿2022?</w:t>
            </w:r>
          </w:p>
          <w:p w14:paraId="51E66ACD" w14:textId="77777777" w:rsidR="0027015A" w:rsidRPr="0027015A" w:rsidRDefault="0027015A" w:rsidP="0027015A">
            <w:pPr>
              <w:spacing w:line="240" w:lineRule="auto"/>
              <w:ind w:left="169"/>
              <w:contextualSpacing/>
              <w:jc w:val="left"/>
              <w:rPr>
                <w:rFonts w:eastAsia="Calibri" w:cs="Times New Roman"/>
                <w:color w:val="FF0000"/>
                <w:szCs w:val="20"/>
                <w:lang w:val="es-EC"/>
              </w:rPr>
            </w:pPr>
          </w:p>
          <w:p w14:paraId="0F9C0900" w14:textId="77777777" w:rsidR="0027015A" w:rsidRPr="0027015A" w:rsidRDefault="0027015A" w:rsidP="0027015A">
            <w:pPr>
              <w:spacing w:line="240" w:lineRule="auto"/>
              <w:ind w:left="169"/>
              <w:contextualSpacing/>
              <w:jc w:val="left"/>
              <w:rPr>
                <w:rFonts w:eastAsia="Calibri" w:cs="Times New Roman"/>
                <w:color w:val="FF0000"/>
                <w:szCs w:val="20"/>
                <w:lang w:val="es-EC"/>
              </w:rPr>
            </w:pPr>
          </w:p>
          <w:p w14:paraId="70120643" w14:textId="77777777" w:rsidR="0027015A" w:rsidRPr="0027015A" w:rsidRDefault="0027015A" w:rsidP="0027015A">
            <w:pPr>
              <w:spacing w:line="240" w:lineRule="auto"/>
              <w:ind w:left="169"/>
              <w:contextualSpacing/>
              <w:jc w:val="left"/>
              <w:rPr>
                <w:rFonts w:eastAsia="Calibri" w:cs="Times New Roman"/>
                <w:szCs w:val="20"/>
                <w:lang w:val="es-EC"/>
              </w:rPr>
            </w:pPr>
            <w:r w:rsidRPr="0027015A">
              <w:rPr>
                <w:rFonts w:eastAsia="Calibri" w:cs="Times New Roman"/>
                <w:color w:val="FF0000"/>
                <w:szCs w:val="20"/>
                <w:lang w:val="es-EC"/>
              </w:rPr>
              <w:t xml:space="preserve"> </w:t>
            </w:r>
          </w:p>
        </w:tc>
        <w:tc>
          <w:tcPr>
            <w:tcW w:w="3118" w:type="dxa"/>
          </w:tcPr>
          <w:p w14:paraId="7E871A31" w14:textId="77777777" w:rsidR="0027015A" w:rsidRPr="0027015A" w:rsidRDefault="0027015A" w:rsidP="00B20843">
            <w:pPr>
              <w:numPr>
                <w:ilvl w:val="1"/>
                <w:numId w:val="17"/>
              </w:numPr>
              <w:spacing w:line="240" w:lineRule="auto"/>
              <w:ind w:right="-106"/>
              <w:contextualSpacing/>
              <w:jc w:val="left"/>
              <w:rPr>
                <w:rFonts w:eastAsia="Calibri" w:cs="Times New Roman"/>
                <w:b/>
                <w:szCs w:val="20"/>
                <w:lang w:val="es-EC"/>
              </w:rPr>
            </w:pPr>
            <w:r w:rsidRPr="0027015A">
              <w:rPr>
                <w:rFonts w:eastAsia="Calibri" w:cs="Times New Roman"/>
                <w:b/>
                <w:szCs w:val="20"/>
                <w:lang w:val="es-EC"/>
              </w:rPr>
              <w:t xml:space="preserve">OBJETIVO GENERAL </w:t>
            </w:r>
          </w:p>
          <w:p w14:paraId="2004D2B2" w14:textId="77777777" w:rsidR="0027015A" w:rsidRPr="0027015A" w:rsidRDefault="0027015A" w:rsidP="0027015A">
            <w:pPr>
              <w:spacing w:line="120" w:lineRule="auto"/>
              <w:jc w:val="left"/>
              <w:rPr>
                <w:rFonts w:eastAsia="Calibri" w:cs="Times New Roman"/>
                <w:szCs w:val="20"/>
                <w:lang w:val="es-EC"/>
              </w:rPr>
            </w:pPr>
          </w:p>
          <w:p w14:paraId="7413CB1B" w14:textId="77777777" w:rsidR="0027015A" w:rsidRPr="0027015A" w:rsidRDefault="0027015A" w:rsidP="00B20843">
            <w:pPr>
              <w:numPr>
                <w:ilvl w:val="0"/>
                <w:numId w:val="14"/>
              </w:numPr>
              <w:spacing w:line="216" w:lineRule="auto"/>
              <w:ind w:left="181" w:hanging="181"/>
              <w:contextualSpacing/>
              <w:jc w:val="left"/>
              <w:rPr>
                <w:rFonts w:eastAsia="Calibri" w:cs="Times New Roman"/>
                <w:szCs w:val="20"/>
                <w:lang w:val="es-EC"/>
              </w:rPr>
            </w:pPr>
            <w:r w:rsidRPr="0027015A">
              <w:rPr>
                <w:rFonts w:eastAsia="Calibri" w:cs="Times New Roman"/>
                <w:szCs w:val="20"/>
                <w:lang w:val="es-EC"/>
              </w:rPr>
              <w:t>Analizar el uso comunicativo del diminutivo como estrategia de persuasión entre vendedor y comprador de los mercados San Alfonso, Merced y Santo Rosa, 2022</w:t>
            </w:r>
          </w:p>
        </w:tc>
        <w:tc>
          <w:tcPr>
            <w:tcW w:w="2693" w:type="dxa"/>
            <w:vMerge w:val="restart"/>
          </w:tcPr>
          <w:p w14:paraId="3663BFD9" w14:textId="77777777" w:rsidR="0027015A" w:rsidRPr="0027015A" w:rsidRDefault="0027015A" w:rsidP="00B20843">
            <w:pPr>
              <w:numPr>
                <w:ilvl w:val="1"/>
                <w:numId w:val="15"/>
              </w:numPr>
              <w:spacing w:line="240" w:lineRule="auto"/>
              <w:contextualSpacing/>
              <w:jc w:val="left"/>
              <w:rPr>
                <w:rFonts w:eastAsia="Calibri" w:cs="Times New Roman"/>
                <w:b/>
                <w:szCs w:val="20"/>
                <w:lang w:val="es-EC"/>
              </w:rPr>
            </w:pPr>
            <w:r w:rsidRPr="0027015A">
              <w:rPr>
                <w:rFonts w:eastAsia="Calibri" w:cs="Times New Roman"/>
                <w:b/>
                <w:szCs w:val="20"/>
                <w:lang w:val="es-EC"/>
              </w:rPr>
              <w:t>Variable independiente:</w:t>
            </w:r>
          </w:p>
          <w:p w14:paraId="2BC3B72F" w14:textId="77777777" w:rsidR="0027015A" w:rsidRPr="0027015A" w:rsidRDefault="0027015A" w:rsidP="0027015A">
            <w:pPr>
              <w:spacing w:line="240" w:lineRule="auto"/>
              <w:jc w:val="left"/>
              <w:rPr>
                <w:rFonts w:eastAsia="Calibri" w:cs="Times New Roman"/>
                <w:b/>
                <w:szCs w:val="20"/>
                <w:lang w:val="es-EC"/>
              </w:rPr>
            </w:pPr>
            <w:r w:rsidRPr="0027015A">
              <w:rPr>
                <w:rFonts w:eastAsia="Calibri" w:cs="Times New Roman"/>
                <w:b/>
                <w:szCs w:val="20"/>
                <w:lang w:val="es-EC"/>
              </w:rPr>
              <w:t xml:space="preserve">USO COMUNICATIVO DEL DIMINUTIVO </w:t>
            </w:r>
          </w:p>
          <w:p w14:paraId="0E574744" w14:textId="77777777" w:rsidR="0027015A" w:rsidRPr="0027015A" w:rsidRDefault="0027015A" w:rsidP="00B20843">
            <w:pPr>
              <w:numPr>
                <w:ilvl w:val="0"/>
                <w:numId w:val="11"/>
              </w:numPr>
              <w:spacing w:line="216" w:lineRule="auto"/>
              <w:ind w:left="312" w:hanging="312"/>
              <w:contextualSpacing/>
              <w:jc w:val="left"/>
              <w:rPr>
                <w:rFonts w:eastAsia="Calibri" w:cs="Times New Roman"/>
                <w:szCs w:val="20"/>
                <w:lang w:val="es-EC"/>
              </w:rPr>
            </w:pPr>
            <w:r w:rsidRPr="0027015A">
              <w:rPr>
                <w:rFonts w:eastAsia="Calibri" w:cs="Times New Roman"/>
                <w:szCs w:val="20"/>
                <w:lang w:val="es-EC"/>
              </w:rPr>
              <w:t xml:space="preserve">Modalidad del discurso. </w:t>
            </w:r>
          </w:p>
          <w:p w14:paraId="4555B03A" w14:textId="77777777" w:rsidR="0027015A" w:rsidRPr="0027015A" w:rsidRDefault="0027015A" w:rsidP="00B20843">
            <w:pPr>
              <w:numPr>
                <w:ilvl w:val="0"/>
                <w:numId w:val="11"/>
              </w:numPr>
              <w:spacing w:line="216" w:lineRule="auto"/>
              <w:ind w:left="312" w:hanging="312"/>
              <w:contextualSpacing/>
              <w:jc w:val="left"/>
              <w:rPr>
                <w:rFonts w:eastAsia="Calibri" w:cs="Times New Roman"/>
                <w:szCs w:val="20"/>
                <w:lang w:val="es-EC"/>
              </w:rPr>
            </w:pPr>
            <w:r w:rsidRPr="0027015A">
              <w:rPr>
                <w:rFonts w:eastAsia="Calibri" w:cs="Times New Roman"/>
                <w:szCs w:val="20"/>
                <w:lang w:val="es-EC"/>
              </w:rPr>
              <w:t>La lengua como patrimonio inmaterial del uso comunicativo</w:t>
            </w:r>
          </w:p>
          <w:p w14:paraId="03568794" w14:textId="77777777" w:rsidR="0027015A" w:rsidRPr="0027015A" w:rsidRDefault="0027015A" w:rsidP="00B20843">
            <w:pPr>
              <w:numPr>
                <w:ilvl w:val="0"/>
                <w:numId w:val="9"/>
              </w:numPr>
              <w:spacing w:line="216" w:lineRule="auto"/>
              <w:ind w:left="312" w:hanging="312"/>
              <w:contextualSpacing/>
              <w:jc w:val="left"/>
              <w:rPr>
                <w:rFonts w:eastAsia="Calibri" w:cs="Times New Roman"/>
                <w:b/>
                <w:szCs w:val="20"/>
                <w:lang w:val="es-EC"/>
              </w:rPr>
            </w:pPr>
            <w:r w:rsidRPr="0027015A">
              <w:rPr>
                <w:rFonts w:eastAsia="Calibri" w:cs="Times New Roman"/>
                <w:b/>
                <w:szCs w:val="20"/>
                <w:lang w:val="es-EC"/>
              </w:rPr>
              <w:t>Clasificación de los usos comunicativos dentro del discurso oral</w:t>
            </w:r>
          </w:p>
          <w:p w14:paraId="299BD876" w14:textId="77777777" w:rsidR="0027015A" w:rsidRPr="0027015A" w:rsidRDefault="0027015A" w:rsidP="00B20843">
            <w:pPr>
              <w:numPr>
                <w:ilvl w:val="0"/>
                <w:numId w:val="18"/>
              </w:numPr>
              <w:spacing w:line="216" w:lineRule="auto"/>
              <w:ind w:left="357" w:hanging="357"/>
              <w:contextualSpacing/>
              <w:jc w:val="left"/>
              <w:rPr>
                <w:rFonts w:eastAsia="Calibri" w:cs="Times New Roman"/>
                <w:bCs/>
                <w:szCs w:val="20"/>
                <w:lang w:val="es-EC"/>
              </w:rPr>
            </w:pPr>
            <w:r w:rsidRPr="0027015A">
              <w:rPr>
                <w:rFonts w:eastAsia="Calibri" w:cs="Times New Roman"/>
                <w:bCs/>
                <w:szCs w:val="20"/>
                <w:lang w:val="es-EC"/>
              </w:rPr>
              <w:t xml:space="preserve">Discurso oral </w:t>
            </w:r>
          </w:p>
          <w:p w14:paraId="5ACBFA56" w14:textId="77777777" w:rsidR="0027015A" w:rsidRPr="0027015A" w:rsidRDefault="0027015A" w:rsidP="00B20843">
            <w:pPr>
              <w:numPr>
                <w:ilvl w:val="0"/>
                <w:numId w:val="18"/>
              </w:numPr>
              <w:spacing w:line="216" w:lineRule="auto"/>
              <w:ind w:left="357" w:hanging="357"/>
              <w:contextualSpacing/>
              <w:jc w:val="left"/>
              <w:rPr>
                <w:rFonts w:eastAsia="Calibri" w:cs="Times New Roman"/>
                <w:bCs/>
                <w:szCs w:val="20"/>
                <w:lang w:val="es-EC"/>
              </w:rPr>
            </w:pPr>
            <w:r w:rsidRPr="0027015A">
              <w:rPr>
                <w:rFonts w:eastAsia="Calibri" w:cs="Times New Roman"/>
                <w:bCs/>
                <w:szCs w:val="20"/>
                <w:lang w:val="es-EC"/>
              </w:rPr>
              <w:t xml:space="preserve">Efecto pragmático: cortesía, persuasión </w:t>
            </w:r>
          </w:p>
          <w:p w14:paraId="5E4F9C6B" w14:textId="77777777" w:rsidR="0027015A" w:rsidRPr="0027015A" w:rsidRDefault="0027015A" w:rsidP="00B20843">
            <w:pPr>
              <w:numPr>
                <w:ilvl w:val="0"/>
                <w:numId w:val="18"/>
              </w:numPr>
              <w:spacing w:line="216" w:lineRule="auto"/>
              <w:ind w:left="357" w:hanging="357"/>
              <w:contextualSpacing/>
              <w:jc w:val="left"/>
              <w:rPr>
                <w:rFonts w:eastAsia="Calibri" w:cs="Times New Roman"/>
                <w:bCs/>
                <w:szCs w:val="20"/>
                <w:lang w:val="es-EC"/>
              </w:rPr>
            </w:pPr>
            <w:r w:rsidRPr="0027015A">
              <w:rPr>
                <w:rFonts w:eastAsia="Calibri" w:cs="Times New Roman"/>
                <w:bCs/>
                <w:szCs w:val="20"/>
                <w:lang w:val="es-EC"/>
              </w:rPr>
              <w:t>Grados de formalidad</w:t>
            </w:r>
          </w:p>
          <w:p w14:paraId="2F309348" w14:textId="77777777" w:rsidR="0027015A" w:rsidRPr="0027015A" w:rsidRDefault="0027015A" w:rsidP="00B20843">
            <w:pPr>
              <w:numPr>
                <w:ilvl w:val="0"/>
                <w:numId w:val="18"/>
              </w:numPr>
              <w:spacing w:line="216" w:lineRule="auto"/>
              <w:ind w:left="357" w:hanging="357"/>
              <w:contextualSpacing/>
              <w:jc w:val="left"/>
              <w:rPr>
                <w:rFonts w:eastAsia="Calibri" w:cs="Times New Roman"/>
                <w:bCs/>
                <w:szCs w:val="20"/>
                <w:lang w:val="es-EC"/>
              </w:rPr>
            </w:pPr>
            <w:r w:rsidRPr="0027015A">
              <w:rPr>
                <w:rFonts w:eastAsia="Calibri" w:cs="Calibri"/>
                <w:color w:val="000000"/>
                <w:szCs w:val="20"/>
                <w:shd w:val="clear" w:color="auto" w:fill="FFFFFF"/>
                <w:lang w:val="es-EC"/>
              </w:rPr>
              <w:t>Relaciones comerciales en el territorio andino</w:t>
            </w:r>
          </w:p>
          <w:p w14:paraId="758F05E6" w14:textId="77777777" w:rsidR="0027015A" w:rsidRPr="0027015A" w:rsidRDefault="0027015A" w:rsidP="00B20843">
            <w:pPr>
              <w:numPr>
                <w:ilvl w:val="1"/>
                <w:numId w:val="15"/>
              </w:numPr>
              <w:spacing w:line="240" w:lineRule="auto"/>
              <w:contextualSpacing/>
              <w:jc w:val="left"/>
              <w:rPr>
                <w:rFonts w:eastAsia="Calibri" w:cs="Times New Roman"/>
                <w:b/>
                <w:szCs w:val="20"/>
                <w:lang w:val="es-EC"/>
              </w:rPr>
            </w:pPr>
            <w:r w:rsidRPr="0027015A">
              <w:rPr>
                <w:rFonts w:eastAsia="Calibri" w:cs="Times New Roman"/>
                <w:b/>
                <w:szCs w:val="20"/>
                <w:lang w:val="es-EC"/>
              </w:rPr>
              <w:lastRenderedPageBreak/>
              <w:t>Variable dependiente:</w:t>
            </w:r>
          </w:p>
          <w:p w14:paraId="0AE2331B" w14:textId="77777777" w:rsidR="0027015A" w:rsidRPr="0027015A" w:rsidRDefault="0027015A" w:rsidP="0027015A">
            <w:pPr>
              <w:spacing w:line="240" w:lineRule="auto"/>
              <w:jc w:val="left"/>
              <w:rPr>
                <w:rFonts w:eastAsia="Calibri" w:cs="Times New Roman"/>
                <w:b/>
                <w:szCs w:val="20"/>
                <w:lang w:val="es-EC"/>
              </w:rPr>
            </w:pPr>
            <w:r w:rsidRPr="0027015A">
              <w:rPr>
                <w:rFonts w:eastAsia="Calibri" w:cs="Times New Roman"/>
                <w:b/>
                <w:szCs w:val="20"/>
                <w:lang w:val="es-EC"/>
              </w:rPr>
              <w:t xml:space="preserve">ESTRATEGIA DE PERSUACIÓN </w:t>
            </w:r>
          </w:p>
          <w:p w14:paraId="22CF51AD" w14:textId="77777777" w:rsidR="0027015A" w:rsidRPr="0027015A" w:rsidRDefault="0027015A" w:rsidP="00B20843">
            <w:pPr>
              <w:numPr>
                <w:ilvl w:val="1"/>
                <w:numId w:val="12"/>
              </w:numPr>
              <w:spacing w:line="216" w:lineRule="auto"/>
              <w:ind w:left="312" w:hanging="312"/>
              <w:contextualSpacing/>
              <w:jc w:val="left"/>
              <w:rPr>
                <w:rFonts w:eastAsia="Calibri" w:cs="Times New Roman"/>
                <w:szCs w:val="20"/>
                <w:lang w:val="es-EC"/>
              </w:rPr>
            </w:pPr>
            <w:r w:rsidRPr="0027015A">
              <w:rPr>
                <w:rFonts w:eastAsia="Calibri" w:cs="Times New Roman"/>
                <w:szCs w:val="20"/>
                <w:lang w:val="es-EC"/>
              </w:rPr>
              <w:t>Contexto de vendedor y comprador</w:t>
            </w:r>
          </w:p>
          <w:p w14:paraId="067D1C8A" w14:textId="77777777" w:rsidR="0027015A" w:rsidRPr="0027015A" w:rsidRDefault="0027015A" w:rsidP="00B20843">
            <w:pPr>
              <w:numPr>
                <w:ilvl w:val="1"/>
                <w:numId w:val="12"/>
              </w:numPr>
              <w:spacing w:line="216" w:lineRule="auto"/>
              <w:ind w:left="312" w:hanging="312"/>
              <w:contextualSpacing/>
              <w:jc w:val="left"/>
              <w:rPr>
                <w:rFonts w:eastAsia="Calibri" w:cs="Times New Roman"/>
                <w:szCs w:val="20"/>
                <w:lang w:val="es-EC"/>
              </w:rPr>
            </w:pPr>
            <w:r w:rsidRPr="0027015A">
              <w:rPr>
                <w:rFonts w:eastAsia="Calibri" w:cs="Times New Roman"/>
                <w:szCs w:val="20"/>
                <w:lang w:val="es-EC"/>
              </w:rPr>
              <w:t>Contexto geográfico</w:t>
            </w:r>
          </w:p>
          <w:p w14:paraId="08BC8093" w14:textId="77777777" w:rsidR="0027015A" w:rsidRPr="0027015A" w:rsidRDefault="0027015A" w:rsidP="00B20843">
            <w:pPr>
              <w:numPr>
                <w:ilvl w:val="1"/>
                <w:numId w:val="12"/>
              </w:numPr>
              <w:spacing w:line="216" w:lineRule="auto"/>
              <w:ind w:left="312" w:hanging="312"/>
              <w:contextualSpacing/>
              <w:jc w:val="left"/>
              <w:rPr>
                <w:rFonts w:eastAsia="Calibri" w:cs="Times New Roman"/>
                <w:szCs w:val="20"/>
                <w:lang w:val="es-EC"/>
              </w:rPr>
            </w:pPr>
            <w:r w:rsidRPr="0027015A">
              <w:rPr>
                <w:rFonts w:eastAsia="Calibri" w:cs="Times New Roman"/>
                <w:szCs w:val="20"/>
                <w:lang w:val="es-EC"/>
              </w:rPr>
              <w:t xml:space="preserve">Modulaciones de fonación </w:t>
            </w:r>
          </w:p>
        </w:tc>
        <w:tc>
          <w:tcPr>
            <w:tcW w:w="2552" w:type="dxa"/>
            <w:vMerge w:val="restart"/>
          </w:tcPr>
          <w:p w14:paraId="429D41D9" w14:textId="77777777" w:rsidR="0027015A" w:rsidRPr="0027015A" w:rsidRDefault="0027015A" w:rsidP="00B20843">
            <w:pPr>
              <w:numPr>
                <w:ilvl w:val="1"/>
                <w:numId w:val="19"/>
              </w:numPr>
              <w:spacing w:line="240" w:lineRule="auto"/>
              <w:ind w:left="357" w:hanging="357"/>
              <w:contextualSpacing/>
              <w:jc w:val="left"/>
              <w:rPr>
                <w:rFonts w:eastAsia="Calibri" w:cs="Times New Roman"/>
                <w:b/>
                <w:szCs w:val="20"/>
                <w:lang w:val="es-EC"/>
              </w:rPr>
            </w:pPr>
            <w:r w:rsidRPr="0027015A">
              <w:rPr>
                <w:rFonts w:eastAsia="Calibri" w:cs="Times New Roman"/>
                <w:b/>
                <w:szCs w:val="20"/>
                <w:lang w:val="es-EC"/>
              </w:rPr>
              <w:lastRenderedPageBreak/>
              <w:t>Enfoque o corte</w:t>
            </w:r>
          </w:p>
          <w:p w14:paraId="25F3EF62" w14:textId="77777777" w:rsidR="0027015A" w:rsidRPr="0027015A" w:rsidRDefault="0027015A" w:rsidP="0027015A">
            <w:pPr>
              <w:spacing w:line="240" w:lineRule="auto"/>
              <w:jc w:val="left"/>
              <w:rPr>
                <w:rFonts w:eastAsia="Calibri" w:cs="Times New Roman"/>
                <w:szCs w:val="20"/>
                <w:lang w:val="es-EC"/>
              </w:rPr>
            </w:pPr>
            <w:r w:rsidRPr="0027015A">
              <w:rPr>
                <w:rFonts w:eastAsia="Calibri" w:cs="Times New Roman"/>
                <w:szCs w:val="20"/>
                <w:lang w:val="es-EC"/>
              </w:rPr>
              <w:t xml:space="preserve">Mixto </w:t>
            </w:r>
          </w:p>
          <w:p w14:paraId="1A335C5E" w14:textId="77777777" w:rsidR="0027015A" w:rsidRPr="0027015A" w:rsidRDefault="0027015A" w:rsidP="0027015A">
            <w:pPr>
              <w:spacing w:line="240" w:lineRule="auto"/>
              <w:jc w:val="left"/>
              <w:rPr>
                <w:rFonts w:eastAsia="Calibri" w:cs="Times New Roman"/>
                <w:szCs w:val="20"/>
                <w:lang w:val="es-EC"/>
              </w:rPr>
            </w:pPr>
          </w:p>
          <w:p w14:paraId="3F6B4CDA" w14:textId="77777777" w:rsidR="0027015A" w:rsidRPr="0027015A" w:rsidRDefault="0027015A" w:rsidP="0027015A">
            <w:pPr>
              <w:spacing w:line="240" w:lineRule="auto"/>
              <w:jc w:val="left"/>
              <w:rPr>
                <w:rFonts w:eastAsia="Calibri" w:cs="Times New Roman"/>
                <w:b/>
                <w:bCs/>
                <w:szCs w:val="20"/>
                <w:lang w:val="es-EC"/>
              </w:rPr>
            </w:pPr>
            <w:r w:rsidRPr="0027015A">
              <w:rPr>
                <w:rFonts w:eastAsia="Calibri" w:cs="Times New Roman"/>
                <w:b/>
                <w:bCs/>
                <w:szCs w:val="20"/>
                <w:lang w:val="es-EC"/>
              </w:rPr>
              <w:t>4.2 Método</w:t>
            </w:r>
          </w:p>
          <w:p w14:paraId="127024B5" w14:textId="77777777" w:rsidR="0027015A" w:rsidRPr="0027015A" w:rsidRDefault="0027015A" w:rsidP="0027015A">
            <w:pPr>
              <w:spacing w:line="240" w:lineRule="auto"/>
              <w:jc w:val="left"/>
              <w:rPr>
                <w:rFonts w:eastAsia="Calibri" w:cs="Times New Roman"/>
                <w:szCs w:val="20"/>
                <w:lang w:val="es-EC"/>
              </w:rPr>
            </w:pPr>
          </w:p>
          <w:p w14:paraId="733D019A" w14:textId="77777777" w:rsidR="0027015A" w:rsidRPr="0027015A" w:rsidRDefault="0027015A" w:rsidP="0027015A">
            <w:pPr>
              <w:spacing w:line="240" w:lineRule="auto"/>
              <w:jc w:val="left"/>
              <w:rPr>
                <w:rFonts w:eastAsia="Calibri" w:cs="Times New Roman"/>
                <w:b/>
                <w:bCs/>
                <w:szCs w:val="20"/>
                <w:lang w:val="es-EC"/>
              </w:rPr>
            </w:pPr>
            <w:r w:rsidRPr="0027015A">
              <w:rPr>
                <w:rFonts w:eastAsia="Calibri" w:cs="Times New Roman"/>
                <w:b/>
                <w:bCs/>
                <w:szCs w:val="20"/>
                <w:lang w:val="es-EC"/>
              </w:rPr>
              <w:t xml:space="preserve">Lingüístico </w:t>
            </w:r>
          </w:p>
          <w:p w14:paraId="06736696" w14:textId="77777777" w:rsidR="0027015A" w:rsidRPr="0027015A" w:rsidRDefault="0027015A" w:rsidP="0027015A">
            <w:pPr>
              <w:spacing w:line="240" w:lineRule="auto"/>
              <w:jc w:val="left"/>
              <w:rPr>
                <w:rFonts w:eastAsia="Calibri" w:cs="Times New Roman"/>
                <w:szCs w:val="20"/>
                <w:lang w:val="es-EC"/>
              </w:rPr>
            </w:pPr>
            <w:r w:rsidRPr="0027015A">
              <w:rPr>
                <w:rFonts w:eastAsia="Calibri" w:cs="Times New Roman"/>
                <w:szCs w:val="20"/>
                <w:lang w:val="es-EC"/>
              </w:rPr>
              <w:t>Lingüística de corpus</w:t>
            </w:r>
          </w:p>
          <w:p w14:paraId="143342DD" w14:textId="77777777" w:rsidR="0027015A" w:rsidRPr="0027015A" w:rsidRDefault="0027015A" w:rsidP="0027015A">
            <w:pPr>
              <w:spacing w:line="240" w:lineRule="auto"/>
              <w:jc w:val="left"/>
              <w:rPr>
                <w:rFonts w:eastAsia="Calibri" w:cs="Times New Roman"/>
                <w:szCs w:val="20"/>
                <w:lang w:val="es-EC"/>
              </w:rPr>
            </w:pPr>
          </w:p>
          <w:p w14:paraId="0D98DEDF" w14:textId="77777777" w:rsidR="0027015A" w:rsidRPr="0027015A" w:rsidRDefault="0027015A" w:rsidP="0027015A">
            <w:pPr>
              <w:spacing w:line="120" w:lineRule="auto"/>
              <w:jc w:val="left"/>
              <w:rPr>
                <w:rFonts w:eastAsia="Calibri" w:cs="Times New Roman"/>
                <w:szCs w:val="20"/>
                <w:lang w:val="es-EC"/>
              </w:rPr>
            </w:pPr>
          </w:p>
          <w:p w14:paraId="3CAAC889" w14:textId="77777777" w:rsidR="0027015A" w:rsidRPr="0027015A" w:rsidRDefault="0027015A" w:rsidP="0027015A">
            <w:pPr>
              <w:spacing w:line="240" w:lineRule="auto"/>
              <w:jc w:val="left"/>
              <w:rPr>
                <w:rFonts w:eastAsia="Calibri" w:cs="Times New Roman"/>
                <w:b/>
                <w:szCs w:val="20"/>
                <w:lang w:val="es-EC"/>
              </w:rPr>
            </w:pPr>
            <w:r w:rsidRPr="0027015A">
              <w:rPr>
                <w:rFonts w:eastAsia="Calibri" w:cs="Times New Roman"/>
                <w:b/>
                <w:szCs w:val="20"/>
                <w:lang w:val="es-EC"/>
              </w:rPr>
              <w:t xml:space="preserve">4.3 Tipo de investigación </w:t>
            </w:r>
          </w:p>
          <w:p w14:paraId="7EDBFA18" w14:textId="77777777" w:rsidR="0027015A" w:rsidRPr="0027015A" w:rsidRDefault="0027015A" w:rsidP="00B20843">
            <w:pPr>
              <w:numPr>
                <w:ilvl w:val="0"/>
                <w:numId w:val="14"/>
              </w:numPr>
              <w:spacing w:line="240" w:lineRule="auto"/>
              <w:ind w:left="180" w:right="-105" w:hanging="180"/>
              <w:contextualSpacing/>
              <w:jc w:val="left"/>
              <w:rPr>
                <w:rFonts w:eastAsia="Calibri" w:cs="Times New Roman"/>
                <w:szCs w:val="20"/>
                <w:lang w:val="es-EC"/>
              </w:rPr>
            </w:pPr>
            <w:r w:rsidRPr="0027015A">
              <w:rPr>
                <w:rFonts w:eastAsia="Calibri" w:cs="Times New Roman"/>
                <w:b/>
                <w:szCs w:val="20"/>
                <w:lang w:val="es-EC"/>
              </w:rPr>
              <w:t xml:space="preserve">Por el nivel–alcance </w:t>
            </w:r>
          </w:p>
          <w:p w14:paraId="5816721D" w14:textId="77777777" w:rsidR="0027015A" w:rsidRPr="0027015A" w:rsidRDefault="0027015A" w:rsidP="0027015A">
            <w:pPr>
              <w:spacing w:line="240" w:lineRule="auto"/>
              <w:ind w:left="180" w:right="-105"/>
              <w:contextualSpacing/>
              <w:jc w:val="left"/>
              <w:rPr>
                <w:rFonts w:eastAsia="Calibri" w:cs="Times New Roman"/>
                <w:szCs w:val="20"/>
                <w:lang w:val="es-EC"/>
              </w:rPr>
            </w:pPr>
          </w:p>
          <w:p w14:paraId="7024A510" w14:textId="77777777" w:rsidR="0027015A" w:rsidRPr="0027015A" w:rsidRDefault="0027015A" w:rsidP="0027015A">
            <w:pPr>
              <w:spacing w:line="216" w:lineRule="auto"/>
              <w:contextualSpacing/>
              <w:jc w:val="left"/>
              <w:rPr>
                <w:rFonts w:eastAsia="Calibri" w:cs="Times New Roman"/>
                <w:szCs w:val="20"/>
                <w:lang w:val="es-EC"/>
              </w:rPr>
            </w:pPr>
            <w:r w:rsidRPr="0027015A">
              <w:rPr>
                <w:rFonts w:eastAsia="Calibri" w:cs="Times New Roman"/>
                <w:szCs w:val="20"/>
                <w:lang w:val="es-EC"/>
              </w:rPr>
              <w:t>Descriptivo/ correlacional</w:t>
            </w:r>
          </w:p>
          <w:p w14:paraId="48DD518B" w14:textId="77777777" w:rsidR="0027015A" w:rsidRPr="0027015A" w:rsidRDefault="0027015A" w:rsidP="0027015A">
            <w:pPr>
              <w:spacing w:line="216" w:lineRule="auto"/>
              <w:contextualSpacing/>
              <w:jc w:val="left"/>
              <w:rPr>
                <w:rFonts w:eastAsia="Calibri" w:cs="Times New Roman"/>
                <w:szCs w:val="20"/>
                <w:lang w:val="es-EC"/>
              </w:rPr>
            </w:pPr>
          </w:p>
          <w:p w14:paraId="6D8E2FB7" w14:textId="77777777" w:rsidR="0027015A" w:rsidRPr="0027015A" w:rsidRDefault="0027015A" w:rsidP="00B20843">
            <w:pPr>
              <w:numPr>
                <w:ilvl w:val="0"/>
                <w:numId w:val="14"/>
              </w:numPr>
              <w:spacing w:line="240" w:lineRule="auto"/>
              <w:ind w:left="180" w:hanging="180"/>
              <w:contextualSpacing/>
              <w:jc w:val="left"/>
              <w:rPr>
                <w:rFonts w:eastAsia="Calibri" w:cs="Times New Roman"/>
                <w:b/>
                <w:szCs w:val="20"/>
                <w:lang w:val="es-EC"/>
              </w:rPr>
            </w:pPr>
            <w:r w:rsidRPr="0027015A">
              <w:rPr>
                <w:rFonts w:eastAsia="Calibri" w:cs="Times New Roman"/>
                <w:b/>
                <w:szCs w:val="20"/>
                <w:lang w:val="es-EC"/>
              </w:rPr>
              <w:t>Por el lugar</w:t>
            </w:r>
          </w:p>
          <w:p w14:paraId="02C960BE" w14:textId="77777777" w:rsidR="0027015A" w:rsidRPr="0027015A" w:rsidRDefault="0027015A" w:rsidP="0027015A">
            <w:pPr>
              <w:spacing w:line="240" w:lineRule="auto"/>
              <w:ind w:left="180"/>
              <w:contextualSpacing/>
              <w:jc w:val="left"/>
              <w:rPr>
                <w:rFonts w:eastAsia="Calibri" w:cs="Times New Roman"/>
                <w:szCs w:val="20"/>
                <w:lang w:val="es-EC"/>
              </w:rPr>
            </w:pPr>
            <w:r w:rsidRPr="0027015A">
              <w:rPr>
                <w:rFonts w:eastAsia="Calibri" w:cs="Times New Roman"/>
                <w:szCs w:val="20"/>
                <w:lang w:val="es-EC"/>
              </w:rPr>
              <w:t>De campo</w:t>
            </w:r>
          </w:p>
          <w:p w14:paraId="029103D0" w14:textId="77777777" w:rsidR="0027015A" w:rsidRPr="0027015A" w:rsidRDefault="0027015A" w:rsidP="0027015A">
            <w:pPr>
              <w:spacing w:line="120" w:lineRule="auto"/>
              <w:ind w:left="181"/>
              <w:contextualSpacing/>
              <w:jc w:val="left"/>
              <w:rPr>
                <w:rFonts w:eastAsia="Calibri" w:cs="Times New Roman"/>
                <w:szCs w:val="20"/>
                <w:lang w:val="es-EC"/>
              </w:rPr>
            </w:pPr>
          </w:p>
          <w:p w14:paraId="104BEB2E" w14:textId="77777777" w:rsidR="0027015A" w:rsidRPr="0027015A" w:rsidRDefault="0027015A" w:rsidP="00B20843">
            <w:pPr>
              <w:numPr>
                <w:ilvl w:val="1"/>
                <w:numId w:val="19"/>
              </w:numPr>
              <w:spacing w:line="240" w:lineRule="auto"/>
              <w:ind w:left="357" w:hanging="357"/>
              <w:contextualSpacing/>
              <w:jc w:val="left"/>
              <w:rPr>
                <w:rFonts w:eastAsia="Calibri" w:cs="Times New Roman"/>
                <w:b/>
                <w:szCs w:val="20"/>
                <w:lang w:val="es-EC"/>
              </w:rPr>
            </w:pPr>
            <w:r w:rsidRPr="0027015A">
              <w:rPr>
                <w:rFonts w:eastAsia="Calibri" w:cs="Times New Roman"/>
                <w:b/>
                <w:szCs w:val="20"/>
                <w:lang w:val="es-EC"/>
              </w:rPr>
              <w:t>Unidad de análisis</w:t>
            </w:r>
          </w:p>
          <w:p w14:paraId="4B89F90E" w14:textId="77777777" w:rsidR="0027015A" w:rsidRPr="0027015A" w:rsidRDefault="0027015A" w:rsidP="00B20843">
            <w:pPr>
              <w:numPr>
                <w:ilvl w:val="0"/>
                <w:numId w:val="16"/>
              </w:numPr>
              <w:spacing w:line="240" w:lineRule="auto"/>
              <w:ind w:left="357" w:hanging="357"/>
              <w:contextualSpacing/>
              <w:jc w:val="left"/>
              <w:rPr>
                <w:rFonts w:eastAsia="Calibri" w:cs="Times New Roman"/>
                <w:b/>
                <w:szCs w:val="20"/>
                <w:lang w:val="es-EC"/>
              </w:rPr>
            </w:pPr>
            <w:r w:rsidRPr="0027015A">
              <w:rPr>
                <w:rFonts w:eastAsia="Calibri" w:cs="Times New Roman"/>
                <w:b/>
                <w:szCs w:val="20"/>
                <w:lang w:val="es-EC"/>
              </w:rPr>
              <w:t xml:space="preserve">Universo </w:t>
            </w:r>
          </w:p>
          <w:p w14:paraId="07246CE5" w14:textId="77777777" w:rsidR="0027015A" w:rsidRPr="0027015A" w:rsidRDefault="0027015A" w:rsidP="0027015A">
            <w:pPr>
              <w:spacing w:line="240" w:lineRule="auto"/>
              <w:jc w:val="left"/>
              <w:rPr>
                <w:rFonts w:eastAsia="Calibri" w:cs="Times New Roman"/>
                <w:bCs/>
                <w:szCs w:val="20"/>
                <w:lang w:val="es-EC"/>
              </w:rPr>
            </w:pPr>
            <w:r w:rsidRPr="0027015A">
              <w:rPr>
                <w:rFonts w:eastAsia="Calibri" w:cs="Times New Roman"/>
                <w:bCs/>
                <w:szCs w:val="20"/>
                <w:lang w:val="es-EC"/>
              </w:rPr>
              <w:lastRenderedPageBreak/>
              <w:t>Todo el mercado Merced</w:t>
            </w:r>
          </w:p>
          <w:p w14:paraId="1B72302F" w14:textId="77777777" w:rsidR="0027015A" w:rsidRPr="0027015A" w:rsidRDefault="0027015A" w:rsidP="00B20843">
            <w:pPr>
              <w:numPr>
                <w:ilvl w:val="0"/>
                <w:numId w:val="14"/>
              </w:numPr>
              <w:spacing w:line="240" w:lineRule="auto"/>
              <w:ind w:left="180" w:right="-105" w:hanging="180"/>
              <w:contextualSpacing/>
              <w:jc w:val="left"/>
              <w:rPr>
                <w:rFonts w:eastAsia="Calibri" w:cs="Times New Roman"/>
                <w:szCs w:val="20"/>
                <w:lang w:val="es-EC"/>
              </w:rPr>
            </w:pPr>
            <w:r w:rsidRPr="0027015A">
              <w:rPr>
                <w:rFonts w:eastAsia="Calibri" w:cs="Times New Roman"/>
                <w:b/>
                <w:szCs w:val="20"/>
                <w:lang w:val="es-EC"/>
              </w:rPr>
              <w:t>Población de estudio</w:t>
            </w:r>
          </w:p>
          <w:p w14:paraId="06AF4E40" w14:textId="77777777" w:rsidR="0027015A" w:rsidRPr="0027015A" w:rsidRDefault="0027015A" w:rsidP="0027015A">
            <w:pPr>
              <w:spacing w:line="240" w:lineRule="auto"/>
              <w:ind w:right="-105"/>
              <w:jc w:val="left"/>
              <w:rPr>
                <w:rFonts w:eastAsia="Calibri" w:cs="Times New Roman"/>
                <w:color w:val="0000FF"/>
                <w:szCs w:val="20"/>
                <w:lang w:val="es-EC"/>
              </w:rPr>
            </w:pPr>
            <w:r w:rsidRPr="0027015A">
              <w:rPr>
                <w:rFonts w:eastAsia="Calibri" w:cs="Times New Roman"/>
                <w:b/>
                <w:color w:val="0000FF"/>
                <w:szCs w:val="20"/>
                <w:lang w:val="es-EC"/>
              </w:rPr>
              <w:t xml:space="preserve">50 vendedores </w:t>
            </w:r>
          </w:p>
          <w:p w14:paraId="0E599231" w14:textId="77777777" w:rsidR="0027015A" w:rsidRPr="0027015A" w:rsidRDefault="0027015A" w:rsidP="00B20843">
            <w:pPr>
              <w:numPr>
                <w:ilvl w:val="0"/>
                <w:numId w:val="14"/>
              </w:numPr>
              <w:spacing w:line="240" w:lineRule="auto"/>
              <w:ind w:left="180" w:right="-105" w:hanging="180"/>
              <w:contextualSpacing/>
              <w:jc w:val="left"/>
              <w:rPr>
                <w:rFonts w:eastAsia="Calibri" w:cs="Times New Roman"/>
                <w:szCs w:val="20"/>
                <w:lang w:val="es-EC"/>
              </w:rPr>
            </w:pPr>
            <w:r w:rsidRPr="0027015A">
              <w:rPr>
                <w:rFonts w:eastAsia="Calibri" w:cs="Times New Roman"/>
                <w:b/>
                <w:szCs w:val="20"/>
                <w:lang w:val="es-EC"/>
              </w:rPr>
              <w:t xml:space="preserve">Tamaño de Muestra </w:t>
            </w:r>
          </w:p>
          <w:p w14:paraId="1D4A2A55" w14:textId="77777777" w:rsidR="0027015A" w:rsidRPr="0027015A" w:rsidRDefault="0027015A" w:rsidP="0027015A">
            <w:pPr>
              <w:spacing w:line="240" w:lineRule="auto"/>
              <w:ind w:right="-105"/>
              <w:jc w:val="left"/>
              <w:rPr>
                <w:rFonts w:eastAsia="Calibri" w:cs="Times New Roman"/>
                <w:color w:val="0000FF"/>
                <w:szCs w:val="20"/>
                <w:lang w:val="es-EC"/>
              </w:rPr>
            </w:pPr>
            <w:r w:rsidRPr="0027015A">
              <w:rPr>
                <w:rFonts w:eastAsia="Calibri" w:cs="Times New Roman"/>
                <w:b/>
                <w:color w:val="0000FF"/>
                <w:szCs w:val="20"/>
                <w:lang w:val="es-EC"/>
              </w:rPr>
              <w:t xml:space="preserve">Muestra no probabilística de 20 vendedores divididos en 5 vendedores por puesto (legumbres, </w:t>
            </w:r>
            <w:proofErr w:type="spellStart"/>
            <w:r w:rsidRPr="0027015A">
              <w:rPr>
                <w:rFonts w:eastAsia="Calibri" w:cs="Times New Roman"/>
                <w:b/>
                <w:color w:val="0000FF"/>
                <w:szCs w:val="20"/>
                <w:lang w:val="es-EC"/>
              </w:rPr>
              <w:t>hornado</w:t>
            </w:r>
            <w:proofErr w:type="spellEnd"/>
            <w:r w:rsidRPr="0027015A">
              <w:rPr>
                <w:rFonts w:eastAsia="Calibri" w:cs="Times New Roman"/>
                <w:b/>
                <w:color w:val="0000FF"/>
                <w:szCs w:val="20"/>
                <w:lang w:val="es-EC"/>
              </w:rPr>
              <w:t xml:space="preserve">, juguetes, cárnicos) </w:t>
            </w:r>
          </w:p>
          <w:p w14:paraId="4146D220" w14:textId="77777777" w:rsidR="0027015A" w:rsidRPr="0027015A" w:rsidRDefault="0027015A" w:rsidP="0027015A">
            <w:pPr>
              <w:spacing w:line="120" w:lineRule="auto"/>
              <w:ind w:left="720"/>
              <w:contextualSpacing/>
              <w:jc w:val="left"/>
              <w:rPr>
                <w:rFonts w:eastAsia="Calibri" w:cs="Times New Roman"/>
                <w:b/>
                <w:szCs w:val="20"/>
                <w:lang w:val="es-EC"/>
              </w:rPr>
            </w:pPr>
          </w:p>
          <w:p w14:paraId="54F7E7E5" w14:textId="77777777" w:rsidR="0027015A" w:rsidRPr="0027015A" w:rsidRDefault="0027015A" w:rsidP="00B20843">
            <w:pPr>
              <w:numPr>
                <w:ilvl w:val="1"/>
                <w:numId w:val="19"/>
              </w:numPr>
              <w:spacing w:line="240" w:lineRule="auto"/>
              <w:contextualSpacing/>
              <w:jc w:val="left"/>
              <w:rPr>
                <w:rFonts w:eastAsia="Calibri" w:cs="Times New Roman"/>
                <w:b/>
                <w:szCs w:val="20"/>
                <w:lang w:val="es-EC"/>
              </w:rPr>
            </w:pPr>
            <w:r w:rsidRPr="0027015A">
              <w:rPr>
                <w:rFonts w:eastAsia="Calibri" w:cs="Times New Roman"/>
                <w:b/>
                <w:szCs w:val="20"/>
                <w:lang w:val="es-EC"/>
              </w:rPr>
              <w:t>Técnicas e IRD</w:t>
            </w:r>
          </w:p>
          <w:p w14:paraId="458826F7" w14:textId="77777777" w:rsidR="0027015A" w:rsidRPr="0027015A" w:rsidRDefault="0027015A" w:rsidP="0027015A">
            <w:pPr>
              <w:spacing w:line="240" w:lineRule="auto"/>
              <w:jc w:val="left"/>
              <w:rPr>
                <w:rFonts w:eastAsia="Calibri" w:cs="Times New Roman"/>
                <w:b/>
                <w:szCs w:val="20"/>
                <w:lang w:val="es-EC"/>
              </w:rPr>
            </w:pPr>
          </w:p>
          <w:p w14:paraId="134BA55A" w14:textId="77777777" w:rsidR="0027015A" w:rsidRPr="0027015A" w:rsidRDefault="0027015A" w:rsidP="0027015A">
            <w:pPr>
              <w:spacing w:line="240" w:lineRule="auto"/>
              <w:jc w:val="left"/>
              <w:rPr>
                <w:rFonts w:eastAsia="Calibri" w:cs="Times New Roman"/>
                <w:bCs/>
                <w:szCs w:val="20"/>
                <w:lang w:val="es-EC"/>
              </w:rPr>
            </w:pPr>
            <w:r w:rsidRPr="0027015A">
              <w:rPr>
                <w:rFonts w:eastAsia="Calibri" w:cs="Times New Roman"/>
                <w:bCs/>
                <w:szCs w:val="20"/>
                <w:lang w:val="es-EC"/>
              </w:rPr>
              <w:t xml:space="preserve">Entrevista/ cuestionario </w:t>
            </w:r>
          </w:p>
          <w:p w14:paraId="58133C72" w14:textId="77777777" w:rsidR="0027015A" w:rsidRPr="0027015A" w:rsidRDefault="0027015A" w:rsidP="0027015A">
            <w:pPr>
              <w:spacing w:line="240" w:lineRule="auto"/>
              <w:jc w:val="left"/>
              <w:rPr>
                <w:rFonts w:eastAsia="Calibri" w:cs="Times New Roman"/>
                <w:bCs/>
                <w:szCs w:val="20"/>
                <w:lang w:val="es-EC"/>
              </w:rPr>
            </w:pPr>
            <w:r w:rsidRPr="0027015A">
              <w:rPr>
                <w:rFonts w:eastAsia="Calibri" w:cs="Times New Roman"/>
                <w:bCs/>
                <w:szCs w:val="20"/>
                <w:lang w:val="es-EC"/>
              </w:rPr>
              <w:t xml:space="preserve">Observación/ ficha de observación </w:t>
            </w:r>
          </w:p>
          <w:p w14:paraId="7502B794" w14:textId="77777777" w:rsidR="0027015A" w:rsidRPr="0027015A" w:rsidRDefault="0027015A" w:rsidP="0027015A">
            <w:pPr>
              <w:spacing w:line="120" w:lineRule="auto"/>
              <w:ind w:left="357"/>
              <w:contextualSpacing/>
              <w:jc w:val="left"/>
              <w:rPr>
                <w:rFonts w:eastAsia="Calibri" w:cs="Times New Roman"/>
                <w:b/>
                <w:szCs w:val="20"/>
                <w:lang w:val="es-EC"/>
              </w:rPr>
            </w:pPr>
          </w:p>
          <w:p w14:paraId="0449A4A0" w14:textId="77777777" w:rsidR="0027015A" w:rsidRPr="0027015A" w:rsidRDefault="0027015A" w:rsidP="00B20843">
            <w:pPr>
              <w:numPr>
                <w:ilvl w:val="1"/>
                <w:numId w:val="19"/>
              </w:numPr>
              <w:spacing w:line="240" w:lineRule="auto"/>
              <w:ind w:left="357" w:hanging="357"/>
              <w:contextualSpacing/>
              <w:jc w:val="left"/>
              <w:rPr>
                <w:rFonts w:eastAsia="Calibri" w:cs="Times New Roman"/>
                <w:b/>
                <w:szCs w:val="20"/>
                <w:lang w:val="es-EC"/>
              </w:rPr>
            </w:pPr>
            <w:r w:rsidRPr="0027015A">
              <w:rPr>
                <w:rFonts w:eastAsia="Calibri" w:cs="Times New Roman"/>
                <w:b/>
                <w:szCs w:val="20"/>
                <w:lang w:val="es-EC"/>
              </w:rPr>
              <w:t>Técnicas de Análisis e Interpretación de la información.</w:t>
            </w:r>
          </w:p>
          <w:p w14:paraId="183D4B58" w14:textId="77777777" w:rsidR="0027015A" w:rsidRPr="0027015A" w:rsidRDefault="0027015A" w:rsidP="0027015A">
            <w:pPr>
              <w:spacing w:line="240" w:lineRule="auto"/>
              <w:ind w:left="360"/>
              <w:jc w:val="left"/>
              <w:rPr>
                <w:rFonts w:eastAsia="Calibri" w:cs="Times New Roman"/>
                <w:b/>
                <w:szCs w:val="20"/>
                <w:lang w:val="es-EC"/>
              </w:rPr>
            </w:pPr>
          </w:p>
          <w:p w14:paraId="028031CF" w14:textId="77777777" w:rsidR="0027015A" w:rsidRPr="0027015A" w:rsidRDefault="0027015A" w:rsidP="0027015A">
            <w:pPr>
              <w:spacing w:line="240" w:lineRule="auto"/>
              <w:jc w:val="left"/>
              <w:rPr>
                <w:rFonts w:eastAsia="Calibri" w:cs="Times New Roman"/>
                <w:bCs/>
                <w:szCs w:val="20"/>
                <w:lang w:val="es-EC"/>
              </w:rPr>
            </w:pPr>
            <w:r w:rsidRPr="0027015A">
              <w:rPr>
                <w:rFonts w:eastAsia="Calibri" w:cs="Times New Roman"/>
                <w:bCs/>
                <w:szCs w:val="20"/>
                <w:lang w:val="es-EC"/>
              </w:rPr>
              <w:t xml:space="preserve">Análisis de contenido </w:t>
            </w:r>
          </w:p>
        </w:tc>
        <w:tc>
          <w:tcPr>
            <w:tcW w:w="2835" w:type="dxa"/>
            <w:vMerge w:val="restart"/>
          </w:tcPr>
          <w:p w14:paraId="0B038694" w14:textId="77777777" w:rsidR="0027015A" w:rsidRPr="0027015A" w:rsidRDefault="0027015A" w:rsidP="00B20843">
            <w:pPr>
              <w:numPr>
                <w:ilvl w:val="1"/>
                <w:numId w:val="17"/>
              </w:numPr>
              <w:spacing w:line="240" w:lineRule="auto"/>
              <w:ind w:left="314" w:hanging="314"/>
              <w:contextualSpacing/>
              <w:jc w:val="left"/>
              <w:rPr>
                <w:rFonts w:eastAsia="Calibri" w:cs="Times New Roman"/>
                <w:b/>
                <w:szCs w:val="20"/>
                <w:lang w:val="es-EC"/>
              </w:rPr>
            </w:pPr>
            <w:r w:rsidRPr="0027015A">
              <w:rPr>
                <w:rFonts w:eastAsia="Calibri" w:cs="Times New Roman"/>
                <w:b/>
                <w:szCs w:val="20"/>
                <w:lang w:val="es-EC"/>
              </w:rPr>
              <w:lastRenderedPageBreak/>
              <w:t>Variable independiente:</w:t>
            </w:r>
          </w:p>
          <w:p w14:paraId="214E8DF9" w14:textId="77777777" w:rsidR="0027015A" w:rsidRPr="0027015A" w:rsidRDefault="0027015A" w:rsidP="0027015A">
            <w:pPr>
              <w:spacing w:line="240" w:lineRule="auto"/>
              <w:jc w:val="left"/>
              <w:rPr>
                <w:rFonts w:eastAsia="Calibri" w:cs="Times New Roman"/>
                <w:b/>
                <w:szCs w:val="20"/>
                <w:lang w:val="es-EC"/>
              </w:rPr>
            </w:pPr>
            <w:r w:rsidRPr="0027015A">
              <w:rPr>
                <w:rFonts w:eastAsia="Calibri" w:cs="Times New Roman"/>
                <w:b/>
                <w:szCs w:val="20"/>
                <w:lang w:val="es-EC"/>
              </w:rPr>
              <w:t xml:space="preserve">USO COMUNICATIVO DEL DIMINUTIVO </w:t>
            </w:r>
          </w:p>
          <w:p w14:paraId="5DA94863" w14:textId="77777777" w:rsidR="0027015A" w:rsidRPr="0027015A" w:rsidRDefault="0027015A" w:rsidP="0027015A">
            <w:pPr>
              <w:spacing w:line="240" w:lineRule="auto"/>
              <w:jc w:val="left"/>
              <w:rPr>
                <w:rFonts w:eastAsia="Calibri" w:cs="Times New Roman"/>
                <w:b/>
                <w:szCs w:val="20"/>
                <w:lang w:val="es-EC"/>
              </w:rPr>
            </w:pPr>
            <w:r w:rsidRPr="0027015A">
              <w:rPr>
                <w:rFonts w:eastAsia="Calibri" w:cs="Times New Roman"/>
                <w:b/>
                <w:szCs w:val="20"/>
                <w:lang w:val="es-EC"/>
              </w:rPr>
              <w:t xml:space="preserve"> </w:t>
            </w:r>
          </w:p>
          <w:p w14:paraId="424ADEBC" w14:textId="77777777" w:rsidR="0027015A" w:rsidRPr="0027015A" w:rsidRDefault="0027015A" w:rsidP="0027015A">
            <w:pPr>
              <w:spacing w:line="240" w:lineRule="auto"/>
              <w:jc w:val="left"/>
              <w:rPr>
                <w:rFonts w:eastAsia="Calibri" w:cs="Times New Roman"/>
                <w:szCs w:val="20"/>
                <w:lang w:val="es-EC"/>
              </w:rPr>
            </w:pPr>
          </w:p>
          <w:p w14:paraId="4D4FAF82" w14:textId="77777777" w:rsidR="0027015A" w:rsidRPr="0027015A" w:rsidRDefault="0027015A" w:rsidP="0027015A">
            <w:pPr>
              <w:spacing w:line="240" w:lineRule="auto"/>
              <w:jc w:val="left"/>
              <w:rPr>
                <w:rFonts w:eastAsia="Calibri" w:cs="Times New Roman"/>
                <w:szCs w:val="20"/>
                <w:lang w:val="es-EC"/>
              </w:rPr>
            </w:pPr>
            <w:r w:rsidRPr="0027015A">
              <w:rPr>
                <w:rFonts w:eastAsia="Calibri" w:cs="Times New Roman"/>
                <w:szCs w:val="20"/>
                <w:lang w:val="es-EC"/>
              </w:rPr>
              <w:t xml:space="preserve">Técnica: </w:t>
            </w:r>
            <w:r w:rsidRPr="0027015A">
              <w:rPr>
                <w:rFonts w:eastAsia="Calibri" w:cs="Times New Roman"/>
                <w:b/>
                <w:bCs/>
                <w:szCs w:val="20"/>
                <w:lang w:val="es-EC"/>
              </w:rPr>
              <w:t>Entrevista participante</w:t>
            </w:r>
            <w:r w:rsidRPr="0027015A">
              <w:rPr>
                <w:rFonts w:eastAsia="Calibri" w:cs="Times New Roman"/>
                <w:szCs w:val="20"/>
                <w:lang w:val="es-EC"/>
              </w:rPr>
              <w:t xml:space="preserve"> </w:t>
            </w:r>
          </w:p>
          <w:p w14:paraId="050CE692" w14:textId="77777777" w:rsidR="0027015A" w:rsidRPr="0027015A" w:rsidRDefault="0027015A" w:rsidP="0027015A">
            <w:pPr>
              <w:spacing w:line="240" w:lineRule="auto"/>
              <w:jc w:val="left"/>
              <w:rPr>
                <w:rFonts w:eastAsia="Calibri" w:cs="Times New Roman"/>
                <w:szCs w:val="20"/>
                <w:lang w:val="es-EC"/>
              </w:rPr>
            </w:pPr>
          </w:p>
          <w:p w14:paraId="5AF6286F" w14:textId="77777777" w:rsidR="0027015A" w:rsidRPr="0027015A" w:rsidRDefault="0027015A" w:rsidP="0027015A">
            <w:pPr>
              <w:spacing w:line="240" w:lineRule="auto"/>
              <w:jc w:val="left"/>
              <w:rPr>
                <w:rFonts w:eastAsia="Calibri" w:cs="Times New Roman"/>
                <w:b/>
                <w:bCs/>
                <w:szCs w:val="20"/>
                <w:lang w:val="es-EC"/>
              </w:rPr>
            </w:pPr>
            <w:r w:rsidRPr="0027015A">
              <w:rPr>
                <w:rFonts w:eastAsia="Calibri" w:cs="Times New Roman"/>
                <w:szCs w:val="20"/>
                <w:lang w:val="es-EC"/>
              </w:rPr>
              <w:t xml:space="preserve">Instrumento: </w:t>
            </w:r>
            <w:r w:rsidRPr="0027015A">
              <w:rPr>
                <w:rFonts w:eastAsia="Calibri" w:cs="Times New Roman"/>
                <w:b/>
                <w:bCs/>
                <w:szCs w:val="20"/>
                <w:lang w:val="es-EC"/>
              </w:rPr>
              <w:t>Cuestionario de preguntas</w:t>
            </w:r>
          </w:p>
          <w:p w14:paraId="307A0969" w14:textId="77777777" w:rsidR="0027015A" w:rsidRPr="0027015A" w:rsidRDefault="0027015A" w:rsidP="0027015A">
            <w:pPr>
              <w:spacing w:line="240" w:lineRule="auto"/>
              <w:jc w:val="left"/>
              <w:rPr>
                <w:rFonts w:eastAsia="Calibri" w:cs="Times New Roman"/>
                <w:b/>
                <w:bCs/>
                <w:szCs w:val="20"/>
                <w:lang w:val="es-EC"/>
              </w:rPr>
            </w:pPr>
          </w:p>
          <w:p w14:paraId="54C7C7E0" w14:textId="77777777" w:rsidR="0027015A" w:rsidRPr="0027015A" w:rsidRDefault="0027015A" w:rsidP="0027015A">
            <w:pPr>
              <w:spacing w:line="240" w:lineRule="auto"/>
              <w:rPr>
                <w:rFonts w:eastAsia="Calibri" w:cs="Times New Roman"/>
                <w:bCs/>
                <w:i/>
                <w:szCs w:val="20"/>
                <w:lang w:val="es-EC"/>
              </w:rPr>
            </w:pPr>
            <w:r w:rsidRPr="0027015A">
              <w:rPr>
                <w:rFonts w:eastAsia="Calibri" w:cs="Times New Roman"/>
                <w:bCs/>
                <w:i/>
                <w:szCs w:val="20"/>
                <w:lang w:val="es-EC"/>
              </w:rPr>
              <w:t xml:space="preserve">Los dos instrumentos servirán para recolectar datos de los individuos para posteriormente analizarlos y obtener resultados que aportan al </w:t>
            </w:r>
            <w:r w:rsidRPr="0027015A">
              <w:rPr>
                <w:rFonts w:eastAsia="Calibri" w:cs="Times New Roman"/>
                <w:bCs/>
                <w:i/>
                <w:szCs w:val="20"/>
                <w:lang w:val="es-EC"/>
              </w:rPr>
              <w:lastRenderedPageBreak/>
              <w:t xml:space="preserve">objetivo de la investigación.  </w:t>
            </w:r>
          </w:p>
          <w:p w14:paraId="0F4BC833" w14:textId="77777777" w:rsidR="0027015A" w:rsidRPr="0027015A" w:rsidRDefault="0027015A" w:rsidP="0027015A">
            <w:pPr>
              <w:spacing w:line="240" w:lineRule="auto"/>
              <w:jc w:val="left"/>
              <w:rPr>
                <w:rFonts w:eastAsia="Calibri" w:cs="Times New Roman"/>
                <w:i/>
                <w:szCs w:val="20"/>
                <w:lang w:val="es-EC"/>
              </w:rPr>
            </w:pPr>
          </w:p>
          <w:p w14:paraId="694C0E9D" w14:textId="77777777" w:rsidR="0027015A" w:rsidRPr="0027015A" w:rsidRDefault="0027015A" w:rsidP="0027015A">
            <w:pPr>
              <w:spacing w:line="240" w:lineRule="auto"/>
              <w:jc w:val="left"/>
              <w:rPr>
                <w:rFonts w:eastAsia="Calibri" w:cs="Times New Roman"/>
                <w:i/>
                <w:szCs w:val="20"/>
                <w:lang w:val="es-EC"/>
              </w:rPr>
            </w:pPr>
            <w:r w:rsidRPr="0027015A">
              <w:rPr>
                <w:rFonts w:eastAsia="Calibri" w:cs="Times New Roman"/>
                <w:i/>
                <w:szCs w:val="20"/>
                <w:lang w:val="es-EC"/>
              </w:rPr>
              <w:t xml:space="preserve"> </w:t>
            </w:r>
          </w:p>
          <w:p w14:paraId="25D97ED2" w14:textId="77777777" w:rsidR="0027015A" w:rsidRPr="0027015A" w:rsidRDefault="0027015A" w:rsidP="00B20843">
            <w:pPr>
              <w:numPr>
                <w:ilvl w:val="1"/>
                <w:numId w:val="17"/>
              </w:numPr>
              <w:spacing w:line="240" w:lineRule="auto"/>
              <w:ind w:left="455" w:hanging="455"/>
              <w:contextualSpacing/>
              <w:jc w:val="left"/>
              <w:rPr>
                <w:rFonts w:eastAsia="Calibri" w:cs="Times New Roman"/>
                <w:b/>
                <w:szCs w:val="20"/>
                <w:lang w:val="es-EC"/>
              </w:rPr>
            </w:pPr>
            <w:r w:rsidRPr="0027015A">
              <w:rPr>
                <w:rFonts w:eastAsia="Calibri" w:cs="Times New Roman"/>
                <w:b/>
                <w:szCs w:val="20"/>
                <w:lang w:val="es-EC"/>
              </w:rPr>
              <w:t>Variable dependiente:</w:t>
            </w:r>
          </w:p>
          <w:p w14:paraId="23E2F357" w14:textId="77777777" w:rsidR="0027015A" w:rsidRPr="0027015A" w:rsidRDefault="0027015A" w:rsidP="0027015A">
            <w:pPr>
              <w:spacing w:line="240" w:lineRule="auto"/>
              <w:jc w:val="left"/>
              <w:rPr>
                <w:rFonts w:eastAsia="Calibri" w:cs="Times New Roman"/>
                <w:b/>
                <w:szCs w:val="20"/>
                <w:lang w:val="es-EC"/>
              </w:rPr>
            </w:pPr>
            <w:r w:rsidRPr="0027015A">
              <w:rPr>
                <w:rFonts w:eastAsia="Calibri" w:cs="Times New Roman"/>
                <w:b/>
                <w:szCs w:val="20"/>
                <w:lang w:val="es-EC"/>
              </w:rPr>
              <w:t xml:space="preserve">ESTRATEGIA DE PERSUACIÓN </w:t>
            </w:r>
          </w:p>
          <w:p w14:paraId="549E1B28" w14:textId="77777777" w:rsidR="0027015A" w:rsidRPr="0027015A" w:rsidRDefault="0027015A" w:rsidP="0027015A">
            <w:pPr>
              <w:spacing w:line="240" w:lineRule="auto"/>
              <w:jc w:val="left"/>
              <w:rPr>
                <w:rFonts w:eastAsia="Calibri" w:cs="Times New Roman"/>
                <w:b/>
                <w:szCs w:val="20"/>
                <w:lang w:val="es-EC"/>
              </w:rPr>
            </w:pPr>
          </w:p>
          <w:p w14:paraId="5084C378" w14:textId="77777777" w:rsidR="0027015A" w:rsidRPr="0027015A" w:rsidRDefault="0027015A" w:rsidP="0027015A">
            <w:pPr>
              <w:spacing w:line="240" w:lineRule="auto"/>
              <w:jc w:val="left"/>
              <w:rPr>
                <w:rFonts w:eastAsia="Calibri" w:cs="Times New Roman"/>
                <w:b/>
                <w:szCs w:val="20"/>
                <w:lang w:val="es-EC"/>
              </w:rPr>
            </w:pPr>
          </w:p>
          <w:p w14:paraId="104BA8B1" w14:textId="77777777" w:rsidR="0027015A" w:rsidRPr="0027015A" w:rsidRDefault="0027015A" w:rsidP="0027015A">
            <w:pPr>
              <w:spacing w:line="240" w:lineRule="auto"/>
              <w:jc w:val="left"/>
              <w:rPr>
                <w:rFonts w:eastAsia="Calibri" w:cs="Times New Roman"/>
                <w:szCs w:val="20"/>
                <w:lang w:val="es-EC"/>
              </w:rPr>
            </w:pPr>
            <w:r w:rsidRPr="0027015A">
              <w:rPr>
                <w:rFonts w:eastAsia="Calibri" w:cs="Times New Roman"/>
                <w:szCs w:val="20"/>
                <w:lang w:val="es-EC"/>
              </w:rPr>
              <w:t xml:space="preserve">Técnica: </w:t>
            </w:r>
            <w:r w:rsidRPr="0027015A">
              <w:rPr>
                <w:rFonts w:eastAsia="Calibri" w:cs="Times New Roman"/>
                <w:b/>
                <w:bCs/>
                <w:szCs w:val="20"/>
                <w:lang w:val="es-EC"/>
              </w:rPr>
              <w:t xml:space="preserve">Observación </w:t>
            </w:r>
            <w:r w:rsidRPr="0027015A">
              <w:rPr>
                <w:rFonts w:eastAsia="Calibri" w:cs="Times New Roman"/>
                <w:szCs w:val="20"/>
                <w:lang w:val="es-EC"/>
              </w:rPr>
              <w:t xml:space="preserve"> </w:t>
            </w:r>
          </w:p>
          <w:p w14:paraId="41933676" w14:textId="77777777" w:rsidR="0027015A" w:rsidRPr="0027015A" w:rsidRDefault="0027015A" w:rsidP="0027015A">
            <w:pPr>
              <w:spacing w:line="240" w:lineRule="auto"/>
              <w:jc w:val="left"/>
              <w:rPr>
                <w:rFonts w:eastAsia="Calibri" w:cs="Times New Roman"/>
                <w:szCs w:val="20"/>
                <w:lang w:val="es-EC"/>
              </w:rPr>
            </w:pPr>
          </w:p>
          <w:p w14:paraId="479D347E" w14:textId="77777777" w:rsidR="0027015A" w:rsidRPr="0027015A" w:rsidRDefault="0027015A" w:rsidP="0027015A">
            <w:pPr>
              <w:spacing w:line="240" w:lineRule="auto"/>
              <w:jc w:val="left"/>
              <w:rPr>
                <w:rFonts w:eastAsia="Calibri" w:cs="Times New Roman"/>
                <w:b/>
                <w:bCs/>
                <w:szCs w:val="20"/>
                <w:lang w:val="es-EC"/>
              </w:rPr>
            </w:pPr>
            <w:r w:rsidRPr="0027015A">
              <w:rPr>
                <w:rFonts w:eastAsia="Calibri" w:cs="Times New Roman"/>
                <w:szCs w:val="20"/>
                <w:lang w:val="es-EC"/>
              </w:rPr>
              <w:t xml:space="preserve">Instrumento: </w:t>
            </w:r>
            <w:r w:rsidRPr="0027015A">
              <w:rPr>
                <w:rFonts w:eastAsia="Calibri" w:cs="Times New Roman"/>
                <w:b/>
                <w:bCs/>
                <w:szCs w:val="20"/>
                <w:lang w:val="es-EC"/>
              </w:rPr>
              <w:t>Ficha de observación/ ficha de análisis</w:t>
            </w:r>
          </w:p>
          <w:p w14:paraId="74F3A7A0" w14:textId="77777777" w:rsidR="0027015A" w:rsidRPr="0027015A" w:rsidRDefault="0027015A" w:rsidP="0027015A">
            <w:pPr>
              <w:spacing w:line="240" w:lineRule="auto"/>
              <w:jc w:val="left"/>
              <w:rPr>
                <w:rFonts w:eastAsia="Calibri" w:cs="Times New Roman"/>
                <w:szCs w:val="20"/>
                <w:lang w:val="es-EC"/>
              </w:rPr>
            </w:pPr>
          </w:p>
          <w:p w14:paraId="3EF1673C" w14:textId="4D2B56D9" w:rsidR="0027015A" w:rsidRPr="00412627" w:rsidRDefault="0027015A" w:rsidP="00412627">
            <w:pPr>
              <w:spacing w:line="240" w:lineRule="auto"/>
              <w:rPr>
                <w:rFonts w:eastAsia="Calibri" w:cs="Times New Roman"/>
                <w:bCs/>
                <w:i/>
                <w:szCs w:val="20"/>
                <w:lang w:val="es-EC"/>
              </w:rPr>
            </w:pPr>
            <w:r w:rsidRPr="0027015A">
              <w:rPr>
                <w:rFonts w:eastAsia="Calibri" w:cs="Times New Roman"/>
                <w:bCs/>
                <w:i/>
                <w:szCs w:val="20"/>
                <w:lang w:val="es-EC"/>
              </w:rPr>
              <w:t>Los datos van a ser recogidos mediante la técnica de la observación, con su instrumento la ficha de observación, los datos obtenidos serán interpretados y analizados para así descubrir la estrategia de persuasión utilizada por los ven</w:t>
            </w:r>
            <w:r w:rsidR="00412627">
              <w:rPr>
                <w:rFonts w:eastAsia="Calibri" w:cs="Times New Roman"/>
                <w:bCs/>
                <w:i/>
                <w:szCs w:val="20"/>
                <w:lang w:val="es-EC"/>
              </w:rPr>
              <w:t xml:space="preserve">dedores.  </w:t>
            </w:r>
          </w:p>
        </w:tc>
      </w:tr>
      <w:tr w:rsidR="0027015A" w:rsidRPr="0027015A" w14:paraId="3F314577" w14:textId="77777777" w:rsidTr="001E5D9D">
        <w:trPr>
          <w:trHeight w:val="1986"/>
        </w:trPr>
        <w:tc>
          <w:tcPr>
            <w:tcW w:w="2694" w:type="dxa"/>
            <w:vMerge/>
          </w:tcPr>
          <w:p w14:paraId="2BDE4C8C" w14:textId="77777777" w:rsidR="0027015A" w:rsidRPr="0027015A" w:rsidRDefault="0027015A" w:rsidP="0027015A">
            <w:pPr>
              <w:spacing w:line="240" w:lineRule="auto"/>
              <w:ind w:left="169"/>
              <w:contextualSpacing/>
              <w:jc w:val="left"/>
              <w:rPr>
                <w:rFonts w:eastAsia="Calibri" w:cs="Times New Roman"/>
                <w:b/>
                <w:color w:val="FF0000"/>
                <w:szCs w:val="20"/>
                <w:lang w:val="es-EC"/>
              </w:rPr>
            </w:pPr>
          </w:p>
        </w:tc>
        <w:tc>
          <w:tcPr>
            <w:tcW w:w="3118" w:type="dxa"/>
          </w:tcPr>
          <w:p w14:paraId="0A2B567A" w14:textId="77777777" w:rsidR="0027015A" w:rsidRPr="0027015A" w:rsidRDefault="0027015A" w:rsidP="00B20843">
            <w:pPr>
              <w:numPr>
                <w:ilvl w:val="1"/>
                <w:numId w:val="13"/>
              </w:numPr>
              <w:spacing w:line="240" w:lineRule="auto"/>
              <w:contextualSpacing/>
              <w:jc w:val="left"/>
              <w:rPr>
                <w:rFonts w:eastAsia="Calibri" w:cs="Times New Roman"/>
                <w:b/>
                <w:szCs w:val="20"/>
                <w:lang w:val="es-EC"/>
              </w:rPr>
            </w:pPr>
            <w:r w:rsidRPr="0027015A">
              <w:rPr>
                <w:rFonts w:eastAsia="Calibri" w:cs="Times New Roman"/>
                <w:b/>
                <w:szCs w:val="20"/>
                <w:lang w:val="es-EC"/>
              </w:rPr>
              <w:t xml:space="preserve">OBJETIVOS ESPECÍFICOS </w:t>
            </w:r>
          </w:p>
          <w:p w14:paraId="3BA141F7" w14:textId="77777777" w:rsidR="0027015A" w:rsidRPr="0027015A" w:rsidRDefault="0027015A" w:rsidP="00B20843">
            <w:pPr>
              <w:numPr>
                <w:ilvl w:val="0"/>
                <w:numId w:val="6"/>
              </w:numPr>
              <w:spacing w:line="216" w:lineRule="auto"/>
              <w:ind w:left="181" w:hanging="181"/>
              <w:contextualSpacing/>
              <w:jc w:val="left"/>
              <w:rPr>
                <w:rFonts w:eastAsia="Calibri" w:cs="Times New Roman"/>
                <w:bCs/>
                <w:szCs w:val="20"/>
                <w:lang w:val="es-EC"/>
              </w:rPr>
            </w:pPr>
            <w:r w:rsidRPr="0027015A">
              <w:rPr>
                <w:rFonts w:eastAsia="Calibri" w:cs="Times New Roman"/>
                <w:bCs/>
                <w:szCs w:val="20"/>
                <w:lang w:val="es-EC"/>
              </w:rPr>
              <w:t xml:space="preserve">Identificar los usos comunicativos del diminutivo como estrategia de persuasión durante la conversación entre vendedor y comprador.  </w:t>
            </w:r>
          </w:p>
        </w:tc>
        <w:tc>
          <w:tcPr>
            <w:tcW w:w="2693" w:type="dxa"/>
            <w:vMerge/>
          </w:tcPr>
          <w:p w14:paraId="346C6AB0" w14:textId="77777777" w:rsidR="0027015A" w:rsidRPr="0027015A" w:rsidRDefault="0027015A" w:rsidP="0027015A">
            <w:pPr>
              <w:spacing w:line="240" w:lineRule="auto"/>
              <w:ind w:left="720"/>
              <w:contextualSpacing/>
              <w:jc w:val="left"/>
              <w:rPr>
                <w:rFonts w:eastAsia="Calibri" w:cs="Times New Roman"/>
                <w:b/>
                <w:szCs w:val="20"/>
                <w:lang w:val="es-EC"/>
              </w:rPr>
            </w:pPr>
          </w:p>
        </w:tc>
        <w:tc>
          <w:tcPr>
            <w:tcW w:w="2552" w:type="dxa"/>
            <w:vMerge/>
          </w:tcPr>
          <w:p w14:paraId="3E45A021" w14:textId="77777777" w:rsidR="0027015A" w:rsidRPr="0027015A" w:rsidRDefault="0027015A" w:rsidP="0027015A">
            <w:pPr>
              <w:spacing w:line="240" w:lineRule="auto"/>
              <w:ind w:left="720"/>
              <w:contextualSpacing/>
              <w:jc w:val="left"/>
              <w:rPr>
                <w:rFonts w:eastAsia="Calibri" w:cs="Times New Roman"/>
                <w:b/>
                <w:szCs w:val="20"/>
                <w:lang w:val="es-EC"/>
              </w:rPr>
            </w:pPr>
          </w:p>
        </w:tc>
        <w:tc>
          <w:tcPr>
            <w:tcW w:w="2835" w:type="dxa"/>
            <w:vMerge/>
          </w:tcPr>
          <w:p w14:paraId="101CE2B0" w14:textId="77777777" w:rsidR="0027015A" w:rsidRPr="0027015A" w:rsidRDefault="0027015A" w:rsidP="0027015A">
            <w:pPr>
              <w:spacing w:line="240" w:lineRule="auto"/>
              <w:jc w:val="center"/>
              <w:rPr>
                <w:rFonts w:eastAsia="Calibri" w:cs="Times New Roman"/>
                <w:b/>
                <w:szCs w:val="20"/>
                <w:lang w:val="es-EC"/>
              </w:rPr>
            </w:pPr>
          </w:p>
        </w:tc>
      </w:tr>
      <w:tr w:rsidR="0027015A" w:rsidRPr="0027015A" w14:paraId="1FE3F312" w14:textId="77777777" w:rsidTr="001E5D9D">
        <w:tc>
          <w:tcPr>
            <w:tcW w:w="2694" w:type="dxa"/>
            <w:vMerge/>
          </w:tcPr>
          <w:p w14:paraId="6042C3AA" w14:textId="77777777" w:rsidR="0027015A" w:rsidRPr="0027015A" w:rsidRDefault="0027015A" w:rsidP="0027015A">
            <w:pPr>
              <w:spacing w:line="240" w:lineRule="auto"/>
              <w:ind w:left="169"/>
              <w:contextualSpacing/>
              <w:jc w:val="left"/>
              <w:rPr>
                <w:rFonts w:eastAsia="Calibri" w:cs="Times New Roman"/>
                <w:b/>
                <w:color w:val="FF0000"/>
                <w:szCs w:val="20"/>
                <w:lang w:val="es-EC"/>
              </w:rPr>
            </w:pPr>
          </w:p>
        </w:tc>
        <w:tc>
          <w:tcPr>
            <w:tcW w:w="3118" w:type="dxa"/>
          </w:tcPr>
          <w:p w14:paraId="7C593E00" w14:textId="77777777" w:rsidR="0027015A" w:rsidRPr="0027015A" w:rsidRDefault="0027015A" w:rsidP="00B20843">
            <w:pPr>
              <w:numPr>
                <w:ilvl w:val="0"/>
                <w:numId w:val="6"/>
              </w:numPr>
              <w:spacing w:line="240" w:lineRule="auto"/>
              <w:ind w:left="169" w:hanging="169"/>
              <w:contextualSpacing/>
              <w:jc w:val="left"/>
              <w:rPr>
                <w:rFonts w:eastAsia="Calibri" w:cs="Times New Roman"/>
                <w:szCs w:val="20"/>
                <w:lang w:val="es-EC"/>
              </w:rPr>
            </w:pPr>
            <w:r w:rsidRPr="0027015A">
              <w:rPr>
                <w:rFonts w:eastAsia="Calibri" w:cs="Times New Roman"/>
                <w:szCs w:val="20"/>
                <w:lang w:val="es-EC"/>
              </w:rPr>
              <w:t xml:space="preserve">Establecer la relación entre la frecuencia del uso del </w:t>
            </w:r>
            <w:r w:rsidRPr="0027015A">
              <w:rPr>
                <w:rFonts w:eastAsia="Calibri" w:cs="Times New Roman"/>
                <w:szCs w:val="20"/>
                <w:lang w:val="es-EC"/>
              </w:rPr>
              <w:lastRenderedPageBreak/>
              <w:t xml:space="preserve">diminutivo y el efecto que causa en el comprador. </w:t>
            </w:r>
          </w:p>
        </w:tc>
        <w:tc>
          <w:tcPr>
            <w:tcW w:w="2693" w:type="dxa"/>
            <w:vMerge/>
          </w:tcPr>
          <w:p w14:paraId="06AC7FC3" w14:textId="77777777" w:rsidR="0027015A" w:rsidRPr="0027015A" w:rsidRDefault="0027015A" w:rsidP="0027015A">
            <w:pPr>
              <w:spacing w:line="240" w:lineRule="auto"/>
              <w:ind w:left="720"/>
              <w:contextualSpacing/>
              <w:jc w:val="left"/>
              <w:rPr>
                <w:rFonts w:eastAsia="Calibri" w:cs="Times New Roman"/>
                <w:b/>
                <w:szCs w:val="20"/>
                <w:lang w:val="es-EC"/>
              </w:rPr>
            </w:pPr>
          </w:p>
        </w:tc>
        <w:tc>
          <w:tcPr>
            <w:tcW w:w="2552" w:type="dxa"/>
            <w:vMerge/>
          </w:tcPr>
          <w:p w14:paraId="22AE15C3" w14:textId="77777777" w:rsidR="0027015A" w:rsidRPr="0027015A" w:rsidRDefault="0027015A" w:rsidP="0027015A">
            <w:pPr>
              <w:spacing w:line="240" w:lineRule="auto"/>
              <w:ind w:left="720"/>
              <w:contextualSpacing/>
              <w:jc w:val="left"/>
              <w:rPr>
                <w:rFonts w:eastAsia="Calibri" w:cs="Times New Roman"/>
                <w:b/>
                <w:szCs w:val="20"/>
                <w:lang w:val="es-EC"/>
              </w:rPr>
            </w:pPr>
          </w:p>
        </w:tc>
        <w:tc>
          <w:tcPr>
            <w:tcW w:w="2835" w:type="dxa"/>
            <w:vMerge/>
          </w:tcPr>
          <w:p w14:paraId="0B859CFB" w14:textId="77777777" w:rsidR="0027015A" w:rsidRPr="0027015A" w:rsidRDefault="0027015A" w:rsidP="0027015A">
            <w:pPr>
              <w:spacing w:line="240" w:lineRule="auto"/>
              <w:jc w:val="center"/>
              <w:rPr>
                <w:rFonts w:eastAsia="Calibri" w:cs="Times New Roman"/>
                <w:szCs w:val="20"/>
                <w:lang w:val="es-EC"/>
              </w:rPr>
            </w:pPr>
          </w:p>
        </w:tc>
      </w:tr>
      <w:tr w:rsidR="0027015A" w:rsidRPr="0027015A" w14:paraId="3045981D" w14:textId="77777777" w:rsidTr="001E5D9D">
        <w:tc>
          <w:tcPr>
            <w:tcW w:w="2694" w:type="dxa"/>
            <w:vMerge/>
          </w:tcPr>
          <w:p w14:paraId="06F0C1A0" w14:textId="77777777" w:rsidR="0027015A" w:rsidRPr="0027015A" w:rsidRDefault="0027015A" w:rsidP="0027015A">
            <w:pPr>
              <w:spacing w:line="240" w:lineRule="auto"/>
              <w:ind w:left="169"/>
              <w:contextualSpacing/>
              <w:jc w:val="left"/>
              <w:rPr>
                <w:rFonts w:eastAsia="Calibri" w:cs="Times New Roman"/>
                <w:b/>
                <w:color w:val="FF0000"/>
                <w:szCs w:val="20"/>
                <w:lang w:val="es-EC"/>
              </w:rPr>
            </w:pPr>
          </w:p>
        </w:tc>
        <w:tc>
          <w:tcPr>
            <w:tcW w:w="3118" w:type="dxa"/>
          </w:tcPr>
          <w:p w14:paraId="5D40C08F" w14:textId="77777777" w:rsidR="0027015A" w:rsidRPr="0027015A" w:rsidRDefault="0027015A" w:rsidP="00B20843">
            <w:pPr>
              <w:numPr>
                <w:ilvl w:val="0"/>
                <w:numId w:val="6"/>
              </w:numPr>
              <w:spacing w:line="240" w:lineRule="auto"/>
              <w:ind w:left="169" w:hanging="169"/>
              <w:contextualSpacing/>
              <w:jc w:val="left"/>
              <w:rPr>
                <w:rFonts w:eastAsia="Calibri" w:cs="Times New Roman"/>
                <w:szCs w:val="20"/>
                <w:lang w:val="es-EC"/>
              </w:rPr>
            </w:pPr>
            <w:r w:rsidRPr="0027015A">
              <w:rPr>
                <w:rFonts w:eastAsia="Calibri" w:cs="Times New Roman"/>
                <w:szCs w:val="20"/>
                <w:lang w:val="es-EC"/>
              </w:rPr>
              <w:t>Determinar las estrategias de persuasión que son utilizadas por los vendedores.</w:t>
            </w:r>
          </w:p>
          <w:p w14:paraId="182818F3" w14:textId="77777777" w:rsidR="0027015A" w:rsidRPr="0027015A" w:rsidRDefault="0027015A" w:rsidP="0027015A">
            <w:pPr>
              <w:spacing w:line="240" w:lineRule="auto"/>
              <w:ind w:left="169"/>
              <w:contextualSpacing/>
              <w:jc w:val="left"/>
              <w:rPr>
                <w:rFonts w:eastAsia="Calibri" w:cs="Times New Roman"/>
                <w:szCs w:val="20"/>
                <w:lang w:val="es-EC"/>
              </w:rPr>
            </w:pPr>
          </w:p>
        </w:tc>
        <w:tc>
          <w:tcPr>
            <w:tcW w:w="2693" w:type="dxa"/>
            <w:vMerge/>
          </w:tcPr>
          <w:p w14:paraId="5551E470" w14:textId="77777777" w:rsidR="0027015A" w:rsidRPr="0027015A" w:rsidRDefault="0027015A" w:rsidP="0027015A">
            <w:pPr>
              <w:spacing w:line="240" w:lineRule="auto"/>
              <w:ind w:left="720"/>
              <w:contextualSpacing/>
              <w:jc w:val="left"/>
              <w:rPr>
                <w:rFonts w:eastAsia="Calibri" w:cs="Times New Roman"/>
                <w:b/>
                <w:szCs w:val="20"/>
                <w:lang w:val="es-EC"/>
              </w:rPr>
            </w:pPr>
          </w:p>
        </w:tc>
        <w:tc>
          <w:tcPr>
            <w:tcW w:w="2552" w:type="dxa"/>
            <w:vMerge/>
          </w:tcPr>
          <w:p w14:paraId="41B58570" w14:textId="77777777" w:rsidR="0027015A" w:rsidRPr="0027015A" w:rsidRDefault="0027015A" w:rsidP="0027015A">
            <w:pPr>
              <w:spacing w:line="240" w:lineRule="auto"/>
              <w:ind w:left="720"/>
              <w:contextualSpacing/>
              <w:jc w:val="left"/>
              <w:rPr>
                <w:rFonts w:eastAsia="Calibri" w:cs="Times New Roman"/>
                <w:b/>
                <w:szCs w:val="20"/>
                <w:lang w:val="es-EC"/>
              </w:rPr>
            </w:pPr>
          </w:p>
        </w:tc>
        <w:tc>
          <w:tcPr>
            <w:tcW w:w="2835" w:type="dxa"/>
            <w:vMerge/>
          </w:tcPr>
          <w:p w14:paraId="6BCCF0FA" w14:textId="77777777" w:rsidR="0027015A" w:rsidRPr="0027015A" w:rsidRDefault="0027015A" w:rsidP="0027015A">
            <w:pPr>
              <w:spacing w:line="240" w:lineRule="auto"/>
              <w:jc w:val="center"/>
              <w:rPr>
                <w:rFonts w:eastAsia="Calibri" w:cs="Times New Roman"/>
                <w:szCs w:val="20"/>
                <w:lang w:val="es-EC"/>
              </w:rPr>
            </w:pPr>
          </w:p>
        </w:tc>
      </w:tr>
      <w:tr w:rsidR="0027015A" w:rsidRPr="0027015A" w14:paraId="61EA7980" w14:textId="77777777" w:rsidTr="001E5D9D">
        <w:tc>
          <w:tcPr>
            <w:tcW w:w="2694" w:type="dxa"/>
            <w:vMerge/>
          </w:tcPr>
          <w:p w14:paraId="78E95C96" w14:textId="77777777" w:rsidR="0027015A" w:rsidRPr="0027015A" w:rsidRDefault="0027015A" w:rsidP="0027015A">
            <w:pPr>
              <w:spacing w:line="240" w:lineRule="auto"/>
              <w:ind w:left="169"/>
              <w:contextualSpacing/>
              <w:jc w:val="left"/>
              <w:rPr>
                <w:rFonts w:eastAsia="Calibri" w:cs="Times New Roman"/>
                <w:color w:val="FF0000"/>
                <w:szCs w:val="20"/>
                <w:lang w:val="es-EC"/>
              </w:rPr>
            </w:pPr>
          </w:p>
        </w:tc>
        <w:tc>
          <w:tcPr>
            <w:tcW w:w="3118" w:type="dxa"/>
          </w:tcPr>
          <w:p w14:paraId="2B91CE58" w14:textId="77777777" w:rsidR="0027015A" w:rsidRPr="0027015A" w:rsidRDefault="0027015A" w:rsidP="00B20843">
            <w:pPr>
              <w:numPr>
                <w:ilvl w:val="0"/>
                <w:numId w:val="6"/>
              </w:numPr>
              <w:spacing w:line="240" w:lineRule="auto"/>
              <w:ind w:left="176" w:hanging="176"/>
              <w:contextualSpacing/>
              <w:jc w:val="left"/>
              <w:rPr>
                <w:rFonts w:eastAsia="Calibri" w:cs="Times New Roman"/>
                <w:szCs w:val="20"/>
                <w:lang w:val="es-EC"/>
              </w:rPr>
            </w:pPr>
            <w:r w:rsidRPr="0027015A">
              <w:rPr>
                <w:rFonts w:eastAsia="Calibri" w:cs="Times New Roman"/>
                <w:szCs w:val="20"/>
                <w:lang w:val="es-EC"/>
              </w:rPr>
              <w:t>Valorar el uso del diminutivo como característica dialectal de la serranía ecuatoriana</w:t>
            </w:r>
          </w:p>
        </w:tc>
        <w:tc>
          <w:tcPr>
            <w:tcW w:w="2693" w:type="dxa"/>
            <w:vMerge/>
          </w:tcPr>
          <w:p w14:paraId="13A5D685" w14:textId="77777777" w:rsidR="0027015A" w:rsidRPr="0027015A" w:rsidRDefault="0027015A" w:rsidP="0027015A">
            <w:pPr>
              <w:spacing w:line="240" w:lineRule="auto"/>
              <w:jc w:val="left"/>
              <w:rPr>
                <w:rFonts w:eastAsia="Calibri" w:cs="Times New Roman"/>
                <w:b/>
                <w:szCs w:val="20"/>
                <w:lang w:val="es-EC"/>
              </w:rPr>
            </w:pPr>
          </w:p>
        </w:tc>
        <w:tc>
          <w:tcPr>
            <w:tcW w:w="2552" w:type="dxa"/>
            <w:vMerge/>
          </w:tcPr>
          <w:p w14:paraId="5C2369E8" w14:textId="77777777" w:rsidR="0027015A" w:rsidRPr="0027015A" w:rsidRDefault="0027015A" w:rsidP="0027015A">
            <w:pPr>
              <w:spacing w:line="240" w:lineRule="auto"/>
              <w:ind w:left="720"/>
              <w:contextualSpacing/>
              <w:jc w:val="left"/>
              <w:rPr>
                <w:rFonts w:eastAsia="Calibri" w:cs="Times New Roman"/>
                <w:b/>
                <w:szCs w:val="20"/>
                <w:lang w:val="es-EC"/>
              </w:rPr>
            </w:pPr>
          </w:p>
        </w:tc>
        <w:tc>
          <w:tcPr>
            <w:tcW w:w="2835" w:type="dxa"/>
            <w:vMerge/>
          </w:tcPr>
          <w:p w14:paraId="55A2CEF5" w14:textId="77777777" w:rsidR="0027015A" w:rsidRPr="0027015A" w:rsidRDefault="0027015A" w:rsidP="0027015A">
            <w:pPr>
              <w:spacing w:line="240" w:lineRule="auto"/>
              <w:jc w:val="center"/>
              <w:rPr>
                <w:rFonts w:eastAsia="Calibri" w:cs="Times New Roman"/>
                <w:szCs w:val="20"/>
                <w:lang w:val="es-EC"/>
              </w:rPr>
            </w:pPr>
          </w:p>
        </w:tc>
      </w:tr>
    </w:tbl>
    <w:p w14:paraId="5B1B87B8" w14:textId="77777777" w:rsidR="00412627" w:rsidRDefault="00412627" w:rsidP="002A084A">
      <w:pPr>
        <w:spacing w:line="240" w:lineRule="auto"/>
        <w:jc w:val="center"/>
        <w:rPr>
          <w:rFonts w:ascii="Times New Roman" w:hAnsi="Times New Roman" w:cs="Times New Roman"/>
          <w:sz w:val="24"/>
          <w:szCs w:val="24"/>
          <w:lang w:val="es-EC"/>
        </w:rPr>
      </w:pPr>
    </w:p>
    <w:p w14:paraId="4681D3E8" w14:textId="77777777" w:rsidR="00412627" w:rsidRDefault="00412627" w:rsidP="002A084A">
      <w:pPr>
        <w:spacing w:line="240" w:lineRule="auto"/>
        <w:jc w:val="center"/>
        <w:rPr>
          <w:rFonts w:ascii="Times New Roman" w:hAnsi="Times New Roman" w:cs="Times New Roman"/>
          <w:sz w:val="24"/>
          <w:szCs w:val="24"/>
          <w:lang w:val="es-EC"/>
        </w:rPr>
      </w:pPr>
    </w:p>
    <w:p w14:paraId="75EF18CE" w14:textId="5D3B498F" w:rsidR="002A084A" w:rsidRPr="007F0834" w:rsidRDefault="002A084A" w:rsidP="002A084A">
      <w:pPr>
        <w:spacing w:line="240" w:lineRule="auto"/>
        <w:jc w:val="center"/>
        <w:rPr>
          <w:rFonts w:ascii="Times New Roman" w:hAnsi="Times New Roman" w:cs="Times New Roman"/>
          <w:sz w:val="24"/>
          <w:szCs w:val="24"/>
          <w:lang w:val="es-EC"/>
        </w:rPr>
      </w:pPr>
      <w:r w:rsidRPr="007F0834">
        <w:rPr>
          <w:rFonts w:ascii="Times New Roman" w:hAnsi="Times New Roman" w:cs="Times New Roman"/>
          <w:sz w:val="24"/>
          <w:szCs w:val="24"/>
          <w:lang w:val="es-EC"/>
        </w:rPr>
        <w:t>____________________________________</w:t>
      </w:r>
    </w:p>
    <w:p w14:paraId="709798D5" w14:textId="5CA17E35" w:rsidR="002A084A" w:rsidRPr="00DE141B" w:rsidRDefault="002A084A" w:rsidP="002A084A">
      <w:pPr>
        <w:spacing w:line="240" w:lineRule="auto"/>
        <w:jc w:val="center"/>
        <w:rPr>
          <w:rFonts w:ascii="Times New Roman" w:eastAsia="Century Gothic" w:hAnsi="Times New Roman" w:cs="Times New Roman"/>
          <w:sz w:val="24"/>
          <w:szCs w:val="24"/>
          <w:lang w:val="es-EC"/>
        </w:rPr>
      </w:pPr>
      <w:r w:rsidRPr="00DE141B">
        <w:rPr>
          <w:rFonts w:ascii="Times New Roman" w:eastAsia="Century Gothic" w:hAnsi="Times New Roman" w:cs="Times New Roman"/>
          <w:sz w:val="24"/>
          <w:szCs w:val="24"/>
          <w:lang w:val="es-EC"/>
        </w:rPr>
        <w:t xml:space="preserve">Srta. </w:t>
      </w:r>
      <w:r w:rsidR="00DE141B" w:rsidRPr="00DE141B">
        <w:rPr>
          <w:rFonts w:ascii="Times New Roman" w:eastAsia="Century Gothic" w:hAnsi="Times New Roman" w:cs="Times New Roman"/>
          <w:sz w:val="24"/>
          <w:szCs w:val="24"/>
          <w:lang w:val="es-EC"/>
        </w:rPr>
        <w:t>Vanessa Ojeda Carrasco</w:t>
      </w:r>
    </w:p>
    <w:p w14:paraId="02CF2948" w14:textId="77777777" w:rsidR="002A084A" w:rsidRPr="00DE141B" w:rsidRDefault="002A084A" w:rsidP="002A084A">
      <w:pPr>
        <w:spacing w:line="240" w:lineRule="auto"/>
        <w:jc w:val="center"/>
        <w:rPr>
          <w:rFonts w:ascii="Times New Roman" w:hAnsi="Times New Roman" w:cs="Times New Roman"/>
          <w:b/>
          <w:bCs/>
          <w:sz w:val="24"/>
          <w:szCs w:val="24"/>
          <w:lang w:val="es-EC"/>
        </w:rPr>
      </w:pPr>
      <w:r w:rsidRPr="00DE141B">
        <w:rPr>
          <w:rFonts w:ascii="Times New Roman" w:hAnsi="Times New Roman" w:cs="Times New Roman"/>
          <w:b/>
          <w:bCs/>
          <w:sz w:val="24"/>
          <w:szCs w:val="24"/>
          <w:lang w:val="es-EC"/>
        </w:rPr>
        <w:t>ESTUDIANTE</w:t>
      </w:r>
    </w:p>
    <w:p w14:paraId="3093CB07" w14:textId="1B11FA88" w:rsidR="002A084A" w:rsidRPr="007F0834" w:rsidRDefault="002A084A" w:rsidP="00412627">
      <w:pPr>
        <w:spacing w:line="240" w:lineRule="auto"/>
        <w:jc w:val="center"/>
        <w:rPr>
          <w:rFonts w:ascii="Times New Roman" w:hAnsi="Times New Roman" w:cs="Times New Roman"/>
          <w:sz w:val="24"/>
          <w:szCs w:val="24"/>
          <w:lang w:val="es-EC"/>
        </w:rPr>
      </w:pPr>
      <w:r w:rsidRPr="00DE141B">
        <w:rPr>
          <w:rFonts w:ascii="Times New Roman" w:hAnsi="Times New Roman" w:cs="Times New Roman"/>
          <w:b/>
          <w:bCs/>
          <w:sz w:val="24"/>
          <w:szCs w:val="24"/>
          <w:lang w:val="es-EC"/>
        </w:rPr>
        <w:t xml:space="preserve">C.I. </w:t>
      </w:r>
      <w:r w:rsidR="00DE141B" w:rsidRPr="00DE141B">
        <w:rPr>
          <w:rFonts w:ascii="Times New Roman" w:hAnsi="Times New Roman" w:cs="Times New Roman"/>
          <w:b/>
          <w:bCs/>
          <w:sz w:val="24"/>
          <w:szCs w:val="24"/>
          <w:lang w:val="es-EC"/>
        </w:rPr>
        <w:t>0604227702</w:t>
      </w:r>
    </w:p>
    <w:sectPr w:rsidR="002A084A" w:rsidRPr="007F0834" w:rsidSect="007B3DAA">
      <w:pgSz w:w="16840" w:h="11907" w:orient="landscape" w:code="9"/>
      <w:pgMar w:top="1440" w:right="1440" w:bottom="1440" w:left="1440" w:header="624" w:footer="45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36A17" w14:textId="77777777" w:rsidR="0003665E" w:rsidRDefault="0003665E" w:rsidP="005B7590">
      <w:pPr>
        <w:spacing w:line="240" w:lineRule="auto"/>
      </w:pPr>
      <w:r>
        <w:separator/>
      </w:r>
    </w:p>
  </w:endnote>
  <w:endnote w:type="continuationSeparator" w:id="0">
    <w:p w14:paraId="4E71C45B" w14:textId="77777777" w:rsidR="0003665E" w:rsidRDefault="0003665E"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F5F2" w14:textId="77777777" w:rsidR="005E2B7C" w:rsidRDefault="005E2B7C" w:rsidP="0026780A">
    <w:pPr>
      <w:pStyle w:val="Piedepgina"/>
      <w:tabs>
        <w:tab w:val="clear" w:pos="8838"/>
        <w:tab w:val="right" w:pos="8647"/>
      </w:tabs>
      <w:ind w:right="-568"/>
      <w:jc w:val="right"/>
    </w:pPr>
  </w:p>
  <w:p w14:paraId="5630AD66" w14:textId="77777777" w:rsidR="005E2B7C" w:rsidRDefault="005E2B7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2184"/>
      <w:docPartObj>
        <w:docPartGallery w:val="Page Numbers (Bottom of Page)"/>
        <w:docPartUnique/>
      </w:docPartObj>
    </w:sdtPr>
    <w:sdtContent>
      <w:sdt>
        <w:sdtPr>
          <w:id w:val="-1157148700"/>
          <w:docPartObj>
            <w:docPartGallery w:val="Page Numbers (Top of Page)"/>
            <w:docPartUnique/>
          </w:docPartObj>
        </w:sdtPr>
        <w:sdtContent>
          <w:p w14:paraId="738610EB" w14:textId="2CB15F11" w:rsidR="005E2B7C" w:rsidRPr="00FD1284" w:rsidRDefault="005E2B7C" w:rsidP="00A55C09">
            <w:pPr>
              <w:pStyle w:val="Piedepgina"/>
              <w:tabs>
                <w:tab w:val="clear" w:pos="8838"/>
                <w:tab w:val="right" w:pos="8647"/>
              </w:tabs>
              <w:ind w:right="-568"/>
              <w:jc w:val="right"/>
            </w:pPr>
            <w:r w:rsidRPr="001D6E0D">
              <w:rPr>
                <w:sz w:val="18"/>
                <w:szCs w:val="16"/>
              </w:rPr>
              <w:t xml:space="preserve">Página </w:t>
            </w:r>
            <w:r w:rsidRPr="001D6E0D">
              <w:rPr>
                <w:b/>
                <w:bCs/>
                <w:sz w:val="18"/>
                <w:szCs w:val="16"/>
              </w:rPr>
              <w:fldChar w:fldCharType="begin"/>
            </w:r>
            <w:r w:rsidRPr="001D6E0D">
              <w:rPr>
                <w:b/>
                <w:bCs/>
                <w:sz w:val="18"/>
                <w:szCs w:val="16"/>
              </w:rPr>
              <w:instrText>PAGE</w:instrText>
            </w:r>
            <w:r w:rsidRPr="001D6E0D">
              <w:rPr>
                <w:b/>
                <w:bCs/>
                <w:sz w:val="18"/>
                <w:szCs w:val="16"/>
              </w:rPr>
              <w:fldChar w:fldCharType="separate"/>
            </w:r>
            <w:r w:rsidR="00412627">
              <w:rPr>
                <w:b/>
                <w:bCs/>
                <w:noProof/>
                <w:sz w:val="18"/>
                <w:szCs w:val="16"/>
              </w:rPr>
              <w:t>3</w:t>
            </w:r>
            <w:r w:rsidRPr="001D6E0D">
              <w:rPr>
                <w:b/>
                <w:bCs/>
                <w:sz w:val="18"/>
                <w:szCs w:val="16"/>
              </w:rPr>
              <w:fldChar w:fldCharType="end"/>
            </w:r>
            <w:r w:rsidRPr="001D6E0D">
              <w:rPr>
                <w:sz w:val="18"/>
                <w:szCs w:val="16"/>
              </w:rPr>
              <w:t xml:space="preserve"> de </w:t>
            </w:r>
            <w:r w:rsidRPr="001D6E0D">
              <w:rPr>
                <w:b/>
                <w:bCs/>
                <w:sz w:val="18"/>
                <w:szCs w:val="16"/>
              </w:rPr>
              <w:fldChar w:fldCharType="begin"/>
            </w:r>
            <w:r w:rsidRPr="001D6E0D">
              <w:rPr>
                <w:b/>
                <w:bCs/>
                <w:sz w:val="18"/>
                <w:szCs w:val="16"/>
              </w:rPr>
              <w:instrText>NUMPAGES</w:instrText>
            </w:r>
            <w:r w:rsidRPr="001D6E0D">
              <w:rPr>
                <w:b/>
                <w:bCs/>
                <w:sz w:val="18"/>
                <w:szCs w:val="16"/>
              </w:rPr>
              <w:fldChar w:fldCharType="separate"/>
            </w:r>
            <w:r w:rsidR="00412627">
              <w:rPr>
                <w:b/>
                <w:bCs/>
                <w:noProof/>
                <w:sz w:val="18"/>
                <w:szCs w:val="16"/>
              </w:rPr>
              <w:t>22</w:t>
            </w:r>
            <w:r w:rsidRPr="001D6E0D">
              <w:rPr>
                <w:b/>
                <w:bCs/>
                <w:sz w:val="18"/>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10D8D" w14:textId="77777777" w:rsidR="0003665E" w:rsidRDefault="0003665E" w:rsidP="005B7590">
      <w:pPr>
        <w:spacing w:line="240" w:lineRule="auto"/>
      </w:pPr>
      <w:r>
        <w:separator/>
      </w:r>
    </w:p>
  </w:footnote>
  <w:footnote w:type="continuationSeparator" w:id="0">
    <w:p w14:paraId="570B8095" w14:textId="77777777" w:rsidR="0003665E" w:rsidRDefault="0003665E"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08A00" w14:textId="77777777" w:rsidR="005E2B7C" w:rsidRDefault="005E2B7C">
    <w:pPr>
      <w:pStyle w:val="Encabezado"/>
      <w:rPr>
        <w:lang w:val="es-EC"/>
      </w:rPr>
    </w:pPr>
    <w:r w:rsidRPr="0004339E">
      <w:rPr>
        <w:noProof/>
        <w:lang w:val="es-EC" w:eastAsia="es-EC"/>
      </w:rPr>
      <w:drawing>
        <wp:anchor distT="0" distB="0" distL="114300" distR="114300" simplePos="0" relativeHeight="251660288" behindDoc="1" locked="0" layoutInCell="1" allowOverlap="1" wp14:anchorId="1F834094" wp14:editId="3FDCD5F0">
          <wp:simplePos x="0" y="0"/>
          <wp:positionH relativeFrom="page">
            <wp:posOffset>11430</wp:posOffset>
          </wp:positionH>
          <wp:positionV relativeFrom="paragraph">
            <wp:posOffset>-435610</wp:posOffset>
          </wp:positionV>
          <wp:extent cx="7532478" cy="10655934"/>
          <wp:effectExtent l="0" t="0" r="0" b="0"/>
          <wp:wrapNone/>
          <wp:docPr id="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ojas\propuestas hoja membrete-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2478" cy="10655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5E2B7C" w:rsidRDefault="005E2B7C">
    <w:pPr>
      <w:pStyle w:val="Encabezado"/>
      <w:rPr>
        <w:lang w:val="es-EC"/>
      </w:rPr>
    </w:pPr>
  </w:p>
  <w:p w14:paraId="2BA226A1" w14:textId="77777777" w:rsidR="005E2B7C" w:rsidRDefault="005E2B7C">
    <w:pPr>
      <w:pStyle w:val="Encabezado"/>
      <w:rPr>
        <w:lang w:val="es-EC"/>
      </w:rPr>
    </w:pPr>
  </w:p>
  <w:p w14:paraId="17AD93B2" w14:textId="77777777" w:rsidR="005E2B7C" w:rsidRPr="0026780A" w:rsidRDefault="005E2B7C">
    <w:pPr>
      <w:pStyle w:val="Encabezado"/>
      <w:rPr>
        <w:color w:val="FF0000"/>
        <w:lang w:val="es-EC"/>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A25B2" w14:textId="77777777" w:rsidR="005E2B7C" w:rsidRDefault="005E2B7C">
    <w:pPr>
      <w:pStyle w:val="Encabezado"/>
      <w:rPr>
        <w:lang w:val="es-EC"/>
      </w:rPr>
    </w:pPr>
    <w:r>
      <w:rPr>
        <w:noProof/>
        <w:lang w:val="es-EC" w:eastAsia="es-EC"/>
      </w:rPr>
      <w:drawing>
        <wp:anchor distT="0" distB="0" distL="114300" distR="114300" simplePos="0" relativeHeight="251655168" behindDoc="1" locked="0" layoutInCell="1" allowOverlap="1" wp14:anchorId="65FE87E0" wp14:editId="7E75193C">
          <wp:simplePos x="0" y="0"/>
          <wp:positionH relativeFrom="column">
            <wp:posOffset>-889635</wp:posOffset>
          </wp:positionH>
          <wp:positionV relativeFrom="paragraph">
            <wp:posOffset>-377190</wp:posOffset>
          </wp:positionV>
          <wp:extent cx="7531200" cy="10677600"/>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31200" cy="10677600"/>
                  </a:xfrm>
                  <a:prstGeom prst="rect">
                    <a:avLst/>
                  </a:prstGeom>
                </pic:spPr>
              </pic:pic>
            </a:graphicData>
          </a:graphic>
          <wp14:sizeRelH relativeFrom="page">
            <wp14:pctWidth>0</wp14:pctWidth>
          </wp14:sizeRelH>
          <wp14:sizeRelV relativeFrom="page">
            <wp14:pctHeight>0</wp14:pctHeight>
          </wp14:sizeRelV>
        </wp:anchor>
      </w:drawing>
    </w:r>
  </w:p>
  <w:p w14:paraId="637805D2" w14:textId="77777777" w:rsidR="005E2B7C" w:rsidRDefault="005E2B7C">
    <w:pPr>
      <w:pStyle w:val="Encabezado"/>
      <w:rPr>
        <w:lang w:val="es-EC"/>
      </w:rPr>
    </w:pPr>
  </w:p>
  <w:p w14:paraId="463F29E8" w14:textId="77777777" w:rsidR="005E2B7C" w:rsidRDefault="005E2B7C">
    <w:pPr>
      <w:pStyle w:val="Encabezado"/>
      <w:rPr>
        <w:lang w:val="es-EC"/>
      </w:rPr>
    </w:pPr>
  </w:p>
  <w:p w14:paraId="3B7B4B86" w14:textId="77777777" w:rsidR="005E2B7C" w:rsidRPr="0026780A" w:rsidRDefault="005E2B7C">
    <w:pPr>
      <w:pStyle w:val="Encabezado"/>
      <w:rPr>
        <w:color w:val="FF0000"/>
        <w:lang w:val="es-EC"/>
      </w:rPr>
    </w:pPr>
  </w:p>
  <w:p w14:paraId="71B0CE2C" w14:textId="437723C5" w:rsidR="005E2B7C" w:rsidRPr="00005BE1" w:rsidRDefault="005E2B7C" w:rsidP="3D9DB1E1">
    <w:pPr>
      <w:pStyle w:val="Encabezado"/>
      <w:tabs>
        <w:tab w:val="clear" w:pos="8838"/>
        <w:tab w:val="right" w:pos="8647"/>
      </w:tabs>
      <w:ind w:right="-568"/>
      <w:jc w:val="right"/>
      <w:rPr>
        <w:sz w:val="18"/>
        <w:lang w:val="es-EC"/>
      </w:rPr>
    </w:pPr>
    <w:r w:rsidRPr="00005BE1">
      <w:rPr>
        <w:sz w:val="18"/>
        <w:lang w:val="es-EC"/>
      </w:rPr>
      <w:t>UNACH-RGF-01-04-0</w:t>
    </w:r>
    <w:r>
      <w:rPr>
        <w:sz w:val="18"/>
        <w:lang w:val="es-EC"/>
      </w:rPr>
      <w:t>8</w:t>
    </w:r>
    <w:r w:rsidRPr="00005BE1">
      <w:rPr>
        <w:sz w:val="18"/>
        <w:lang w:val="es-EC"/>
      </w:rPr>
      <w:t>.</w:t>
    </w:r>
    <w:r>
      <w:rPr>
        <w:sz w:val="18"/>
        <w:lang w:val="es-EC"/>
      </w:rPr>
      <w:t>04</w:t>
    </w:r>
  </w:p>
  <w:p w14:paraId="261BBD4C" w14:textId="02220137" w:rsidR="005E2B7C" w:rsidRPr="00005BE1" w:rsidRDefault="005E2B7C" w:rsidP="00713929">
    <w:pPr>
      <w:pStyle w:val="Encabezado"/>
      <w:tabs>
        <w:tab w:val="clear" w:pos="8838"/>
        <w:tab w:val="right" w:pos="8647"/>
      </w:tabs>
      <w:ind w:right="-568"/>
      <w:jc w:val="right"/>
      <w:rPr>
        <w:sz w:val="18"/>
        <w:lang w:val="es-EC"/>
      </w:rPr>
    </w:pPr>
    <w:r w:rsidRPr="00005BE1">
      <w:rPr>
        <w:sz w:val="18"/>
        <w:lang w:val="es-EC"/>
      </w:rPr>
      <w:t>VERSIÓN 0</w:t>
    </w:r>
    <w:r>
      <w:rPr>
        <w:sz w:val="18"/>
        <w:lang w:val="es-EC"/>
      </w:rPr>
      <w:t>1</w:t>
    </w:r>
    <w:r w:rsidRPr="00005BE1">
      <w:rPr>
        <w:sz w:val="18"/>
        <w:lang w:val="es-EC"/>
      </w:rPr>
      <w:t xml:space="preserve">: </w:t>
    </w:r>
    <w:r>
      <w:rPr>
        <w:sz w:val="18"/>
        <w:lang w:val="es-EC"/>
      </w:rPr>
      <w:t>06-09-2021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7024"/>
    <w:multiLevelType w:val="multilevel"/>
    <w:tmpl w:val="DD8843AC"/>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1" w15:restartNumberingAfterBreak="0">
    <w:nsid w:val="070F6A10"/>
    <w:multiLevelType w:val="hybridMultilevel"/>
    <w:tmpl w:val="F24C0D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025944"/>
    <w:multiLevelType w:val="multilevel"/>
    <w:tmpl w:val="ADFAD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6751FF"/>
    <w:multiLevelType w:val="multilevel"/>
    <w:tmpl w:val="CE58C3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837268"/>
    <w:multiLevelType w:val="multilevel"/>
    <w:tmpl w:val="59603B5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24D54949"/>
    <w:multiLevelType w:val="hybridMultilevel"/>
    <w:tmpl w:val="6B6EB772"/>
    <w:lvl w:ilvl="0" w:tplc="A7BED588">
      <w:start w:val="2"/>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6072669"/>
    <w:multiLevelType w:val="hybridMultilevel"/>
    <w:tmpl w:val="D472A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DF422A"/>
    <w:multiLevelType w:val="hybridMultilevel"/>
    <w:tmpl w:val="0688D94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8" w15:restartNumberingAfterBreak="0">
    <w:nsid w:val="280D4143"/>
    <w:multiLevelType w:val="multilevel"/>
    <w:tmpl w:val="EEA83B5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2982B98"/>
    <w:multiLevelType w:val="hybridMultilevel"/>
    <w:tmpl w:val="26AE3768"/>
    <w:lvl w:ilvl="0" w:tplc="04090001">
      <w:start w:val="1"/>
      <w:numFmt w:val="bullet"/>
      <w:lvlText w:val=""/>
      <w:lvlJc w:val="left"/>
      <w:pPr>
        <w:ind w:left="360" w:hanging="360"/>
      </w:pPr>
      <w:rPr>
        <w:rFonts w:ascii="Symbol" w:hAnsi="Symbol" w:hint="default"/>
      </w:rPr>
    </w:lvl>
    <w:lvl w:ilvl="1" w:tplc="A7BED588">
      <w:start w:val="2"/>
      <w:numFmt w:val="bullet"/>
      <w:lvlText w:val="-"/>
      <w:lvlJc w:val="left"/>
      <w:pPr>
        <w:ind w:left="1080" w:hanging="360"/>
      </w:pPr>
      <w:rPr>
        <w:rFonts w:ascii="Century Gothic" w:eastAsiaTheme="minorHAnsi" w:hAnsi="Century Gothic"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056F1A"/>
    <w:multiLevelType w:val="hybridMultilevel"/>
    <w:tmpl w:val="C34E27D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1" w15:restartNumberingAfterBreak="0">
    <w:nsid w:val="3A591D12"/>
    <w:multiLevelType w:val="multilevel"/>
    <w:tmpl w:val="660684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AD42653"/>
    <w:multiLevelType w:val="multilevel"/>
    <w:tmpl w:val="E474FB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F17950"/>
    <w:multiLevelType w:val="hybridMultilevel"/>
    <w:tmpl w:val="6902D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C25BAE"/>
    <w:multiLevelType w:val="multilevel"/>
    <w:tmpl w:val="5E6CED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4445E4"/>
    <w:multiLevelType w:val="multilevel"/>
    <w:tmpl w:val="236079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B64194"/>
    <w:multiLevelType w:val="multilevel"/>
    <w:tmpl w:val="901CF582"/>
    <w:lvl w:ilvl="0">
      <w:start w:val="1"/>
      <w:numFmt w:val="decimal"/>
      <w:pStyle w:val="Ttulo1"/>
      <w:lvlText w:val="%1."/>
      <w:lvlJc w:val="left"/>
      <w:pPr>
        <w:ind w:left="360" w:hanging="360"/>
      </w:pPr>
      <w:rPr>
        <w:rFonts w:hint="default"/>
        <w:b/>
        <w:color w:val="auto"/>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15:restartNumberingAfterBreak="0">
    <w:nsid w:val="668A7768"/>
    <w:multiLevelType w:val="multilevel"/>
    <w:tmpl w:val="47D29494"/>
    <w:lvl w:ilvl="0">
      <w:start w:val="3"/>
      <w:numFmt w:val="decimal"/>
      <w:lvlText w:val="%1"/>
      <w:lvlJc w:val="left"/>
      <w:pPr>
        <w:ind w:left="360" w:hanging="360"/>
      </w:pPr>
      <w:rPr>
        <w:rFonts w:hint="default"/>
      </w:rPr>
    </w:lvl>
    <w:lvl w:ilvl="1">
      <w:start w:val="3"/>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8" w15:restartNumberingAfterBreak="0">
    <w:nsid w:val="68F8303B"/>
    <w:multiLevelType w:val="multilevel"/>
    <w:tmpl w:val="F0B61E70"/>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6A866E7"/>
    <w:multiLevelType w:val="multilevel"/>
    <w:tmpl w:val="CFF2F8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3A1453"/>
    <w:multiLevelType w:val="hybridMultilevel"/>
    <w:tmpl w:val="4A167B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7B9C6263"/>
    <w:multiLevelType w:val="multilevel"/>
    <w:tmpl w:val="69CE80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E555D0D"/>
    <w:multiLevelType w:val="hybridMultilevel"/>
    <w:tmpl w:val="1A686888"/>
    <w:lvl w:ilvl="0" w:tplc="D958C17A">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23" w15:restartNumberingAfterBreak="0">
    <w:nsid w:val="7FF34FDE"/>
    <w:multiLevelType w:val="hybridMultilevel"/>
    <w:tmpl w:val="7F0445A6"/>
    <w:lvl w:ilvl="0" w:tplc="300A000F">
      <w:start w:val="1"/>
      <w:numFmt w:val="decimal"/>
      <w:lvlText w:val="%1."/>
      <w:lvlJc w:val="left"/>
      <w:pPr>
        <w:ind w:left="720" w:hanging="360"/>
      </w:pPr>
      <w:rPr>
        <w:rFonts w:cs="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6"/>
  </w:num>
  <w:num w:numId="2">
    <w:abstractNumId w:val="10"/>
  </w:num>
  <w:num w:numId="3">
    <w:abstractNumId w:val="0"/>
  </w:num>
  <w:num w:numId="4">
    <w:abstractNumId w:val="14"/>
  </w:num>
  <w:num w:numId="5">
    <w:abstractNumId w:val="3"/>
  </w:num>
  <w:num w:numId="6">
    <w:abstractNumId w:val="20"/>
  </w:num>
  <w:num w:numId="7">
    <w:abstractNumId w:val="17"/>
  </w:num>
  <w:num w:numId="8">
    <w:abstractNumId w:val="4"/>
  </w:num>
  <w:num w:numId="9">
    <w:abstractNumId w:val="13"/>
  </w:num>
  <w:num w:numId="10">
    <w:abstractNumId w:val="8"/>
  </w:num>
  <w:num w:numId="11">
    <w:abstractNumId w:val="5"/>
  </w:num>
  <w:num w:numId="12">
    <w:abstractNumId w:val="9"/>
  </w:num>
  <w:num w:numId="13">
    <w:abstractNumId w:val="12"/>
  </w:num>
  <w:num w:numId="14">
    <w:abstractNumId w:val="1"/>
  </w:num>
  <w:num w:numId="15">
    <w:abstractNumId w:val="15"/>
  </w:num>
  <w:num w:numId="16">
    <w:abstractNumId w:val="6"/>
  </w:num>
  <w:num w:numId="17">
    <w:abstractNumId w:val="2"/>
  </w:num>
  <w:num w:numId="18">
    <w:abstractNumId w:val="22"/>
  </w:num>
  <w:num w:numId="19">
    <w:abstractNumId w:val="21"/>
  </w:num>
  <w:num w:numId="20">
    <w:abstractNumId w:val="11"/>
  </w:num>
  <w:num w:numId="21">
    <w:abstractNumId w:val="7"/>
  </w:num>
  <w:num w:numId="22">
    <w:abstractNumId w:val="19"/>
  </w:num>
  <w:num w:numId="23">
    <w:abstractNumId w:val="18"/>
  </w:num>
  <w:num w:numId="24">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90"/>
    <w:rsid w:val="000051D6"/>
    <w:rsid w:val="000053C8"/>
    <w:rsid w:val="00005BE1"/>
    <w:rsid w:val="00006014"/>
    <w:rsid w:val="00015FEC"/>
    <w:rsid w:val="00023823"/>
    <w:rsid w:val="00031009"/>
    <w:rsid w:val="0003665E"/>
    <w:rsid w:val="000379D4"/>
    <w:rsid w:val="0004527E"/>
    <w:rsid w:val="000469CF"/>
    <w:rsid w:val="00054E5B"/>
    <w:rsid w:val="00065E32"/>
    <w:rsid w:val="00070938"/>
    <w:rsid w:val="00071EC6"/>
    <w:rsid w:val="00083C36"/>
    <w:rsid w:val="000903A5"/>
    <w:rsid w:val="000B240F"/>
    <w:rsid w:val="000C33C0"/>
    <w:rsid w:val="000C618C"/>
    <w:rsid w:val="000F6595"/>
    <w:rsid w:val="000F65A7"/>
    <w:rsid w:val="000F7C89"/>
    <w:rsid w:val="001102B1"/>
    <w:rsid w:val="001128CD"/>
    <w:rsid w:val="00142F13"/>
    <w:rsid w:val="00145979"/>
    <w:rsid w:val="0015492A"/>
    <w:rsid w:val="00155DCF"/>
    <w:rsid w:val="00162BC2"/>
    <w:rsid w:val="00162D3D"/>
    <w:rsid w:val="00174CD7"/>
    <w:rsid w:val="00175133"/>
    <w:rsid w:val="00175DC7"/>
    <w:rsid w:val="00187601"/>
    <w:rsid w:val="0019600D"/>
    <w:rsid w:val="001965E2"/>
    <w:rsid w:val="001A0652"/>
    <w:rsid w:val="001A79E8"/>
    <w:rsid w:val="001B0EEA"/>
    <w:rsid w:val="001B409E"/>
    <w:rsid w:val="001C57C3"/>
    <w:rsid w:val="001D6E0D"/>
    <w:rsid w:val="001E4F2A"/>
    <w:rsid w:val="001E5D9D"/>
    <w:rsid w:val="001F15F4"/>
    <w:rsid w:val="00205AEB"/>
    <w:rsid w:val="00206326"/>
    <w:rsid w:val="002122E8"/>
    <w:rsid w:val="00217A19"/>
    <w:rsid w:val="00222855"/>
    <w:rsid w:val="00230ED9"/>
    <w:rsid w:val="0023319E"/>
    <w:rsid w:val="0024064E"/>
    <w:rsid w:val="002440A7"/>
    <w:rsid w:val="00245DA8"/>
    <w:rsid w:val="00245FD1"/>
    <w:rsid w:val="0025386E"/>
    <w:rsid w:val="0025445A"/>
    <w:rsid w:val="0026780A"/>
    <w:rsid w:val="0027015A"/>
    <w:rsid w:val="002738BA"/>
    <w:rsid w:val="00273ADB"/>
    <w:rsid w:val="00290546"/>
    <w:rsid w:val="002907F4"/>
    <w:rsid w:val="00295023"/>
    <w:rsid w:val="002A084A"/>
    <w:rsid w:val="002B22C1"/>
    <w:rsid w:val="002B718B"/>
    <w:rsid w:val="002C4ED9"/>
    <w:rsid w:val="002E3CE6"/>
    <w:rsid w:val="002E3DD8"/>
    <w:rsid w:val="002F1C04"/>
    <w:rsid w:val="003138F4"/>
    <w:rsid w:val="0031563D"/>
    <w:rsid w:val="00316223"/>
    <w:rsid w:val="00325681"/>
    <w:rsid w:val="003276E0"/>
    <w:rsid w:val="003319A4"/>
    <w:rsid w:val="0033405B"/>
    <w:rsid w:val="00336DE3"/>
    <w:rsid w:val="00341AFB"/>
    <w:rsid w:val="00391158"/>
    <w:rsid w:val="003A2CB0"/>
    <w:rsid w:val="003A3199"/>
    <w:rsid w:val="003B4669"/>
    <w:rsid w:val="003B752B"/>
    <w:rsid w:val="003B7CAE"/>
    <w:rsid w:val="003C650A"/>
    <w:rsid w:val="003D37D4"/>
    <w:rsid w:val="003F50BC"/>
    <w:rsid w:val="00406684"/>
    <w:rsid w:val="00412627"/>
    <w:rsid w:val="004379E6"/>
    <w:rsid w:val="00452AFB"/>
    <w:rsid w:val="00455ACD"/>
    <w:rsid w:val="0046022D"/>
    <w:rsid w:val="00474AB1"/>
    <w:rsid w:val="00477E52"/>
    <w:rsid w:val="004819DE"/>
    <w:rsid w:val="004A2E83"/>
    <w:rsid w:val="004B3680"/>
    <w:rsid w:val="004B415E"/>
    <w:rsid w:val="004C57FE"/>
    <w:rsid w:val="004C758C"/>
    <w:rsid w:val="004D24E3"/>
    <w:rsid w:val="004F11C3"/>
    <w:rsid w:val="004F2467"/>
    <w:rsid w:val="004F6DDA"/>
    <w:rsid w:val="005016F1"/>
    <w:rsid w:val="00506539"/>
    <w:rsid w:val="0054382F"/>
    <w:rsid w:val="00555263"/>
    <w:rsid w:val="005559CA"/>
    <w:rsid w:val="005568B5"/>
    <w:rsid w:val="005638CC"/>
    <w:rsid w:val="00576080"/>
    <w:rsid w:val="00580625"/>
    <w:rsid w:val="00581C8E"/>
    <w:rsid w:val="00591A5D"/>
    <w:rsid w:val="005A2E64"/>
    <w:rsid w:val="005A5B52"/>
    <w:rsid w:val="005B29B4"/>
    <w:rsid w:val="005B7590"/>
    <w:rsid w:val="005C03B2"/>
    <w:rsid w:val="005C044B"/>
    <w:rsid w:val="005C0DBB"/>
    <w:rsid w:val="005C1A87"/>
    <w:rsid w:val="005C43D2"/>
    <w:rsid w:val="005C5F57"/>
    <w:rsid w:val="005D278E"/>
    <w:rsid w:val="005D6111"/>
    <w:rsid w:val="005E1C8A"/>
    <w:rsid w:val="005E2B7C"/>
    <w:rsid w:val="005E63AC"/>
    <w:rsid w:val="005F7077"/>
    <w:rsid w:val="0060154C"/>
    <w:rsid w:val="00612DF1"/>
    <w:rsid w:val="00614BAA"/>
    <w:rsid w:val="00615BBA"/>
    <w:rsid w:val="00632CBB"/>
    <w:rsid w:val="00634103"/>
    <w:rsid w:val="00641670"/>
    <w:rsid w:val="006446EE"/>
    <w:rsid w:val="00650418"/>
    <w:rsid w:val="00651EEA"/>
    <w:rsid w:val="00657758"/>
    <w:rsid w:val="0066415B"/>
    <w:rsid w:val="006657E8"/>
    <w:rsid w:val="00670558"/>
    <w:rsid w:val="00681696"/>
    <w:rsid w:val="00682894"/>
    <w:rsid w:val="00693DA2"/>
    <w:rsid w:val="006A2C4D"/>
    <w:rsid w:val="006B13B2"/>
    <w:rsid w:val="006B46AA"/>
    <w:rsid w:val="006C1A6B"/>
    <w:rsid w:val="006C2046"/>
    <w:rsid w:val="006C52B0"/>
    <w:rsid w:val="006D14AA"/>
    <w:rsid w:val="006D6F80"/>
    <w:rsid w:val="006E1712"/>
    <w:rsid w:val="006F764B"/>
    <w:rsid w:val="00700C46"/>
    <w:rsid w:val="00713929"/>
    <w:rsid w:val="0071543B"/>
    <w:rsid w:val="00724DC0"/>
    <w:rsid w:val="0073135D"/>
    <w:rsid w:val="007332AE"/>
    <w:rsid w:val="00736D40"/>
    <w:rsid w:val="00743CDD"/>
    <w:rsid w:val="00744BEE"/>
    <w:rsid w:val="007517E4"/>
    <w:rsid w:val="007535D7"/>
    <w:rsid w:val="007632E9"/>
    <w:rsid w:val="00773CCD"/>
    <w:rsid w:val="00784204"/>
    <w:rsid w:val="00786A35"/>
    <w:rsid w:val="00793108"/>
    <w:rsid w:val="007A5EE3"/>
    <w:rsid w:val="007A7A10"/>
    <w:rsid w:val="007B3DAA"/>
    <w:rsid w:val="007C39F6"/>
    <w:rsid w:val="007D1359"/>
    <w:rsid w:val="007D140E"/>
    <w:rsid w:val="007D6443"/>
    <w:rsid w:val="007E35DC"/>
    <w:rsid w:val="007E45CE"/>
    <w:rsid w:val="007E5BE1"/>
    <w:rsid w:val="007F0834"/>
    <w:rsid w:val="007F604D"/>
    <w:rsid w:val="0081316B"/>
    <w:rsid w:val="00813EBB"/>
    <w:rsid w:val="0082069C"/>
    <w:rsid w:val="0083744E"/>
    <w:rsid w:val="00837EAC"/>
    <w:rsid w:val="00844385"/>
    <w:rsid w:val="0087238F"/>
    <w:rsid w:val="00876E26"/>
    <w:rsid w:val="00891F22"/>
    <w:rsid w:val="00893BF1"/>
    <w:rsid w:val="008A788A"/>
    <w:rsid w:val="008B3C41"/>
    <w:rsid w:val="008B7E48"/>
    <w:rsid w:val="008D3204"/>
    <w:rsid w:val="008D3275"/>
    <w:rsid w:val="008F1B11"/>
    <w:rsid w:val="009005A8"/>
    <w:rsid w:val="00903B9F"/>
    <w:rsid w:val="00910C24"/>
    <w:rsid w:val="009217A3"/>
    <w:rsid w:val="00921F2B"/>
    <w:rsid w:val="009276EE"/>
    <w:rsid w:val="0093728D"/>
    <w:rsid w:val="0094009A"/>
    <w:rsid w:val="009466CB"/>
    <w:rsid w:val="00946B9A"/>
    <w:rsid w:val="009503F0"/>
    <w:rsid w:val="0095691E"/>
    <w:rsid w:val="009673FF"/>
    <w:rsid w:val="0097252C"/>
    <w:rsid w:val="0097487A"/>
    <w:rsid w:val="00977366"/>
    <w:rsid w:val="00983FA7"/>
    <w:rsid w:val="00987AB3"/>
    <w:rsid w:val="00992EE2"/>
    <w:rsid w:val="009961A2"/>
    <w:rsid w:val="009A42F4"/>
    <w:rsid w:val="009B12E8"/>
    <w:rsid w:val="009B3A7D"/>
    <w:rsid w:val="009D0C1C"/>
    <w:rsid w:val="009D3DF9"/>
    <w:rsid w:val="009E7DA7"/>
    <w:rsid w:val="009F03E4"/>
    <w:rsid w:val="009F1758"/>
    <w:rsid w:val="00A13C64"/>
    <w:rsid w:val="00A16857"/>
    <w:rsid w:val="00A218DF"/>
    <w:rsid w:val="00A42079"/>
    <w:rsid w:val="00A46A56"/>
    <w:rsid w:val="00A55C09"/>
    <w:rsid w:val="00A62AA4"/>
    <w:rsid w:val="00A64B0B"/>
    <w:rsid w:val="00A66BAB"/>
    <w:rsid w:val="00A760C0"/>
    <w:rsid w:val="00A85135"/>
    <w:rsid w:val="00A97023"/>
    <w:rsid w:val="00AA19EE"/>
    <w:rsid w:val="00AC4FEA"/>
    <w:rsid w:val="00AD3DDF"/>
    <w:rsid w:val="00AE253D"/>
    <w:rsid w:val="00AF1CF9"/>
    <w:rsid w:val="00AF5555"/>
    <w:rsid w:val="00B0556E"/>
    <w:rsid w:val="00B16C47"/>
    <w:rsid w:val="00B20843"/>
    <w:rsid w:val="00B37D56"/>
    <w:rsid w:val="00B67587"/>
    <w:rsid w:val="00B70DEB"/>
    <w:rsid w:val="00B775AC"/>
    <w:rsid w:val="00B86BD2"/>
    <w:rsid w:val="00B977D9"/>
    <w:rsid w:val="00BA2FB8"/>
    <w:rsid w:val="00BB3E5D"/>
    <w:rsid w:val="00BC489D"/>
    <w:rsid w:val="00BD15A9"/>
    <w:rsid w:val="00BD3BDC"/>
    <w:rsid w:val="00BD5008"/>
    <w:rsid w:val="00BE4F75"/>
    <w:rsid w:val="00BE4F8E"/>
    <w:rsid w:val="00BE6B50"/>
    <w:rsid w:val="00BF1508"/>
    <w:rsid w:val="00C009A9"/>
    <w:rsid w:val="00C04052"/>
    <w:rsid w:val="00C0656A"/>
    <w:rsid w:val="00C112D2"/>
    <w:rsid w:val="00C30439"/>
    <w:rsid w:val="00C314A4"/>
    <w:rsid w:val="00C33365"/>
    <w:rsid w:val="00C35029"/>
    <w:rsid w:val="00C56314"/>
    <w:rsid w:val="00C7568D"/>
    <w:rsid w:val="00C8026B"/>
    <w:rsid w:val="00CA275F"/>
    <w:rsid w:val="00CA3A52"/>
    <w:rsid w:val="00CA5126"/>
    <w:rsid w:val="00CA6001"/>
    <w:rsid w:val="00CB0464"/>
    <w:rsid w:val="00CE4309"/>
    <w:rsid w:val="00CE4F3F"/>
    <w:rsid w:val="00CF3CE6"/>
    <w:rsid w:val="00D120AE"/>
    <w:rsid w:val="00D14DAC"/>
    <w:rsid w:val="00D27ECC"/>
    <w:rsid w:val="00D34B58"/>
    <w:rsid w:val="00D354BC"/>
    <w:rsid w:val="00D402A4"/>
    <w:rsid w:val="00D44CA9"/>
    <w:rsid w:val="00D479A7"/>
    <w:rsid w:val="00D53095"/>
    <w:rsid w:val="00D81BD6"/>
    <w:rsid w:val="00DB5B70"/>
    <w:rsid w:val="00DC512E"/>
    <w:rsid w:val="00DC5938"/>
    <w:rsid w:val="00DD7247"/>
    <w:rsid w:val="00DE141B"/>
    <w:rsid w:val="00DE55B3"/>
    <w:rsid w:val="00DF2B8E"/>
    <w:rsid w:val="00DF2CCB"/>
    <w:rsid w:val="00DF4B54"/>
    <w:rsid w:val="00E11C86"/>
    <w:rsid w:val="00E16635"/>
    <w:rsid w:val="00E216EB"/>
    <w:rsid w:val="00E22E50"/>
    <w:rsid w:val="00E27AAF"/>
    <w:rsid w:val="00E37A90"/>
    <w:rsid w:val="00E4323C"/>
    <w:rsid w:val="00E56BB8"/>
    <w:rsid w:val="00E6498E"/>
    <w:rsid w:val="00E711CE"/>
    <w:rsid w:val="00E75790"/>
    <w:rsid w:val="00E80D1A"/>
    <w:rsid w:val="00EA6077"/>
    <w:rsid w:val="00EB69F5"/>
    <w:rsid w:val="00EC0894"/>
    <w:rsid w:val="00EC560F"/>
    <w:rsid w:val="00ED7D1C"/>
    <w:rsid w:val="00EE0BC9"/>
    <w:rsid w:val="00EE1233"/>
    <w:rsid w:val="00EE3349"/>
    <w:rsid w:val="00EE383A"/>
    <w:rsid w:val="00EF44D6"/>
    <w:rsid w:val="00F15966"/>
    <w:rsid w:val="00F36C52"/>
    <w:rsid w:val="00F45CE0"/>
    <w:rsid w:val="00F45D30"/>
    <w:rsid w:val="00F5304F"/>
    <w:rsid w:val="00F5556A"/>
    <w:rsid w:val="00F55ADB"/>
    <w:rsid w:val="00F57A54"/>
    <w:rsid w:val="00F62005"/>
    <w:rsid w:val="00F75EE4"/>
    <w:rsid w:val="00F92A31"/>
    <w:rsid w:val="00F9482F"/>
    <w:rsid w:val="00FA4D10"/>
    <w:rsid w:val="00FB12C8"/>
    <w:rsid w:val="00FB144E"/>
    <w:rsid w:val="00FD1284"/>
    <w:rsid w:val="00FD787C"/>
    <w:rsid w:val="00FE0881"/>
    <w:rsid w:val="04CDB0C7"/>
    <w:rsid w:val="08D5722E"/>
    <w:rsid w:val="0BEC018B"/>
    <w:rsid w:val="0E18C6C1"/>
    <w:rsid w:val="1136F487"/>
    <w:rsid w:val="170528A0"/>
    <w:rsid w:val="19646F1E"/>
    <w:rsid w:val="1E08ACB8"/>
    <w:rsid w:val="2A0BFD73"/>
    <w:rsid w:val="2FF6A842"/>
    <w:rsid w:val="33F493CD"/>
    <w:rsid w:val="348C648D"/>
    <w:rsid w:val="34B4A0F9"/>
    <w:rsid w:val="34FDC186"/>
    <w:rsid w:val="365744DD"/>
    <w:rsid w:val="3764302D"/>
    <w:rsid w:val="3819757D"/>
    <w:rsid w:val="38FF0F74"/>
    <w:rsid w:val="3D9DB1E1"/>
    <w:rsid w:val="3DAE4590"/>
    <w:rsid w:val="41AA363C"/>
    <w:rsid w:val="42D64F9E"/>
    <w:rsid w:val="434694F9"/>
    <w:rsid w:val="44F3778A"/>
    <w:rsid w:val="49DECFF9"/>
    <w:rsid w:val="4AEB7F5C"/>
    <w:rsid w:val="4FDBA23A"/>
    <w:rsid w:val="509B45EA"/>
    <w:rsid w:val="528976AD"/>
    <w:rsid w:val="52B2B734"/>
    <w:rsid w:val="53C14E80"/>
    <w:rsid w:val="5423FCEA"/>
    <w:rsid w:val="596A9822"/>
    <w:rsid w:val="59CB49C5"/>
    <w:rsid w:val="5CA9F0FF"/>
    <w:rsid w:val="601D307C"/>
    <w:rsid w:val="604FB86E"/>
    <w:rsid w:val="62CC391A"/>
    <w:rsid w:val="6391E715"/>
    <w:rsid w:val="68E0F39C"/>
    <w:rsid w:val="6AF5CC7A"/>
    <w:rsid w:val="6BA6464B"/>
    <w:rsid w:val="6C103294"/>
    <w:rsid w:val="6C3538B0"/>
    <w:rsid w:val="6C5BB54E"/>
    <w:rsid w:val="6DBACAC2"/>
    <w:rsid w:val="70585E48"/>
    <w:rsid w:val="71E48E9F"/>
    <w:rsid w:val="742FA508"/>
    <w:rsid w:val="7F4FEE15"/>
    <w:rsid w:val="7FFF7F6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947ED"/>
  <w15:docId w15:val="{BA850D4A-112E-43D4-8404-9EA83B2F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4A4"/>
    <w:pPr>
      <w:spacing w:after="0" w:line="360" w:lineRule="auto"/>
      <w:jc w:val="both"/>
    </w:pPr>
    <w:rPr>
      <w:rFonts w:ascii="Century Gothic" w:hAnsi="Century Gothic"/>
      <w:sz w:val="20"/>
      <w:lang w:val="es-ES"/>
    </w:rPr>
  </w:style>
  <w:style w:type="paragraph" w:styleId="Ttulo1">
    <w:name w:val="heading 1"/>
    <w:basedOn w:val="Normal"/>
    <w:next w:val="Normal"/>
    <w:link w:val="Ttulo1Car"/>
    <w:uiPriority w:val="9"/>
    <w:qFormat/>
    <w:rsid w:val="005B7590"/>
    <w:pPr>
      <w:keepNext/>
      <w:keepLines/>
      <w:numPr>
        <w:numId w:val="1"/>
      </w:numPr>
      <w:spacing w:before="120" w:after="12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5B7590"/>
    <w:pPr>
      <w:keepNext/>
      <w:keepLines/>
      <w:numPr>
        <w:ilvl w:val="1"/>
        <w:numId w:val="1"/>
      </w:numPr>
      <w:spacing w:before="120" w:after="120"/>
      <w:outlineLvl w:val="1"/>
    </w:pPr>
    <w:rPr>
      <w:rFonts w:eastAsiaTheme="majorEastAsia" w:cstheme="majorBidi"/>
      <w:b/>
      <w:bCs/>
      <w:szCs w:val="26"/>
    </w:rPr>
  </w:style>
  <w:style w:type="paragraph" w:styleId="Ttulo3">
    <w:name w:val="heading 3"/>
    <w:basedOn w:val="Normal"/>
    <w:next w:val="Normal"/>
    <w:link w:val="Ttulo3Car"/>
    <w:unhideWhenUsed/>
    <w:qFormat/>
    <w:rsid w:val="005B7590"/>
    <w:pPr>
      <w:keepNext/>
      <w:keepLines/>
      <w:numPr>
        <w:ilvl w:val="2"/>
        <w:numId w:val="1"/>
      </w:numPr>
      <w:spacing w:before="120" w:after="120"/>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1"/>
      </w:numPr>
      <w:spacing w:before="120" w:after="120"/>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1"/>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3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B7590"/>
    <w:rPr>
      <w:rFonts w:ascii="Century Gothic" w:eastAsiaTheme="majorEastAsia" w:hAnsi="Century Gothic" w:cstheme="majorBidi"/>
      <w:b/>
      <w:bCs/>
      <w:sz w:val="20"/>
      <w:szCs w:val="28"/>
      <w:lang w:val="es-ES"/>
    </w:rPr>
  </w:style>
  <w:style w:type="character" w:customStyle="1" w:styleId="Ttulo2Car">
    <w:name w:val="Título 2 Car"/>
    <w:basedOn w:val="Fuentedeprrafopredeter"/>
    <w:link w:val="Ttulo2"/>
    <w:uiPriority w:val="9"/>
    <w:rsid w:val="005B7590"/>
    <w:rPr>
      <w:rFonts w:ascii="Century Gothic" w:eastAsiaTheme="majorEastAsia" w:hAnsi="Century Gothic" w:cstheme="majorBidi"/>
      <w:b/>
      <w:bCs/>
      <w:sz w:val="20"/>
      <w:szCs w:val="26"/>
      <w:lang w:val="es-ES"/>
    </w:rPr>
  </w:style>
  <w:style w:type="character" w:customStyle="1" w:styleId="Ttulo3Car">
    <w:name w:val="Título 3 Car"/>
    <w:basedOn w:val="Fuentedeprrafopredeter"/>
    <w:link w:val="Ttulo3"/>
    <w:rsid w:val="005B7590"/>
    <w:rPr>
      <w:rFonts w:ascii="Century Gothic" w:eastAsiaTheme="majorEastAsia" w:hAnsi="Century Gothic" w:cstheme="majorBidi"/>
      <w:b/>
      <w:bCs/>
      <w:sz w:val="20"/>
      <w:lang w:val="es-ES"/>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20"/>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20"/>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BC489D"/>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BC489D"/>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5638CC"/>
    <w:pPr>
      <w:spacing w:line="240" w:lineRule="auto"/>
      <w:jc w:val="center"/>
    </w:pPr>
    <w:rPr>
      <w:sz w:val="44"/>
    </w:rPr>
  </w:style>
  <w:style w:type="paragraph" w:customStyle="1" w:styleId="Ttulo2-Portada">
    <w:name w:val="Título 2 - Portada"/>
    <w:basedOn w:val="Normal"/>
    <w:qFormat/>
    <w:rsid w:val="005638CC"/>
    <w:pPr>
      <w:spacing w:line="240" w:lineRule="auto"/>
      <w:jc w:val="center"/>
    </w:pPr>
    <w:rPr>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styleId="TtuloTDC">
    <w:name w:val="TOC Heading"/>
    <w:basedOn w:val="Ttulo1"/>
    <w:next w:val="Normal"/>
    <w:uiPriority w:val="39"/>
    <w:semiHidden/>
    <w:unhideWhenUsed/>
    <w:qFormat/>
    <w:rsid w:val="00BC489D"/>
    <w:pPr>
      <w:numPr>
        <w:numId w:val="0"/>
      </w:numPr>
      <w:spacing w:before="480" w:after="0" w:line="276" w:lineRule="auto"/>
      <w:jc w:val="left"/>
      <w:outlineLvl w:val="9"/>
    </w:pPr>
    <w:rPr>
      <w:rFonts w:asciiTheme="majorHAnsi" w:hAnsiTheme="majorHAnsi"/>
      <w:color w:val="365F91" w:themeColor="accent1" w:themeShade="BF"/>
      <w:sz w:val="28"/>
      <w:lang w:val="es-EC" w:eastAsia="es-EC"/>
    </w:rPr>
  </w:style>
  <w:style w:type="paragraph" w:styleId="TDC1">
    <w:name w:val="toc 1"/>
    <w:basedOn w:val="Normal"/>
    <w:next w:val="Normal"/>
    <w:autoRedefine/>
    <w:uiPriority w:val="39"/>
    <w:unhideWhenUsed/>
    <w:rsid w:val="00506539"/>
    <w:pPr>
      <w:tabs>
        <w:tab w:val="left" w:pos="400"/>
        <w:tab w:val="right" w:leader="dot" w:pos="8778"/>
      </w:tabs>
    </w:pPr>
  </w:style>
  <w:style w:type="paragraph" w:styleId="TDC2">
    <w:name w:val="toc 2"/>
    <w:basedOn w:val="Normal"/>
    <w:next w:val="Normal"/>
    <w:autoRedefine/>
    <w:uiPriority w:val="39"/>
    <w:unhideWhenUsed/>
    <w:rsid w:val="00506539"/>
    <w:pPr>
      <w:ind w:left="198"/>
    </w:pPr>
  </w:style>
  <w:style w:type="paragraph" w:styleId="TDC3">
    <w:name w:val="toc 3"/>
    <w:basedOn w:val="Normal"/>
    <w:next w:val="Normal"/>
    <w:autoRedefine/>
    <w:uiPriority w:val="39"/>
    <w:unhideWhenUsed/>
    <w:rsid w:val="00506539"/>
    <w:pPr>
      <w:ind w:left="403"/>
    </w:pPr>
  </w:style>
  <w:style w:type="character" w:styleId="Hipervnculo">
    <w:name w:val="Hyperlink"/>
    <w:basedOn w:val="Fuentedeprrafopredeter"/>
    <w:uiPriority w:val="99"/>
    <w:unhideWhenUsed/>
    <w:rsid w:val="00BC489D"/>
    <w:rPr>
      <w:color w:val="0000FF" w:themeColor="hyperlink"/>
      <w:u w:val="single"/>
    </w:rPr>
  </w:style>
  <w:style w:type="paragraph" w:styleId="TDC4">
    <w:name w:val="toc 4"/>
    <w:basedOn w:val="Normal"/>
    <w:next w:val="Normal"/>
    <w:autoRedefine/>
    <w:uiPriority w:val="39"/>
    <w:unhideWhenUsed/>
    <w:rsid w:val="00506539"/>
    <w:pPr>
      <w:ind w:left="601"/>
    </w:pPr>
  </w:style>
  <w:style w:type="paragraph" w:styleId="Prrafodelista">
    <w:name w:val="List Paragraph"/>
    <w:basedOn w:val="Normal"/>
    <w:link w:val="PrrafodelistaCar"/>
    <w:uiPriority w:val="34"/>
    <w:qFormat/>
    <w:rsid w:val="00D81BD6"/>
    <w:pPr>
      <w:ind w:left="720"/>
      <w:contextualSpacing/>
      <w:jc w:val="left"/>
    </w:pPr>
    <w:rPr>
      <w:rFonts w:asciiTheme="minorHAnsi" w:eastAsia="Times New Roman" w:hAnsiTheme="minorHAnsi" w:cs="Times New Roman"/>
      <w:szCs w:val="24"/>
      <w:lang w:eastAsia="es-ES"/>
    </w:rPr>
  </w:style>
  <w:style w:type="character" w:customStyle="1" w:styleId="normaltextrun">
    <w:name w:val="normaltextrun"/>
    <w:basedOn w:val="Fuentedeprrafopredeter"/>
    <w:rsid w:val="00D81BD6"/>
  </w:style>
  <w:style w:type="character" w:customStyle="1" w:styleId="PrrafodelistaCar">
    <w:name w:val="Párrafo de lista Car"/>
    <w:link w:val="Prrafodelista"/>
    <w:uiPriority w:val="34"/>
    <w:locked/>
    <w:rsid w:val="009503F0"/>
    <w:rPr>
      <w:rFonts w:eastAsia="Times New Roman" w:cs="Times New Roman"/>
      <w:sz w:val="20"/>
      <w:szCs w:val="24"/>
      <w:lang w:val="es-ES" w:eastAsia="es-ES"/>
    </w:rPr>
  </w:style>
  <w:style w:type="paragraph" w:customStyle="1" w:styleId="Default">
    <w:name w:val="Default"/>
    <w:rsid w:val="009503F0"/>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nfasis">
    <w:name w:val="Emphasis"/>
    <w:basedOn w:val="Fuentedeprrafopredeter"/>
    <w:uiPriority w:val="20"/>
    <w:qFormat/>
    <w:rsid w:val="00336DE3"/>
    <w:rPr>
      <w:i/>
      <w:iCs/>
    </w:rPr>
  </w:style>
  <w:style w:type="character" w:customStyle="1" w:styleId="UnresolvedMention">
    <w:name w:val="Unresolved Mention"/>
    <w:basedOn w:val="Fuentedeprrafopredeter"/>
    <w:uiPriority w:val="99"/>
    <w:semiHidden/>
    <w:unhideWhenUsed/>
    <w:rsid w:val="007332AE"/>
    <w:rPr>
      <w:color w:val="605E5C"/>
      <w:shd w:val="clear" w:color="auto" w:fill="E1DFDD"/>
    </w:rPr>
  </w:style>
  <w:style w:type="paragraph" w:styleId="Sangradetextonormal">
    <w:name w:val="Body Text Indent"/>
    <w:basedOn w:val="Normal"/>
    <w:link w:val="SangradetextonormalCar"/>
    <w:uiPriority w:val="99"/>
    <w:unhideWhenUsed/>
    <w:rsid w:val="00F5304F"/>
    <w:pPr>
      <w:spacing w:after="200"/>
      <w:ind w:firstLine="851"/>
    </w:pPr>
    <w:rPr>
      <w:rFonts w:ascii="Times New Roman" w:hAnsi="Times New Roman" w:cs="Times New Roman"/>
      <w:sz w:val="22"/>
      <w:lang w:val="es-EC"/>
    </w:rPr>
  </w:style>
  <w:style w:type="character" w:customStyle="1" w:styleId="SangradetextonormalCar">
    <w:name w:val="Sangría de texto normal Car"/>
    <w:basedOn w:val="Fuentedeprrafopredeter"/>
    <w:link w:val="Sangradetextonormal"/>
    <w:uiPriority w:val="99"/>
    <w:rsid w:val="00F5304F"/>
    <w:rPr>
      <w:rFonts w:ascii="Times New Roman" w:hAnsi="Times New Roman" w:cs="Times New Roman"/>
    </w:rPr>
  </w:style>
  <w:style w:type="table" w:customStyle="1" w:styleId="Tablanormal21">
    <w:name w:val="Tabla normal 21"/>
    <w:basedOn w:val="Tablanormal"/>
    <w:next w:val="Tablanormal2"/>
    <w:uiPriority w:val="42"/>
    <w:rsid w:val="007F604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7F60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fa">
    <w:name w:val="Bibliography"/>
    <w:basedOn w:val="Normal"/>
    <w:next w:val="Normal"/>
    <w:uiPriority w:val="37"/>
    <w:unhideWhenUsed/>
    <w:rsid w:val="00903B9F"/>
    <w:pPr>
      <w:spacing w:after="160" w:line="259" w:lineRule="auto"/>
      <w:jc w:val="left"/>
    </w:pPr>
    <w:rPr>
      <w:rFonts w:asciiTheme="minorHAnsi" w:hAnsiTheme="minorHAnsi"/>
      <w:sz w:val="2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4062">
      <w:bodyDiv w:val="1"/>
      <w:marLeft w:val="0"/>
      <w:marRight w:val="0"/>
      <w:marTop w:val="0"/>
      <w:marBottom w:val="0"/>
      <w:divBdr>
        <w:top w:val="none" w:sz="0" w:space="0" w:color="auto"/>
        <w:left w:val="none" w:sz="0" w:space="0" w:color="auto"/>
        <w:bottom w:val="none" w:sz="0" w:space="0" w:color="auto"/>
        <w:right w:val="none" w:sz="0" w:space="0" w:color="auto"/>
      </w:divBdr>
    </w:div>
    <w:div w:id="174619227">
      <w:bodyDiv w:val="1"/>
      <w:marLeft w:val="0"/>
      <w:marRight w:val="0"/>
      <w:marTop w:val="0"/>
      <w:marBottom w:val="0"/>
      <w:divBdr>
        <w:top w:val="none" w:sz="0" w:space="0" w:color="auto"/>
        <w:left w:val="none" w:sz="0" w:space="0" w:color="auto"/>
        <w:bottom w:val="none" w:sz="0" w:space="0" w:color="auto"/>
        <w:right w:val="none" w:sz="0" w:space="0" w:color="auto"/>
      </w:divBdr>
    </w:div>
    <w:div w:id="218253727">
      <w:bodyDiv w:val="1"/>
      <w:marLeft w:val="0"/>
      <w:marRight w:val="0"/>
      <w:marTop w:val="0"/>
      <w:marBottom w:val="0"/>
      <w:divBdr>
        <w:top w:val="none" w:sz="0" w:space="0" w:color="auto"/>
        <w:left w:val="none" w:sz="0" w:space="0" w:color="auto"/>
        <w:bottom w:val="none" w:sz="0" w:space="0" w:color="auto"/>
        <w:right w:val="none" w:sz="0" w:space="0" w:color="auto"/>
      </w:divBdr>
    </w:div>
    <w:div w:id="735934704">
      <w:bodyDiv w:val="1"/>
      <w:marLeft w:val="0"/>
      <w:marRight w:val="0"/>
      <w:marTop w:val="0"/>
      <w:marBottom w:val="0"/>
      <w:divBdr>
        <w:top w:val="none" w:sz="0" w:space="0" w:color="auto"/>
        <w:left w:val="none" w:sz="0" w:space="0" w:color="auto"/>
        <w:bottom w:val="none" w:sz="0" w:space="0" w:color="auto"/>
        <w:right w:val="none" w:sz="0" w:space="0" w:color="auto"/>
      </w:divBdr>
    </w:div>
    <w:div w:id="1001741608">
      <w:bodyDiv w:val="1"/>
      <w:marLeft w:val="0"/>
      <w:marRight w:val="0"/>
      <w:marTop w:val="0"/>
      <w:marBottom w:val="0"/>
      <w:divBdr>
        <w:top w:val="none" w:sz="0" w:space="0" w:color="auto"/>
        <w:left w:val="none" w:sz="0" w:space="0" w:color="auto"/>
        <w:bottom w:val="none" w:sz="0" w:space="0" w:color="auto"/>
        <w:right w:val="none" w:sz="0" w:space="0" w:color="auto"/>
      </w:divBdr>
    </w:div>
    <w:div w:id="1009410901">
      <w:bodyDiv w:val="1"/>
      <w:marLeft w:val="0"/>
      <w:marRight w:val="0"/>
      <w:marTop w:val="0"/>
      <w:marBottom w:val="0"/>
      <w:divBdr>
        <w:top w:val="none" w:sz="0" w:space="0" w:color="auto"/>
        <w:left w:val="none" w:sz="0" w:space="0" w:color="auto"/>
        <w:bottom w:val="none" w:sz="0" w:space="0" w:color="auto"/>
        <w:right w:val="none" w:sz="0" w:space="0" w:color="auto"/>
      </w:divBdr>
    </w:div>
    <w:div w:id="1071348109">
      <w:bodyDiv w:val="1"/>
      <w:marLeft w:val="0"/>
      <w:marRight w:val="0"/>
      <w:marTop w:val="0"/>
      <w:marBottom w:val="0"/>
      <w:divBdr>
        <w:top w:val="none" w:sz="0" w:space="0" w:color="auto"/>
        <w:left w:val="none" w:sz="0" w:space="0" w:color="auto"/>
        <w:bottom w:val="none" w:sz="0" w:space="0" w:color="auto"/>
        <w:right w:val="none" w:sz="0" w:space="0" w:color="auto"/>
      </w:divBdr>
    </w:div>
    <w:div w:id="1098017779">
      <w:bodyDiv w:val="1"/>
      <w:marLeft w:val="0"/>
      <w:marRight w:val="0"/>
      <w:marTop w:val="0"/>
      <w:marBottom w:val="0"/>
      <w:divBdr>
        <w:top w:val="none" w:sz="0" w:space="0" w:color="auto"/>
        <w:left w:val="none" w:sz="0" w:space="0" w:color="auto"/>
        <w:bottom w:val="none" w:sz="0" w:space="0" w:color="auto"/>
        <w:right w:val="none" w:sz="0" w:space="0" w:color="auto"/>
      </w:divBdr>
    </w:div>
    <w:div w:id="1640066630">
      <w:bodyDiv w:val="1"/>
      <w:marLeft w:val="0"/>
      <w:marRight w:val="0"/>
      <w:marTop w:val="0"/>
      <w:marBottom w:val="0"/>
      <w:divBdr>
        <w:top w:val="none" w:sz="0" w:space="0" w:color="auto"/>
        <w:left w:val="none" w:sz="0" w:space="0" w:color="auto"/>
        <w:bottom w:val="none" w:sz="0" w:space="0" w:color="auto"/>
        <w:right w:val="none" w:sz="0" w:space="0" w:color="auto"/>
      </w:divBdr>
    </w:div>
    <w:div w:id="1685982171">
      <w:bodyDiv w:val="1"/>
      <w:marLeft w:val="0"/>
      <w:marRight w:val="0"/>
      <w:marTop w:val="0"/>
      <w:marBottom w:val="0"/>
      <w:divBdr>
        <w:top w:val="none" w:sz="0" w:space="0" w:color="auto"/>
        <w:left w:val="none" w:sz="0" w:space="0" w:color="auto"/>
        <w:bottom w:val="none" w:sz="0" w:space="0" w:color="auto"/>
        <w:right w:val="none" w:sz="0" w:space="0" w:color="auto"/>
      </w:divBdr>
    </w:div>
    <w:div w:id="1729455124">
      <w:bodyDiv w:val="1"/>
      <w:marLeft w:val="0"/>
      <w:marRight w:val="0"/>
      <w:marTop w:val="0"/>
      <w:marBottom w:val="0"/>
      <w:divBdr>
        <w:top w:val="none" w:sz="0" w:space="0" w:color="auto"/>
        <w:left w:val="none" w:sz="0" w:space="0" w:color="auto"/>
        <w:bottom w:val="none" w:sz="0" w:space="0" w:color="auto"/>
        <w:right w:val="none" w:sz="0" w:space="0" w:color="auto"/>
      </w:divBdr>
    </w:div>
    <w:div w:id="1957591238">
      <w:bodyDiv w:val="1"/>
      <w:marLeft w:val="0"/>
      <w:marRight w:val="0"/>
      <w:marTop w:val="0"/>
      <w:marBottom w:val="0"/>
      <w:divBdr>
        <w:top w:val="none" w:sz="0" w:space="0" w:color="auto"/>
        <w:left w:val="none" w:sz="0" w:space="0" w:color="auto"/>
        <w:bottom w:val="none" w:sz="0" w:space="0" w:color="auto"/>
        <w:right w:val="none" w:sz="0" w:space="0" w:color="auto"/>
      </w:divBdr>
    </w:div>
    <w:div w:id="21229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it.ly/3pvTJij" TargetMode="External"/><Relationship Id="rId18" Type="http://schemas.openxmlformats.org/officeDocument/2006/relationships/hyperlink" Target="https://bit.ly/3sNkB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h9ckft" TargetMode="External"/><Relationship Id="rId17" Type="http://schemas.openxmlformats.org/officeDocument/2006/relationships/hyperlink" Target="https://bit.ly/34ZvAK1" TargetMode="External"/><Relationship Id="rId2" Type="http://schemas.openxmlformats.org/officeDocument/2006/relationships/numbering" Target="numbering.xml"/><Relationship Id="rId16" Type="http://schemas.openxmlformats.org/officeDocument/2006/relationships/hyperlink" Target="https://bit.ly/3IbZsR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it.ly/3uUkYqd"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t.ly/3JZDil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And16</b:Tag>
    <b:SourceType>Book</b:SourceType>
    <b:Guid>{C7046E6F-46B3-4B66-A8AF-5EAFA2193331}</b:Guid>
    <b:Title>La educación virtual en el siglo XXI</b:Title>
    <b:Year>2016</b:Year>
    <b:Author>
      <b:Author>
        <b:NameList>
          <b:Person>
            <b:Last>Casco</b:Last>
            <b:First>Andres</b:First>
          </b:Person>
        </b:NameList>
      </b:Author>
    </b:Author>
    <b:City>Mexico</b:City>
    <b:Publisher>CFPTE</b:Publisher>
    <b:RefOrder>2</b:RefOrder>
  </b:Source>
  <b:Source>
    <b:Tag>Her06</b:Tag>
    <b:SourceType>Book</b:SourceType>
    <b:Guid>{D5741224-BA18-40F0-9D4E-01A82A68C3A9}</b:Guid>
    <b:Title>Metodología de la investigación</b:Title>
    <b:Year>2014</b:Year>
    <b:Author>
      <b:Author>
        <b:NameList>
          <b:Person>
            <b:Last>Hernández Sampieri</b:Last>
            <b:First>Roberto</b:First>
          </b:Person>
          <b:Person>
            <b:Last>Fernández Collado</b:Last>
            <b:First>Carlos</b:First>
          </b:Person>
          <b:Person>
            <b:Last>Baptista Lucio</b:Last>
            <b:First>María</b:First>
            <b:Middle>del Pilar</b:Middle>
          </b:Person>
        </b:NameList>
      </b:Author>
    </b:Author>
    <b:City>México D. F.</b:City>
    <b:Publisher>McGraw Hill</b:Publisher>
    <b:Edition>Sexta</b:Edition>
    <b:RefOrder>24</b:RefOrder>
  </b:Source>
</b:Sources>
</file>

<file path=customXml/itemProps1.xml><?xml version="1.0" encoding="utf-8"?>
<ds:datastoreItem xmlns:ds="http://schemas.openxmlformats.org/officeDocument/2006/customXml" ds:itemID="{3BB95068-F47B-45CB-9501-09766757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6394</Words>
  <Characters>35172</Characters>
  <Application>Microsoft Office Word</Application>
  <DocSecurity>0</DocSecurity>
  <Lines>293</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Dr. Jorge Fernández Pino</cp:lastModifiedBy>
  <cp:revision>4</cp:revision>
  <cp:lastPrinted>2022-03-04T00:28:00Z</cp:lastPrinted>
  <dcterms:created xsi:type="dcterms:W3CDTF">2023-05-23T23:19:00Z</dcterms:created>
  <dcterms:modified xsi:type="dcterms:W3CDTF">2023-05-23T23:43:00Z</dcterms:modified>
</cp:coreProperties>
</file>